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100"/>
        <w:jc w:val="center"/>
      </w:pPr>
      <w:r>
        <w:rPr>
          <w:b/>
          <w:bCs/>
          <w:color w:val="1A237E"/>
          <w:sz w:val="66"/>
          <w:szCs w:val="66"/>
        </w:rPr>
        <w:t xml:space="preserve">CLAIMIT</w:t>
      </w:r>
    </w:p>
    <w:p>
      <w:pPr>
        <w:spacing w:after="500"/>
        <w:jc w:val="center"/>
      </w:pPr>
      <w:r>
        <w:rPr>
          <w:color w:val="5F6368"/>
          <w:sz w:val="32"/>
          <w:szCs w:val="32"/>
        </w:rPr>
        <w:t xml:space="preserve">Work Report — August 2026</w:t>
      </w:r>
    </w:p>
    <w:p>
      <w:pPr>
        <w:spacing w:after="900"/>
        <w:jc w:val="center"/>
      </w:pPr>
      <w:r>
        <w:rPr>
          <w:color w:val="5F6368"/>
          <w:sz w:val="21"/>
          <w:szCs w:val="21"/>
        </w:rPr>
        <w:t xml:space="preserve">Mobile app  ·  Website  ·  Admin panel  ·  Backends  ·  Server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100"/>
      </w:tblGrid>
      <w:tr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Prepared by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Satheesh Kumar</w:t>
            </w:r>
          </w:p>
        </w:tc>
      </w:tr>
      <w:tr>
        <w:tc>
          <w:tcPr>
            <w:tcW w:type="dxa" w:w="25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Period</w:t>
            </w:r>
          </w:p>
        </w:tc>
        <w:tc>
          <w:tcPr>
            <w:tcW w:type="dxa" w:w="61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 – 31 August 2026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Days worked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25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Total hours</w:t>
            </w:r>
          </w:p>
        </w:tc>
        <w:tc>
          <w:tcPr>
            <w:tcW w:type="dxa" w:w="61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98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Repository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github.com/aroganamtech/claimit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rPr>
          <w:sz w:val="22"/>
          <w:szCs w:val="22"/>
        </w:rPr>
        <w:t xml:space="preserve">August was the heaviest delivery month on Claimit so far. Two complete new products were built and shipped — Claimit Select and the Learn Claimit video zone — alongside a platform-wide pricing system, WhatsApp messaging, three bulk-upload tools, and a redesigned home page.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5160"/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Days worked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42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Total hours</w:t>
            </w:r>
          </w:p>
        </w:tc>
        <w:tc>
          <w:tcPr>
            <w:tcW w:type="dxa" w:w="516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98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Average per working day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5.4 hours</w:t>
            </w:r>
          </w:p>
        </w:tc>
      </w:tr>
      <w:tr>
        <w:tc>
          <w:tcPr>
            <w:tcW w:type="dxa" w:w="42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Major features delivered</w:t>
            </w:r>
          </w:p>
        </w:tc>
        <w:tc>
          <w:tcPr>
            <w:tcW w:type="dxa" w:w="516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Production deployments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12+</w:t>
            </w:r>
          </w:p>
        </w:tc>
      </w:tr>
      <w:tr>
        <w:tc>
          <w:tcPr>
            <w:tcW w:type="dxa" w:w="42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Bugs found and fixed</w:t>
            </w:r>
          </w:p>
        </w:tc>
        <w:tc>
          <w:tcPr>
            <w:tcW w:type="dxa" w:w="516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What was delivered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Claimit Select — a complete professionals directory: 7 screens, in-app chat, two-sided bookings, self-registration with payment.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Learn Claimit — video lessons, end to end: admin upload, API, and in-app player.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Admin-configurable pricing — every amount the platform charges, editable from one page, across all four codebases.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WhatsApp messaging — OTP live in production, plus welcome and notification messages.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Three bulk-upload tools — Claimit Select, Local Finds and Classifieds, with a photo workflow.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Location accuracy — real geo search, pagination, and an address fallback so paid listings are never invisible.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Home page redesign — the Explore Claimit strip, from the client’s revised design.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Category system — grown to 31 shop categories and 13 Local Finds zones with 102 subcategories.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Project handover document — 29 pages, for the developer taking over.</w:t>
      </w:r>
    </w:p>
    <w:p>
      <w:r>
        <w:br w:type="page"/>
      </w:r>
    </w:p>
    <w:p>
      <w:pPr>
        <w:pStyle w:val="Heading1"/>
      </w:pPr>
      <w:r>
        <w:t xml:space="preserve">Day-by-day hours</w:t>
      </w:r>
    </w:p>
    <w:p>
      <w:pPr>
        <w:spacing w:after="120"/>
      </w:pPr>
      <w:r>
        <w:rPr>
          <w:sz w:val="22"/>
          <w:szCs w:val="22"/>
        </w:rPr>
        <w:t xml:space="preserve">Every date below is evidenced by at least one of: a git commit, a timestamped file backup, or a source file modification date. The method is explained at the end of this document.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50"/>
        <w:gridCol w:w="5900"/>
        <w:gridCol w:w="910"/>
      </w:tblGrid>
      <w:tr>
        <w:trPr>
          <w:tblHeader/>
        </w:trPr>
        <w:tc>
          <w:tcPr>
            <w:tcW w:type="dxa" w:w="1500"/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050"/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5900"/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Work</w:t>
            </w:r>
          </w:p>
        </w:tc>
        <w:tc>
          <w:tcPr>
            <w:tcW w:type="dxa" w:w="910"/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Hrs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Mon 3 Aug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Mon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Shop category system — expansion and icon work</w:t>
            </w:r>
          </w:p>
        </w:tc>
        <w:tc>
          <w:tcPr>
            <w:tcW w:type="dxa" w:w="91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15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Tue 4 Aug</w:t>
            </w:r>
          </w:p>
        </w:tc>
        <w:tc>
          <w:tcPr>
            <w:tcW w:type="dxa" w:w="105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Tue</w:t>
            </w:r>
          </w:p>
        </w:tc>
        <w:tc>
          <w:tcPr>
            <w:tcW w:type="dxa" w:w="59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Category legend across backend, web and app; icon generation</w:t>
            </w:r>
          </w:p>
        </w:tc>
        <w:tc>
          <w:tcPr>
            <w:tcW w:type="dxa" w:w="91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Wed 5 Aug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Wed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Category list refinements; home screen category strip</w:t>
            </w:r>
          </w:p>
        </w:tc>
        <w:tc>
          <w:tcPr>
            <w:tcW w:type="dxa" w:w="91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5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Fri 7 Aug</w:t>
            </w:r>
          </w:p>
        </w:tc>
        <w:tc>
          <w:tcPr>
            <w:tcW w:type="dxa" w:w="105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Fri</w:t>
            </w:r>
          </w:p>
        </w:tc>
        <w:tc>
          <w:tcPr>
            <w:tcW w:type="dxa" w:w="59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Razorpay order creation and signature verification</w:t>
            </w:r>
          </w:p>
        </w:tc>
        <w:tc>
          <w:tcPr>
            <w:tcW w:type="dxa" w:w="91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Sat 8 Aug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Sat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Shop registration payment flow; transactions collection</w:t>
            </w:r>
          </w:p>
        </w:tc>
        <w:tc>
          <w:tcPr>
            <w:tcW w:type="dxa" w:w="91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5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Mon 10 Aug</w:t>
            </w:r>
          </w:p>
        </w:tc>
        <w:tc>
          <w:tcPr>
            <w:tcW w:type="dxa" w:w="105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Mon</w:t>
            </w:r>
          </w:p>
        </w:tc>
        <w:tc>
          <w:tcPr>
            <w:tcW w:type="dxa" w:w="59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 transactions page; shop filters (state/district/city/pincode)</w:t>
            </w:r>
          </w:p>
        </w:tc>
        <w:tc>
          <w:tcPr>
            <w:tcW w:type="dxa" w:w="91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Tue 11 Aug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Tue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 shop detail page; shop claim with live payment</w:t>
            </w:r>
          </w:p>
        </w:tc>
        <w:tc>
          <w:tcPr>
            <w:tcW w:type="dxa" w:w="91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15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Wed 12 Aug</w:t>
            </w:r>
          </w:p>
        </w:tc>
        <w:tc>
          <w:tcPr>
            <w:tcW w:type="dxa" w:w="105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Wed</w:t>
            </w:r>
          </w:p>
        </w:tc>
        <w:tc>
          <w:tcPr>
            <w:tcW w:type="dxa" w:w="59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Geo field, 2dsphere index, backfill; real $geoNear nearby search</w:t>
            </w:r>
          </w:p>
        </w:tc>
        <w:tc>
          <w:tcPr>
            <w:tcW w:type="dxa" w:w="91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Thu 13 Aug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Thu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Server-side shop filtering; lighter API payload</w:t>
            </w:r>
          </w:p>
        </w:tc>
        <w:tc>
          <w:tcPr>
            <w:tcW w:type="dxa" w:w="91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15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Fri 14 Aug</w:t>
            </w:r>
          </w:p>
        </w:tc>
        <w:tc>
          <w:tcPr>
            <w:tcW w:type="dxa" w:w="105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Fri</w:t>
            </w:r>
          </w:p>
        </w:tc>
        <w:tc>
          <w:tcPr>
            <w:tcW w:type="dxa" w:w="59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Paginated nearby shops, premium-first; app infinite scroll</w:t>
            </w:r>
          </w:p>
        </w:tc>
        <w:tc>
          <w:tcPr>
            <w:tcW w:type="dxa" w:w="91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Mon 17 Aug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Mon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Learn Claimit built end to end; S3 cleanup audit; video fullscreen fix</w:t>
            </w:r>
          </w:p>
        </w:tc>
        <w:tc>
          <w:tcPr>
            <w:tcW w:type="dxa" w:w="91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15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Tue 18 Aug</w:t>
            </w:r>
          </w:p>
        </w:tc>
        <w:tc>
          <w:tcPr>
            <w:tcW w:type="dxa" w:w="105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Tue</w:t>
            </w:r>
          </w:p>
        </w:tc>
        <w:tc>
          <w:tcPr>
            <w:tcW w:type="dxa" w:w="59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Admin-configurable pricing across 4 codebases; 2 payment security fixes</w:t>
            </w:r>
          </w:p>
        </w:tc>
        <w:tc>
          <w:tcPr>
            <w:tcW w:type="dxa" w:w="91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Wed 19 Aug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Wed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Claimit Select complete; 2 data-leak fixes; 3 bulk uploaders</w:t>
            </w:r>
          </w:p>
        </w:tc>
        <w:tc>
          <w:tcPr>
            <w:tcW w:type="dxa" w:w="91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15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Thu 20 Aug</w:t>
            </w:r>
          </w:p>
        </w:tc>
        <w:tc>
          <w:tcPr>
            <w:tcW w:type="dxa" w:w="105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Thu</w:t>
            </w:r>
          </w:p>
        </w:tc>
        <w:tc>
          <w:tcPr>
            <w:tcW w:type="dxa" w:w="59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Category image pools; Select location picker</w:t>
            </w:r>
          </w:p>
        </w:tc>
        <w:tc>
          <w:tcPr>
            <w:tcW w:type="dxa" w:w="91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Mon 24 Aug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Mon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Local Finds image fix; S3 folders; subcategories; handover document</w:t>
            </w:r>
          </w:p>
        </w:tc>
        <w:tc>
          <w:tcPr>
            <w:tcW w:type="dxa" w:w="91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15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Wed 26 Aug</w:t>
            </w:r>
          </w:p>
        </w:tc>
        <w:tc>
          <w:tcPr>
            <w:tcW w:type="dxa" w:w="105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Wed</w:t>
            </w:r>
          </w:p>
        </w:tc>
        <w:tc>
          <w:tcPr>
            <w:tcW w:type="dxa" w:w="59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WhatsApp OTP live; WhatsApp welcome and notifications; email-or-mobile login</w:t>
            </w:r>
          </w:p>
        </w:tc>
        <w:tc>
          <w:tcPr>
            <w:tcW w:type="dxa" w:w="91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Sat 29 Aug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Sat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Home page redesign — Explore Claimit strip; responsive sizing</w:t>
            </w:r>
          </w:p>
        </w:tc>
        <w:tc>
          <w:tcPr>
            <w:tcW w:type="dxa" w:w="91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5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Sun 30 Aug</w:t>
            </w:r>
          </w:p>
        </w:tc>
        <w:tc>
          <w:tcPr>
            <w:tcW w:type="dxa" w:w="105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Sun</w:t>
            </w:r>
          </w:p>
        </w:tc>
        <w:tc>
          <w:tcPr>
            <w:tcW w:type="dxa" w:w="59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Home page refinements; build toolchain fixes</w:t>
            </w:r>
          </w:p>
        </w:tc>
        <w:tc>
          <w:tcPr>
            <w:tcW w:type="dxa" w:w="91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500"/>
            <w:shd w:fill="E8EE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TOTAL</w:t>
            </w:r>
          </w:p>
        </w:tc>
        <w:tc>
          <w:tcPr>
            <w:tcW w:type="dxa" w:w="1050"/>
            <w:shd w:fill="E8EE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18 days</w:t>
            </w:r>
          </w:p>
        </w:tc>
        <w:tc>
          <w:tcPr>
            <w:tcW w:type="dxa" w:w="5900"/>
            <w:shd w:fill="E8EE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910"/>
            <w:shd w:fill="E8EE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98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What was built, in detail</w:t>
      </w:r>
    </w:p>
    <w:p>
      <w:pPr>
        <w:pStyle w:val="Heading2"/>
      </w:pPr>
      <w:r>
        <w:t xml:space="preserve">1. Claimit Select — new product  (19 Aug, ~8 h)</w:t>
      </w:r>
    </w:p>
    <w:p>
      <w:pPr>
        <w:spacing w:after="120"/>
      </w:pPr>
      <w:r>
        <w:rPr>
          <w:sz w:val="22"/>
          <w:szCs w:val="22"/>
        </w:rPr>
        <w:t xml:space="preserve">A complete professionals directory inside the app: doctors, lawyers, accountants, architects and more. Built from the client’s five mockups.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Backend: new API with categories, listings, search and filters, plans and pricing.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App: home screen, professionals list, profile, booking, My Bookings.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In-app chat between customer and professional, with a conversations list.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Two-sided bookings — professionals see incoming requests and confirm or decline.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Self-registration with payment, a review step before paying, and photo upload.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12 category icons cut from the client’s artwork, backgrounds removed.</w:t>
      </w:r>
    </w:p>
    <w:p>
      <w:pPr>
        <w:pStyle w:val="Heading2"/>
      </w:pPr>
      <w:r>
        <w:t xml:space="preserve">2. Admin-configurable pricing  (18 Aug, ~8 h)</w:t>
      </w:r>
    </w:p>
    <w:p>
      <w:pPr>
        <w:spacing w:after="120"/>
      </w:pPr>
      <w:r>
        <w:rPr>
          <w:sz w:val="22"/>
          <w:szCs w:val="22"/>
        </w:rPr>
        <w:t xml:space="preserve">Before this, every price was hardcoded in several places. The client now edits any amount from one admin page and it takes effect everywhere immediately, with no code release.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Central pricing store covering shops, business claims, adverts, Local Finds plans and Claimit Select plans.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Wired through all four codebases so no stale number can survive anywhere.</w:t>
      </w:r>
    </w:p>
    <w:p>
      <w:pPr>
        <w:spacing w:after="140"/>
      </w:pPr>
    </w:p>
    <w:tbl>
      <w:tblPr>
        <w:tblW w:type="dxa" w:w="9360"/>
        <w:tblBorders>
          <w:top w:val="single" w:color="8A5A00" w:sz="2"/>
          <w:left w:val="single" w:color="8A5A00" w:sz="18"/>
          <w:bottom w:val="single" w:color="8A5A00" w:sz="2"/>
          <w:right w:val="single" w:color="8A5A00" w:sz="2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22"/>
                <w:szCs w:val="22"/>
              </w:rPr>
              <w:t xml:space="preserve">Two payment security holes found and closed the same day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Shop registration and business claim trusted the amount sent by the browser — a user could have edited the request and paid one rupee for a premium listing.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The advert payment link let the client set its own charge.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Both now read the price on the server. This was found during the pricing audit, not reported by anyone.</w:t>
            </w:r>
          </w:p>
        </w:tc>
      </w:tr>
    </w:tbl>
    <w:p>
      <w:pPr>
        <w:pStyle w:val="Heading2"/>
      </w:pPr>
      <w:r>
        <w:t xml:space="preserve">3. WhatsApp messaging  (26 Aug + follow-up, ~6 h)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OTP over WhatsApp, live in production and confirmed delivered and read.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Diagnosed that the server was using a different Twilio account with test credentials, which is why nothing had ever sent.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Welcome message on first signup, and WhatsApp delivery for every app notification.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Login and signup now accept an email address or a mobile number.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Built `check_twilio.py`, a diagnostic tool that verifies the whole setup and can send a test message.</w:t>
      </w:r>
    </w:p>
    <w:p>
      <w:pPr>
        <w:pStyle w:val="Heading2"/>
      </w:pPr>
      <w:r>
        <w:t xml:space="preserve">4. Location and nearby search  (12–14 Aug, ~16 h)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Replaced in-memory distance maths with a real MongoDB geo query on a 2dsphere index — scales with matches, not with the whole collection.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Server-side filtering and a lighter payload, so the app downloads far less.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Paginated nearby shops with premium listings first, and infinite scroll in the app.</w:t>
      </w:r>
    </w:p>
    <w:p>
      <w:pPr>
        <w:spacing w:after="140"/>
      </w:pPr>
    </w:p>
    <w:tbl>
      <w:tblPr>
        <w:tblW w:type="dxa" w:w="9360"/>
        <w:tblBorders>
          <w:top w:val="single" w:color="8A5A00" w:sz="2"/>
          <w:left w:val="single" w:color="8A5A00" w:sz="18"/>
          <w:bottom w:val="single" w:color="8A5A00" w:sz="2"/>
          <w:right w:val="single" w:color="8A5A00" w:sz="2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22"/>
                <w:szCs w:val="22"/>
              </w:rPr>
              <w:t xml:space="preserve">A paid shop that was invisible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A shop registered without coordinates was stored with no geo point, so the distance search could never return it — invisible in the app despite being paid for and correct in the database.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Fixed in three layers: addresses are geocoded on registration, the geo point is rebuilt whenever a shop is saved, and shops with no coordinates are now matched by pincode, area, city or district instead.</w:t>
            </w:r>
          </w:p>
        </w:tc>
      </w:tr>
    </w:tbl>
    <w:p>
      <w:pPr>
        <w:pStyle w:val="Heading2"/>
      </w:pPr>
      <w:r>
        <w:t xml:space="preserve">5. Bulk upload tools  (19–24 Aug, ~6 h)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Three separate uploaders — Claimit Select, Local Finds and Classifieds — each with its own template and category list.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Photos are uploaded first and matched to rows by file name, because pictures pasted into Excel are unreliable.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Per-category image pools, so a row with no photo still shows a sensible picture.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"Replace" deletes only rows the tool created — a listing a business paid for is never removed.</w:t>
      </w:r>
    </w:p>
    <w:p>
      <w:pPr>
        <w:pStyle w:val="Heading2"/>
      </w:pPr>
      <w:r>
        <w:t xml:space="preserve">6. Learn Claimit  (17 Aug, ~7 h)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Admin uploads a question and a how-to video; the app shows the list and plays the video full screen.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Also fixed video letterboxing and audited S3 so deleted media no longer leaves orphaned files costing storage.</w:t>
      </w:r>
    </w:p>
    <w:p>
      <w:pPr>
        <w:pStyle w:val="Heading2"/>
      </w:pPr>
      <w:r>
        <w:t xml:space="preserve">7. Home page redesign  (29–30 Aug, ~8 h)</w:t>
      </w:r>
    </w:p>
    <w:p>
      <w:pPr>
        <w:spacing w:after="120"/>
      </w:pPr>
      <w:r>
        <w:rPr>
          <w:sz w:val="22"/>
          <w:szCs w:val="22"/>
        </w:rPr>
        <w:t xml:space="preserve">From the client’s revised design. The ten product zones were hidden behind the centre button, which users found hard to discover; they now sit on the home page as a swipeable "Explore Claimit" strip.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Four zones per page with arrows and page dots, sized responsively from screen width.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Verified at 10 screen sizes from a 320px phone to a 1024px tablet, including landscape.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Found and fixed the cause of a visible overlap: two `Transform.translate` offsets shifted painting without changing layout, so Flutter never saw the collision.</w:t>
      </w:r>
    </w:p>
    <w:p>
      <w:pPr>
        <w:pStyle w:val="Heading2"/>
      </w:pPr>
      <w:r>
        <w:t xml:space="preserve">8. Categories and subcategories  (3–5, 24 Aug, ~10 h)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Shop categories grown from 20 to 31, with icons extracted from the client’s PDFs.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Local Finds expanded to 13 zones and 102 subcategories from the client’s document.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Display names separated from stored values, so wording can change without orphaning existing listings.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Registration form now asks for main category then subcategory — previously it never asked at all.</w:t>
      </w:r>
    </w:p>
    <w:p>
      <w:pPr>
        <w:pStyle w:val="Heading2"/>
      </w:pPr>
      <w:r>
        <w:t xml:space="preserve">9. Handover document  (24 Aug, ~3 h)</w:t>
      </w:r>
    </w:p>
    <w:p>
      <w:pPr>
        <w:spacing w:after="120"/>
      </w:pPr>
      <w:r>
        <w:rPr>
          <w:sz w:val="22"/>
          <w:szCs w:val="22"/>
        </w:rPr>
        <w:t xml:space="preserve">A 29-page knowledge-transfer document for the developer taking the project over: architecture, database, deploy runbook, the traps that cost time, and a first-week checklist.</w:t>
      </w:r>
    </w:p>
    <w:p>
      <w:r>
        <w:br w:type="page"/>
      </w:r>
    </w:p>
    <w:p>
      <w:pPr>
        <w:pStyle w:val="Heading1"/>
      </w:pPr>
      <w:r>
        <w:t xml:space="preserve">Problems found and fixed</w:t>
      </w:r>
    </w:p>
    <w:p>
      <w:pPr>
        <w:spacing w:after="120"/>
      </w:pPr>
      <w:r>
        <w:rPr>
          <w:sz w:val="22"/>
          <w:szCs w:val="22"/>
        </w:rPr>
        <w:t xml:space="preserve">Most of these were found by checking rather than reported by anyone. Several would have cost money or lost customers if they had reached users unnoticed.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00"/>
        <w:gridCol w:w="2360"/>
      </w:tblGrid>
      <w:tr>
        <w:trPr>
          <w:tblHeader/>
        </w:trPr>
        <w:tc>
          <w:tcPr>
            <w:tcW w:type="dxa" w:w="3400"/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was wrong</w:t>
            </w:r>
          </w:p>
        </w:tc>
        <w:tc>
          <w:tcPr>
            <w:tcW w:type="dxa" w:w="3600"/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Effect if left alone</w:t>
            </w:r>
          </w:p>
        </w:tc>
        <w:tc>
          <w:tcPr>
            <w:tcW w:type="dxa" w:w="2360"/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Found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Registration trusted the price sent by the browser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user could pay ₹1 for a premium listing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Pricing audit</w:t>
            </w:r>
          </w:p>
        </w:tc>
      </w:tr>
      <w:tr>
        <w:tc>
          <w:tcPr>
            <w:tcW w:type="dxa" w:w="34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Advert payment link let the client set its own charge</w:t>
            </w:r>
          </w:p>
        </w:tc>
        <w:tc>
          <w:tcPr>
            <w:tcW w:type="dxa" w:w="36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Same — underpayment for adverts</w:t>
            </w:r>
          </w:p>
        </w:tc>
        <w:tc>
          <w:tcPr>
            <w:tcW w:type="dxa" w:w="236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Pricing audit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Shops without coordinates were invisible in the app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Paid listings never shown; refunds and lost renewals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Client report</w:t>
            </w:r>
          </w:p>
        </w:tc>
      </w:tr>
      <w:tr>
        <w:tc>
          <w:tcPr>
            <w:tcW w:type="dxa" w:w="34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Classifieds list showed Local Finds listings too</w:t>
            </w:r>
          </w:p>
        </w:tc>
        <w:tc>
          <w:tcPr>
            <w:tcW w:type="dxa" w:w="36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Two products’ data mixed in one screen</w:t>
            </w:r>
          </w:p>
        </w:tc>
        <w:tc>
          <w:tcPr>
            <w:tcW w:type="dxa" w:w="236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Separation audit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"My Listings" returned both products unfiltered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Same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Separation audit</w:t>
            </w:r>
          </w:p>
        </w:tc>
      </w:tr>
      <w:tr>
        <w:tc>
          <w:tcPr>
            <w:tcW w:type="dxa" w:w="34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Bulk-uploaded photos never displayed</w:t>
            </w:r>
          </w:p>
        </w:tc>
        <w:tc>
          <w:tcPr>
            <w:tcW w:type="dxa" w:w="36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Every bulk business showed a grey placeholder</w:t>
            </w:r>
          </w:p>
        </w:tc>
        <w:tc>
          <w:tcPr>
            <w:tcW w:type="dxa" w:w="236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Client report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shop could appear in both Reward and Redeem zones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Contradictory listings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Code review</w:t>
            </w:r>
          </w:p>
        </w:tc>
      </w:tr>
      <w:tr>
        <w:tc>
          <w:tcPr>
            <w:tcW w:type="dxa" w:w="34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Deleted media left orphaned files in S3</w:t>
            </w:r>
          </w:p>
        </w:tc>
        <w:tc>
          <w:tcPr>
            <w:tcW w:type="dxa" w:w="36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Storage cost growing forever</w:t>
            </w:r>
          </w:p>
        </w:tc>
        <w:tc>
          <w:tcPr>
            <w:tcW w:type="dxa" w:w="236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S3 audit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Reward Zone cards showed a wrong discount badge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Misleading offer shown to customers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Code review</w:t>
            </w:r>
          </w:p>
        </w:tc>
      </w:tr>
      <w:tr>
        <w:tc>
          <w:tcPr>
            <w:tcW w:type="dxa" w:w="34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Two RenderFlex overflows on live screens</w:t>
            </w:r>
          </w:p>
        </w:tc>
        <w:tc>
          <w:tcPr>
            <w:tcW w:type="dxa" w:w="36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Yellow and black warning stripes visible to users</w:t>
            </w:r>
          </w:p>
        </w:tc>
        <w:tc>
          <w:tcPr>
            <w:tcW w:type="dxa" w:w="236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Client report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Category row overlapped the Explore strip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Text drawn on top of icons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Client report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Deployments</w:t>
      </w:r>
    </w:p>
    <w:p>
      <w:pPr>
        <w:spacing w:after="120"/>
      </w:pPr>
      <w:r>
        <w:rPr>
          <w:sz w:val="22"/>
          <w:szCs w:val="22"/>
        </w:rPr>
        <w:t xml:space="preserve">Backend changes were deployed to the production server and verified each time — service restarted, log checked for a clean startup, and the change confirmed working. The website and the app build were handled separately.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360"/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Deployed to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App backend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/home/ubuntu/claimit_local_production/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claimit.service</w:t>
            </w:r>
          </w:p>
        </w:tc>
      </w:tr>
      <w:tr>
        <w:tc>
          <w:tcPr>
            <w:tcW w:type="dxa" w:w="30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Web backend</w:t>
            </w:r>
          </w:p>
        </w:tc>
        <w:tc>
          <w:tcPr>
            <w:tcW w:type="dxa" w:w="636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/home/ubuntu/claimit_web_local_backend/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claimit_web.service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 panel / website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Firebase Hosting</w:t>
            </w:r>
          </w:p>
        </w:tc>
      </w:tr>
      <w:tr>
        <w:tc>
          <w:tcPr>
            <w:tcW w:type="dxa" w:w="30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Mobile app</w:t>
            </w:r>
          </w:p>
        </w:tc>
        <w:tc>
          <w:tcPr>
            <w:tcW w:type="dxa" w:w="636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Release APK and AAB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How these hours were worked out</w:t>
      </w:r>
    </w:p>
    <w:p>
      <w:pPr>
        <w:spacing w:after="120"/>
      </w:pPr>
      <w:r>
        <w:rPr>
          <w:sz w:val="22"/>
          <w:szCs w:val="22"/>
        </w:rPr>
        <w:t xml:space="preserve">There was no time tracker running during August, so hours are estimates. They are not guesses — each one is anchored to evidence left in the repository. The method is written down here so any figure can be checked.</w:t>
      </w:r>
    </w:p>
    <w:p>
      <w:pPr>
        <w:spacing w:after="140"/>
      </w:pPr>
    </w:p>
    <w:p>
      <w:pPr>
        <w:pStyle w:val="Heading2"/>
      </w:pPr>
      <w:r>
        <w:t xml:space="preserve">Evidence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100"/>
        <w:gridCol w:w="2360"/>
      </w:tblGrid>
      <w:tr>
        <w:trPr>
          <w:tblHeader/>
        </w:trPr>
        <w:tc>
          <w:tcPr>
            <w:tcW w:type="dxa" w:w="2900"/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100"/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proves</w:t>
            </w:r>
          </w:p>
        </w:tc>
        <w:tc>
          <w:tcPr>
            <w:tcW w:type="dxa" w:w="2360"/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Timestamped file backups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file was edited at a specific date and time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41 distinct timestamps</w:t>
            </w:r>
          </w:p>
        </w:tc>
      </w:tr>
      <w:tr>
        <w:tc>
          <w:tcPr>
            <w:tcW w:type="dxa" w:w="29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Git commits</w:t>
            </w:r>
          </w:p>
        </w:tc>
        <w:tc>
          <w:tcPr>
            <w:tcW w:type="dxa" w:w="41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Work was committed on that date</w:t>
            </w:r>
          </w:p>
        </w:tc>
        <w:tc>
          <w:tcPr>
            <w:tcW w:type="dxa" w:w="236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 commits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Source file modification dates</w:t>
            </w:r>
          </w:p>
        </w:tc>
        <w:tc>
          <w:tcPr>
            <w:tcW w:type="dxa" w:w="4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file was changed on that date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106 files across 15 dates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How a day’s hours were set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Where backups bracket a working session, the observed span is the starting point. 18 August, for example, shows edits from 11:17 to 15:25 and a commit at 16:15.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Time is added for the work either side of those markers — reading code, testing, deploying and checking — which leaves no file trace.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The estimate is then weighed against how much was actually delivered that day. 18 August touched 25 source files across four codebases; 5 August touched three.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Figures are rounded to whole hours and kept deliberately conservative.</w:t>
      </w:r>
    </w:p>
    <w:p>
      <w:pPr>
        <w:spacing w:after="140"/>
      </w:pPr>
    </w:p>
    <w:tbl>
      <w:tblPr>
        <w:tblW w:type="dxa" w:w="9360"/>
        <w:tblBorders>
          <w:top w:val="single" w:color="1B5E20" w:sz="2"/>
          <w:left w:val="single" w:color="1B5E20" w:sz="18"/>
          <w:bottom w:val="single" w:color="1B5E20" w:sz="2"/>
          <w:right w:val="single" w:color="1B5E20" w:sz="2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6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What is and is not counted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Counted: writing and reviewing code, investigating problems, deploying to the server and verifying it, producing documents, and preparing assets such as icons.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Not counted: time spent waiting for a build to finish, and any work outside the dates evidenced above.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Still outstanding</w:t>
      </w:r>
    </w:p>
    <w:p>
      <w:pPr>
        <w:spacing w:after="120"/>
      </w:pPr>
      <w:r>
        <w:rPr>
          <w:sz w:val="22"/>
          <w:szCs w:val="22"/>
        </w:rPr>
        <w:t xml:space="preserve">Identified during August and agreed as worth doing, but not yet done. None is currently breaking anything.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960"/>
            <w:shd w:fill="1A237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Rotate leaked credentials</w:t>
            </w:r>
          </w:p>
        </w:tc>
        <w:tc>
          <w:tcPr>
            <w:tcW w:type="dxa" w:w="5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SSH key and all three .env files are committed to git</w:t>
            </w:r>
          </w:p>
        </w:tc>
      </w:tr>
      <w:tr>
        <w:tc>
          <w:tcPr>
            <w:tcW w:type="dxa" w:w="34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Automatic database backups</w:t>
            </w:r>
          </w:p>
        </w:tc>
        <w:tc>
          <w:tcPr>
            <w:tcW w:type="dxa" w:w="596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There are none — a mistaken delete would lose everything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Uptime monitoring</w:t>
            </w:r>
          </w:p>
        </w:tc>
        <w:tc>
          <w:tcPr>
            <w:tcW w:type="dxa" w:w="5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Nobody is alerted if a backend goes down</w:t>
            </w:r>
          </w:p>
        </w:tc>
      </w:tr>
      <w:tr>
        <w:tc>
          <w:tcPr>
            <w:tcW w:type="dxa" w:w="34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HTTPS and a domain for the API</w:t>
            </w:r>
          </w:p>
        </w:tc>
        <w:tc>
          <w:tcPr>
            <w:tcW w:type="dxa" w:w="596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app talks to a bare IP over plain HTTP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Professional Services icon</w:t>
            </w:r>
          </w:p>
        </w:tc>
        <w:tc>
          <w:tcPr>
            <w:tcW w:type="dxa" w:w="59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New 13th category is using a fallback icon; artwork needed</w:t>
            </w:r>
          </w:p>
        </w:tc>
      </w:tr>
      <w:tr>
        <w:tc>
          <w:tcPr>
            <w:tcW w:type="dxa" w:w="340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Claimit Privilege destination</w:t>
            </w:r>
          </w:p>
        </w:tc>
        <w:tc>
          <w:tcPr>
            <w:tcW w:type="dxa" w:w="596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Tile is in the client’s design but has no screen behind it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i/>
          <w:iCs/>
          <w:color w:val="5F6368"/>
          <w:sz w:val="22"/>
          <w:szCs w:val="22"/>
        </w:rPr>
        <w:t xml:space="preserve">Prepared from repository evidence. Any figure in this report can be traced back to a commit, a backup timestamp or a file modification date.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Claimit — Work Report, August 2026</w:t>
    </w:r>
    <w:r>
      <w:rPr>
        <w:color w:val="5F6368"/>
        <w:sz w:val="18"/>
        <w:szCs w:val="18"/>
      </w:rPr>
      <w:t xml:space="preserve">   |  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28"/>
        <w:sz w:val="22"/>
        <w:szCs w:val="22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340"/>
    </w:pPr>
    <w:rPr>
      <w:rFonts w:ascii="Calibri" w:cs="Calibri" w:eastAsia="Calibri" w:hAnsi="Calibri"/>
      <w:b/>
      <w:bCs/>
      <w:color w:val="1A237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70"/>
    </w:pPr>
    <w:rPr>
      <w:rFonts w:ascii="Calibri" w:cs="Calibri" w:eastAsia="Calibri" w:hAnsi="Calibri"/>
      <w:b/>
      <w:bCs/>
      <w:color w:val="1A237E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Claimit — Work Report, August 2026</dc:title>
  <dc:creator>Satheesh Kumar</dc:creator>
  <cp:lastModifiedBy>Un-named</cp:lastModifiedBy>
  <cp:revision>1</cp:revision>
  <dcterms:created xsi:type="dcterms:W3CDTF">2026-09-01T06:33:34.069Z</dcterms:created>
  <dcterms:modified xsi:type="dcterms:W3CDTF">2026-09-01T06:33:34.070Z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