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&amp; Prerequisites</w:t>
      </w:r>
    </w:p>
    <w:p>
      <w:pPr>
        <w:pStyle w:val="Heading1"/>
      </w:pPr>
      <w:r>
        <w:rPr>
          <w:color w:val="2F5496"/>
        </w:rPr>
        <w:t>Setup &amp; Prerequisites</w:t>
      </w:r>
    </w:p>
    <w:p>
      <w:r>
        <w:t xml:space="preserve">Do this </w:t>
      </w:r>
      <w:r>
        <w:rPr>
          <w:b/>
        </w:rPr>
        <w:t>once</w:t>
      </w:r>
      <w:r>
        <w:t>. After that, each new video is just copy-the-templates + edit + run.</w:t>
      </w:r>
    </w:p>
    <w:p>
      <w:pPr>
        <w:pStyle w:val="Heading2"/>
      </w:pPr>
      <w:r>
        <w:rPr>
          <w:color w:val="2F5496"/>
        </w:rPr>
        <w:t>1. Accounts &amp; API keys you must have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does here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Where to get the key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Rough cost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kie.ai</w:t>
            </w:r>
          </w:p>
        </w:tc>
        <w:tc>
          <w:tcPr>
            <w:tcW w:type="dxa" w:w="2160"/>
          </w:tcPr>
          <w:p>
            <w:r/>
            <w:r>
              <w:t>Both the still image (</w:t>
            </w:r>
            <w:r>
              <w:rPr>
                <w:rFonts w:ascii="Consolas" w:hAnsi="Consolas"/>
                <w:sz w:val="19"/>
              </w:rPr>
              <w:t>nano-banana-2</w:t>
            </w:r>
            <w:r>
              <w:t>) AND the lip-sync (</w:t>
            </w:r>
            <w:r>
              <w:rPr>
                <w:rFonts w:ascii="Consolas" w:hAnsi="Consolas"/>
                <w:sz w:val="19"/>
              </w:rPr>
              <w:t>infinitalk/from-audio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https://kie.ai → dashboard → API keys. Add credits/billing.</w:t>
            </w:r>
          </w:p>
        </w:tc>
        <w:tc>
          <w:tcPr>
            <w:tcW w:type="dxa" w:w="2160"/>
          </w:tcPr>
          <w:p>
            <w:r/>
            <w:r>
              <w:t>image ~$0.04; lip-sync ~$0.06/s @720p, ~$0.015/s @480p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Google AI Studio (Gemini)</w:t>
            </w:r>
          </w:p>
        </w:tc>
        <w:tc>
          <w:tcPr>
            <w:tcW w:type="dxa" w:w="2160"/>
          </w:tcPr>
          <w:p>
            <w:r/>
            <w:r>
              <w:t>The voiceover (</w:t>
            </w:r>
            <w:r>
              <w:rPr>
                <w:rFonts w:ascii="Consolas" w:hAnsi="Consolas"/>
                <w:sz w:val="19"/>
              </w:rPr>
              <w:t>gemini-2.5-flash-preview-tts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https://aistudio.google.com/apikey</w:t>
            </w:r>
          </w:p>
        </w:tc>
        <w:tc>
          <w:tcPr>
            <w:tcW w:type="dxa" w:w="2160"/>
          </w:tcPr>
          <w:p>
            <w:r/>
            <w:r>
              <w:t>pennies per video</w:t>
            </w:r>
          </w:p>
        </w:tc>
      </w:tr>
    </w:tbl>
    <w:p/>
    <w:p>
      <w:r>
        <w:t xml:space="preserve">You need </w:t>
      </w:r>
      <w:r>
        <w:rPr>
          <w:b/>
        </w:rPr>
        <w:t>one kie.ai key</w:t>
      </w:r>
      <w:r>
        <w:t xml:space="preserve"> and </w:t>
      </w:r>
      <w:r>
        <w:rPr>
          <w:b/>
        </w:rPr>
        <w:t>one Google key</w:t>
      </w:r>
      <w:r>
        <w:t>. That's it. No ElevenLabs, no Veo, no paid video-gen</w:t>
      </w:r>
    </w:p>
    <w:p>
      <w:r>
        <w:t>service beyond kie.ai.</w:t>
      </w:r>
    </w:p>
    <w:p>
      <w:pPr>
        <w:ind w:left="360"/>
      </w:pPr>
      <w:r>
        <w:rPr>
          <w:color w:val="2F5496"/>
        </w:rPr>
        <w:t xml:space="preserve">▍ </w:t>
      </w:r>
      <w:r>
        <w:t>Keep credits topped up on kie.ai — the lip-sync step is the only real cost and it will hard-fail</w:t>
      </w:r>
    </w:p>
    <w:p>
      <w:pPr>
        <w:ind w:left="360"/>
      </w:pPr>
      <w:r>
        <w:rPr>
          <w:color w:val="2F5496"/>
        </w:rPr>
        <w:t xml:space="preserve">▍ </w:t>
      </w:r>
      <w:r>
        <w:t>with a spend/credit error if the account is empty.</w:t>
      </w:r>
    </w:p>
    <w:p>
      <w:pPr>
        <w:pStyle w:val="Heading2"/>
      </w:pPr>
      <w:r>
        <w:rPr>
          <w:color w:val="2F5496"/>
        </w:rPr>
        <w:t>2. Local tooling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t>18+ (tested on 24)</w:t>
            </w:r>
          </w:p>
        </w:tc>
        <w:tc>
          <w:tcPr>
            <w:tcW w:type="dxa" w:w="2880"/>
          </w:tcPr>
          <w:p>
            <w:r/>
            <w:r>
              <w:t xml:space="preserve">Uses global </w:t>
            </w:r>
            <w:r>
              <w:rPr>
                <w:rFonts w:ascii="Consolas" w:hAnsi="Consolas"/>
                <w:sz w:val="19"/>
              </w:rPr>
              <w:t>fetch</w:t>
            </w:r>
            <w:r>
              <w:t xml:space="preserve"> — no </w:t>
            </w:r>
            <w:r>
              <w:rPr>
                <w:rFonts w:ascii="Consolas" w:hAnsi="Consolas"/>
                <w:sz w:val="19"/>
              </w:rPr>
              <w:t>node-fetch</w:t>
            </w:r>
            <w:r>
              <w:t xml:space="preserve"> needed.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ffmpeg / ffprobe</w:t>
            </w:r>
          </w:p>
        </w:tc>
        <w:tc>
          <w:tcPr>
            <w:tcW w:type="dxa" w:w="2880"/>
          </w:tcPr>
          <w:p>
            <w:r/>
            <w:r>
              <w:t>bundled</w:t>
            </w:r>
          </w:p>
        </w:tc>
        <w:tc>
          <w:tcPr>
            <w:tcW w:type="dxa" w:w="2880"/>
          </w:tcPr>
          <w:p>
            <w:r/>
            <w:r>
              <w:t xml:space="preserve">Installed automatically via </w:t>
            </w:r>
            <w:r>
              <w:rPr>
                <w:rFonts w:ascii="Consolas" w:hAnsi="Consolas"/>
                <w:sz w:val="19"/>
              </w:rPr>
              <w:t>ffmpeg-static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ffprobe-static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npm i</w:t>
            </w:r>
            <w:r>
              <w:t>). No system ffmpeg required.</w:t>
            </w:r>
          </w:p>
        </w:tc>
      </w:tr>
      <w:tr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t>❌ none</w:t>
            </w:r>
          </w:p>
        </w:tc>
        <w:tc>
          <w:tcPr>
            <w:tcW w:type="dxa" w:w="2880"/>
          </w:tcPr>
          <w:p>
            <w:r/>
            <w:r>
              <w:t>Not used. (Unlike the explainer pipeline, there is no cutout/segmentation step.)</w:t>
            </w:r>
          </w:p>
        </w:tc>
      </w:tr>
    </w:tbl>
    <w:p/>
    <w:p>
      <w:r>
        <w:t>Install per project: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cd my-avatar-video &amp;&amp; npm i</w:t>
      </w:r>
    </w:p>
    <w:p>
      <w:pPr>
        <w:pStyle w:val="Heading2"/>
      </w:pPr>
      <w:r>
        <w:rPr>
          <w:color w:val="2F5496"/>
        </w:rPr>
        <w:t xml:space="preserve">3. The </w:t>
      </w:r>
      <w:r>
        <w:rPr>
          <w:rFonts w:ascii="Consolas" w:hAnsi="Consolas"/>
          <w:color w:val="2F5496"/>
          <w:sz w:val="19"/>
        </w:rPr>
        <w:t>.env</w:t>
      </w:r>
      <w:r>
        <w:rPr>
          <w:color w:val="2F5496"/>
        </w:rPr>
        <w:t xml:space="preserve"> file</w:t>
      </w:r>
    </w:p>
    <w:p>
      <w:r>
        <w:t xml:space="preserve">Copy </w:t>
      </w:r>
      <w:r>
        <w:rPr>
          <w:rFonts w:ascii="Consolas" w:hAnsi="Consolas"/>
          <w:sz w:val="19"/>
        </w:rPr>
        <w:t>templates/.env.example</w:t>
      </w:r>
      <w:r>
        <w:t xml:space="preserve"> → </w:t>
      </w:r>
      <w:r>
        <w:rPr>
          <w:rFonts w:ascii="Consolas" w:hAnsi="Consolas"/>
          <w:sz w:val="19"/>
        </w:rPr>
        <w:t>.env</w:t>
      </w:r>
      <w:r>
        <w:t xml:space="preserve"> and fill it in. Put it either in the project folder **or any</w:t>
      </w:r>
    </w:p>
    <w:p>
      <w:r>
        <w:t xml:space="preserve">parent folder** — the scripts walk up the directory tree to find it, so one shared </w:t>
      </w:r>
      <w:r>
        <w:rPr>
          <w:rFonts w:ascii="Consolas" w:hAnsi="Consolas"/>
          <w:sz w:val="19"/>
        </w:rPr>
        <w:t>.env</w:t>
      </w:r>
      <w:r>
        <w:t xml:space="preserve"> covers many</w:t>
      </w:r>
    </w:p>
    <w:p>
      <w:r>
        <w:t>video folders.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GEMINI_OMNI_API_KEY=&lt;kie.ai key&gt;      # or KIE_API_KEY=</w:t>
        <w:br/>
      </w:r>
      <w:r>
        <w:rPr>
          <w:rFonts w:ascii="Consolas" w:hAnsi="Consolas"/>
          <w:sz w:val="18"/>
        </w:rPr>
        <w:t>GEMINI_API_KEY=&lt;google ai studio key&gt; # or GOOGLE_STUDIO_API_KEY=</w:t>
      </w:r>
    </w:p>
    <w:p>
      <w:pPr>
        <w:pStyle w:val="Heading2"/>
      </w:pPr>
      <w:r>
        <w:rPr>
          <w:color w:val="2F5496"/>
        </w:rPr>
        <w:t>4. Spend guard (how "ask before paying" works)</w:t>
      </w:r>
    </w:p>
    <w:p>
      <w:r>
        <w:t xml:space="preserve">Every script that hits a paid API calls </w:t>
      </w:r>
      <w:r>
        <w:rPr>
          <w:rFonts w:ascii="Consolas" w:hAnsi="Consolas"/>
          <w:sz w:val="19"/>
        </w:rPr>
        <w:t>guardSpend()</w:t>
      </w:r>
      <w:r>
        <w:t xml:space="preserve"> first. It </w:t>
      </w:r>
      <w:r>
        <w:rPr>
          <w:b/>
        </w:rPr>
        <w:t>blocks and exits</w:t>
      </w:r>
      <w:r>
        <w:t xml:space="preserve"> unless you opt in</w:t>
      </w:r>
    </w:p>
    <w:p>
      <w:r>
        <w:t>for that run with either:</w:t>
      </w:r>
    </w:p>
    <w:p>
      <w:pPr>
        <w:pStyle w:val="ListBullet"/>
      </w:pPr>
      <w:r>
        <w:t xml:space="preserve">CLI flag: </w:t>
      </w:r>
      <w:r>
        <w:rPr>
          <w:rFonts w:ascii="Consolas" w:hAnsi="Consolas"/>
          <w:sz w:val="19"/>
        </w:rPr>
        <w:t>--yes</w:t>
      </w:r>
      <w:r>
        <w:t xml:space="preserve"> (or </w:t>
      </w:r>
      <w:r>
        <w:rPr>
          <w:rFonts w:ascii="Consolas" w:hAnsi="Consolas"/>
          <w:sz w:val="19"/>
        </w:rPr>
        <w:t>--confirm-spend</w:t>
      </w:r>
      <w:r>
        <w:t>), or</w:t>
      </w:r>
    </w:p>
    <w:p>
      <w:pPr>
        <w:pStyle w:val="ListBullet"/>
      </w:pPr>
      <w:r>
        <w:t xml:space="preserve">env var: </w:t>
      </w:r>
      <w:r>
        <w:rPr>
          <w:rFonts w:ascii="Consolas" w:hAnsi="Consolas"/>
          <w:sz w:val="19"/>
        </w:rPr>
        <w:t>CONFIRM_SPEND=1</w:t>
      </w:r>
    </w:p>
    <w:p>
      <w:r>
        <w:t xml:space="preserve">So a bare </w:t>
      </w:r>
      <w:r>
        <w:rPr>
          <w:rFonts w:ascii="Consolas" w:hAnsi="Consolas"/>
          <w:sz w:val="19"/>
        </w:rPr>
        <w:t>node generate-lipsync.js</w:t>
      </w:r>
      <w:r>
        <w:t xml:space="preserve"> will just print the estimate and refuse. This is intentional —</w:t>
      </w:r>
    </w:p>
    <w:p>
      <w:r>
        <w:t xml:space="preserve">it prevents accidental charges. </w:t>
      </w:r>
      <w:r>
        <w:rPr>
          <w:rFonts w:ascii="Consolas" w:hAnsi="Consolas"/>
          <w:sz w:val="19"/>
        </w:rPr>
        <w:t>assemble.js</w:t>
      </w:r>
      <w:r>
        <w:t xml:space="preserve"> is free (local ffmpeg) and needs no flag.</w:t>
      </w:r>
    </w:p>
    <w:p>
      <w:pPr>
        <w:pStyle w:val="Heading2"/>
      </w:pPr>
      <w:r>
        <w:rPr>
          <w:color w:val="2F5496"/>
        </w:rPr>
        <w:t>5. One-time sanity check</w:t>
      </w:r>
    </w:p>
    <w:p>
      <w:pPr>
        <w:spacing w:before="80" w:after="80"/>
        <w:ind w:left="120"/>
        <w:shd w:val="clear" w:fill="F2F2F2"/>
      </w:pPr>
      <w:r>
        <w:rPr>
          <w:rFonts w:ascii="Consolas" w:hAnsi="Consolas"/>
          <w:sz w:val="18"/>
        </w:rPr>
        <w:t>cp -r avatar-video-kit/templates smoke &amp;&amp; cd smoke &amp;&amp; npm i</w:t>
        <w:br/>
      </w:r>
      <w:r>
        <w:rPr>
          <w:rFonts w:ascii="Consolas" w:hAnsi="Consolas"/>
          <w:sz w:val="18"/>
        </w:rPr>
        <w:t>node -e "require('./lib/config').omniKey() &amp;&amp; require('./lib/config').geminiKey() &amp;&amp; console.log('keys OK')"</w:t>
      </w:r>
    </w:p>
    <w:p>
      <w:r>
        <w:t xml:space="preserve">If it prints </w:t>
      </w:r>
      <w:r>
        <w:rPr>
          <w:rFonts w:ascii="Consolas" w:hAnsi="Consolas"/>
          <w:sz w:val="19"/>
        </w:rPr>
        <w:t>keys OK</w:t>
      </w:r>
      <w:r>
        <w:t xml:space="preserve">, you're ready. If it exits complaining about a missing key, fix </w:t>
      </w:r>
      <w:r>
        <w:rPr>
          <w:rFonts w:ascii="Consolas" w:hAnsi="Consolas"/>
          <w:sz w:val="19"/>
        </w:rPr>
        <w:t>.env</w:t>
      </w:r>
      <w:r>
        <w:t>.</w:t>
      </w:r>
    </w:p>
    <w:p>
      <w:pPr>
        <w:pStyle w:val="Heading2"/>
      </w:pPr>
      <w:r>
        <w:rPr>
          <w:color w:val="2F5496"/>
        </w:rPr>
        <w:t>Prerequisite checklist</w:t>
      </w:r>
    </w:p>
    <w:p>
      <w:pPr>
        <w:pStyle w:val="ListBullet"/>
      </w:pPr>
      <w:r>
        <w:t>[ ] kie.ai account + API key + credits loaded</w:t>
      </w:r>
    </w:p>
    <w:p>
      <w:pPr>
        <w:pStyle w:val="ListBullet"/>
      </w:pPr>
      <w:r>
        <w:t>[ ] Google AI Studio API key</w:t>
      </w:r>
    </w:p>
    <w:p>
      <w:pPr>
        <w:pStyle w:val="ListBullet"/>
      </w:pPr>
      <w:r>
        <w:t>[ ] Node 18+ installed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.env</w:t>
      </w:r>
      <w:r>
        <w:t xml:space="preserve"> created (project or parent folder) with both keys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npm i</w:t>
      </w:r>
      <w:r>
        <w:t xml:space="preserve"> run in the project folder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19"/>
        </w:rPr>
        <w:t>keys OK</w:t>
      </w:r>
      <w:r>
        <w:t xml:space="preserve"> smoke check passes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