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2"/>
        </w:numPr>
        <w:spacing w:before="0" w:after="0"/>
        <w:rPr/>
      </w:pPr>
      <w:r>
        <w:rPr/>
        <w:t>Demand Restoring Algorithm: Step Description</w:t>
      </w:r>
    </w:p>
    <w:p>
      <w:pPr>
        <w:pStyle w:val="Normal"/>
        <w:bidi w:val="0"/>
        <w:spacing w:before="120" w:after="120"/>
        <w:jc w:val="both"/>
        <w:rPr/>
      </w:pPr>
      <w:r>
        <w:rPr>
          <w:rFonts w:cs="Arial" w:ascii="Arial" w:hAnsi="Arial"/>
          <w:sz w:val="24"/>
          <w:szCs w:val="24"/>
        </w:rPr>
        <w:t xml:space="preserve">This step defines how sales history should be treated as a demand (see </w:t>
      </w:r>
      <w:r>
        <w:rPr>
          <w:rFonts w:cs="Arial" w:ascii="Arial" w:hAnsi="Arial"/>
          <w:sz w:val="24"/>
          <w:szCs w:val="24"/>
        </w:rPr>
        <w:fldChar w:fldCharType="begin"/>
      </w:r>
      <w:r>
        <w:rPr>
          <w:sz w:val="24"/>
          <w:szCs w:val="24"/>
          <w:rFonts w:cs="Arial" w:ascii="Arial" w:hAnsi="Arial"/>
        </w:rPr>
        <w:instrText> REF Demand \p \h </w:instrText>
      </w:r>
      <w:r>
        <w:rPr>
          <w:sz w:val="24"/>
          <w:szCs w:val="24"/>
          <w:rFonts w:cs="Arial" w:ascii="Arial" w:hAnsi="Arial"/>
        </w:rPr>
        <w:fldChar w:fldCharType="separate"/>
      </w:r>
      <w:r>
        <w:rPr>
          <w:sz w:val="24"/>
          <w:szCs w:val="24"/>
          <w:rFonts w:cs="Arial" w:ascii="Arial" w:hAnsi="Arial"/>
        </w:rPr>
        <w:t>Ошибка: источник перекрёстной ссылки не найден</w:t>
      </w:r>
      <w:r>
        <w:rPr>
          <w:sz w:val="24"/>
          <w:szCs w:val="24"/>
          <w:rFonts w:cs="Arial" w:ascii="Arial" w:hAnsi="Arial"/>
        </w:rPr>
        <w:fldChar w:fldCharType="end"/>
      </w:r>
      <w:r>
        <w:rPr>
          <w:rFonts w:cs="Arial" w:ascii="Arial" w:hAnsi="Arial"/>
          <w:sz w:val="24"/>
          <w:szCs w:val="24"/>
        </w:rPr>
        <w:fldChar w:fldCharType="begin"/>
      </w:r>
      <w:r>
        <w:rPr>
          <w:sz w:val="24"/>
          <w:szCs w:val="24"/>
          <w:rFonts w:cs="Arial" w:ascii="Arial" w:hAnsi="Arial"/>
        </w:rPr>
        <w:instrText> REF Demand \h </w:instrText>
      </w:r>
      <w:r>
        <w:rPr>
          <w:sz w:val="24"/>
          <w:szCs w:val="24"/>
          <w:rFonts w:cs="Arial" w:ascii="Arial" w:hAnsi="Arial"/>
        </w:rPr>
        <w:fldChar w:fldCharType="separate"/>
      </w:r>
      <w:r>
        <w:rPr>
          <w:sz w:val="24"/>
          <w:szCs w:val="24"/>
          <w:rFonts w:cs="Arial" w:ascii="Arial" w:hAnsi="Arial"/>
        </w:rPr>
        <w:t>Ошибка: источник перекрёстной ссылки не найден</w:t>
      </w:r>
      <w:r>
        <w:rPr>
          <w:sz w:val="24"/>
          <w:szCs w:val="24"/>
          <w:rFonts w:cs="Arial" w:ascii="Arial" w:hAnsi="Arial"/>
        </w:rPr>
        <w:fldChar w:fldCharType="end"/>
      </w:r>
      <w:r>
        <w:rPr>
          <w:rFonts w:cs="Arial" w:ascii="Arial" w:hAnsi="Arial"/>
          <w:sz w:val="24"/>
          <w:szCs w:val="24"/>
        </w:rPr>
        <w:t xml:space="preserve">). Particularly, the main purpose of this transformation is to provide downstream steps with as most as possible correct information regarding unconstrained demand observed in the past. Thus, there will be several outputs from this step: </w:t>
      </w:r>
    </w:p>
    <w:p>
      <w:pPr>
        <w:pStyle w:val="ListParagraph"/>
        <w:numPr>
          <w:ilvl w:val="0"/>
          <w:numId w:val="3"/>
        </w:numPr>
        <w:bidi w:val="0"/>
        <w:spacing w:lineRule="exact" w:line="320" w:before="120" w:after="120"/>
        <w:contextualSpacing/>
        <w:jc w:val="both"/>
        <w:rPr>
          <w:rFonts w:ascii="Arial" w:hAnsi="Arial" w:cs="Arial"/>
          <w:lang w:val="en-US"/>
        </w:rPr>
      </w:pPr>
      <w:r>
        <w:rPr>
          <w:rFonts w:cs="Arial" w:ascii="Arial" w:hAnsi="Arial"/>
          <w:lang w:val="en-US"/>
        </w:rPr>
        <w:t xml:space="preserve">Mark SKU – store – day combinations, in which sales volumes do not reveal true demand information; </w:t>
      </w:r>
    </w:p>
    <w:p>
      <w:pPr>
        <w:pStyle w:val="ListParagraph"/>
        <w:numPr>
          <w:ilvl w:val="0"/>
          <w:numId w:val="3"/>
        </w:numPr>
        <w:bidi w:val="0"/>
        <w:spacing w:lineRule="exact" w:line="320" w:before="120" w:after="120"/>
        <w:contextualSpacing/>
        <w:jc w:val="both"/>
        <w:rPr>
          <w:rFonts w:ascii="Arial" w:hAnsi="Arial" w:cs="Arial"/>
          <w:lang w:val="en-US"/>
        </w:rPr>
      </w:pPr>
      <w:r>
        <w:rPr>
          <w:rFonts w:cs="Arial" w:ascii="Arial" w:hAnsi="Arial"/>
          <w:lang w:val="en-US"/>
        </w:rPr>
        <w:t xml:space="preserve">Restore demand volumes for those triples SKU/Store/Day from the point 1. </w:t>
      </w:r>
    </w:p>
    <w:p>
      <w:pPr>
        <w:pStyle w:val="2"/>
        <w:numPr>
          <w:ilvl w:val="1"/>
          <w:numId w:val="4"/>
        </w:numPr>
        <w:rPr/>
      </w:pPr>
      <w:r>
        <w:rPr/>
        <w:t>Code Realization Requirements</w:t>
      </w:r>
    </w:p>
    <w:p>
      <w:pPr>
        <w:pStyle w:val="Style17"/>
        <w:bidi w:val="0"/>
        <w:spacing w:before="240" w:after="120"/>
        <w:jc w:val="left"/>
        <w:rPr>
          <w:rFonts w:ascii="Arial" w:hAnsi="Arial" w:cs="Arial"/>
          <w:sz w:val="24"/>
          <w:szCs w:val="24"/>
        </w:rPr>
      </w:pPr>
      <w:r>
        <w:rPr>
          <w:rFonts w:cs="Arial" w:ascii="Arial" w:hAnsi="Arial"/>
          <w:sz w:val="24"/>
          <w:szCs w:val="24"/>
        </w:rPr>
        <w:t>The code should be created in a form of a SAS macro set on SAS VIYA platform.</w:t>
      </w:r>
    </w:p>
    <w:p>
      <w:pPr>
        <w:pStyle w:val="Style17"/>
        <w:bidi w:val="0"/>
        <w:spacing w:before="240" w:after="120"/>
        <w:jc w:val="left"/>
        <w:rPr>
          <w:rFonts w:ascii="Arial" w:hAnsi="Arial" w:cs="Arial"/>
          <w:sz w:val="24"/>
          <w:szCs w:val="24"/>
        </w:rPr>
      </w:pPr>
      <w:r>
        <w:rPr>
          <w:rFonts w:cs="Arial" w:ascii="Arial" w:hAnsi="Arial"/>
          <w:sz w:val="24"/>
          <w:szCs w:val="24"/>
        </w:rPr>
      </w:r>
    </w:p>
    <w:p>
      <w:pPr>
        <w:pStyle w:val="1"/>
        <w:numPr>
          <w:ilvl w:val="0"/>
          <w:numId w:val="2"/>
        </w:numPr>
        <w:spacing w:before="0" w:after="0"/>
        <w:rPr/>
      </w:pPr>
      <w:r>
        <w:rPr/>
        <w:t>Input Data</w:t>
      </w:r>
    </w:p>
    <w:p>
      <w:pPr>
        <w:pStyle w:val="Style17"/>
        <w:bidi w:val="0"/>
        <w:spacing w:before="120" w:after="120"/>
        <w:jc w:val="both"/>
        <w:rPr>
          <w:rFonts w:ascii="Arial" w:hAnsi="Arial" w:cs="Arial"/>
          <w:sz w:val="24"/>
          <w:szCs w:val="24"/>
        </w:rPr>
      </w:pPr>
      <w:r>
        <w:rPr>
          <w:rFonts w:cs="Arial" w:ascii="Arial" w:hAnsi="Arial"/>
          <w:sz w:val="24"/>
          <w:szCs w:val="24"/>
        </w:rPr>
        <w:t xml:space="preserve">The initial data for the demand recovery process is listed below. These tables should be present in the system before this step for example in STG or in DDS area (see data requirements document). </w:t>
      </w:r>
    </w:p>
    <w:p>
      <w:pPr>
        <w:pStyle w:val="2"/>
        <w:numPr>
          <w:ilvl w:val="1"/>
          <w:numId w:val="2"/>
        </w:numPr>
        <w:rPr/>
      </w:pPr>
      <w:r>
        <w:rPr>
          <w:rFonts w:cs="Arial"/>
          <w:szCs w:val="32"/>
        </w:rPr>
        <w:t>IN_PRODUCT</w:t>
      </w:r>
      <w:r>
        <w:rPr>
          <w:rFonts w:cs="Arial"/>
          <w:szCs w:val="32"/>
          <w:lang w:val="ru-RU"/>
        </w:rPr>
        <w:t>_</w:t>
      </w:r>
      <w:r>
        <w:rPr>
          <w:rFonts w:cs="Arial"/>
          <w:szCs w:val="32"/>
        </w:rPr>
        <w:t>ATTR</w:t>
      </w:r>
    </w:p>
    <w:p>
      <w:pPr>
        <w:pStyle w:val="Style17"/>
        <w:bidi w:val="0"/>
        <w:spacing w:before="120" w:after="120"/>
        <w:jc w:val="both"/>
        <w:rPr>
          <w:rFonts w:ascii="Arial" w:hAnsi="Arial" w:cs="Arial"/>
          <w:sz w:val="24"/>
          <w:szCs w:val="24"/>
        </w:rPr>
      </w:pPr>
      <w:r>
        <w:rPr>
          <w:rFonts w:cs="Arial" w:ascii="Arial" w:hAnsi="Arial"/>
          <w:sz w:val="24"/>
          <w:szCs w:val="24"/>
        </w:rPr>
        <w:t>(see data requirements)</w:t>
      </w:r>
    </w:p>
    <w:p>
      <w:pPr>
        <w:pStyle w:val="Style17"/>
        <w:bidi w:val="0"/>
        <w:spacing w:before="120" w:after="120"/>
        <w:jc w:val="both"/>
        <w:rPr>
          <w:rFonts w:ascii="Arial" w:hAnsi="Arial" w:cs="Arial"/>
          <w:sz w:val="24"/>
          <w:szCs w:val="24"/>
        </w:rPr>
      </w:pPr>
      <w:r>
        <w:rPr>
          <w:rFonts w:cs="Arial" w:ascii="Arial" w:hAnsi="Arial"/>
          <w:sz w:val="24"/>
          <w:szCs w:val="24"/>
        </w:rPr>
        <w:t>Only information about seasonal indicator is needed if it’s available.</w:t>
      </w:r>
    </w:p>
    <w:p>
      <w:pPr>
        <w:pStyle w:val="2"/>
        <w:numPr>
          <w:ilvl w:val="1"/>
          <w:numId w:val="2"/>
        </w:numPr>
        <w:rPr>
          <w:rFonts w:cs="Arial"/>
        </w:rPr>
      </w:pPr>
      <w:r>
        <w:rPr>
          <w:rFonts w:cs="Arial"/>
        </w:rPr>
        <w:t>IN_SALES</w:t>
      </w:r>
    </w:p>
    <w:p>
      <w:pPr>
        <w:pStyle w:val="Style17"/>
        <w:bidi w:val="0"/>
        <w:spacing w:before="120" w:after="120"/>
        <w:jc w:val="both"/>
        <w:rPr>
          <w:rFonts w:ascii="Arial" w:hAnsi="Arial" w:cs="Arial"/>
          <w:sz w:val="24"/>
          <w:szCs w:val="24"/>
        </w:rPr>
      </w:pPr>
      <w:r>
        <w:rPr>
          <w:rFonts w:cs="Arial" w:ascii="Arial" w:hAnsi="Arial"/>
          <w:sz w:val="24"/>
          <w:szCs w:val="24"/>
        </w:rPr>
        <w:t>Sales information regarding the past till last known day of the history.</w:t>
      </w:r>
    </w:p>
    <w:tbl>
      <w:tblPr>
        <w:tblW w:w="10485" w:type="dxa"/>
        <w:jc w:val="left"/>
        <w:tblInd w:w="108" w:type="dxa"/>
        <w:tblCellMar>
          <w:top w:w="0" w:type="dxa"/>
          <w:left w:w="108" w:type="dxa"/>
          <w:bottom w:w="0" w:type="dxa"/>
          <w:right w:w="108" w:type="dxa"/>
        </w:tblCellMar>
      </w:tblPr>
      <w:tblGrid>
        <w:gridCol w:w="2552"/>
        <w:gridCol w:w="7933"/>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t>DDS.IN_SALES</w:t>
            </w:r>
          </w:p>
        </w:tc>
      </w:tr>
      <w:tr>
        <w:trPr>
          <w:trHeight w:val="185" w:hRule="atLeast"/>
        </w:trPr>
        <w:tc>
          <w:tcPr>
            <w:tcW w:w="2552"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Column Name</w:t>
            </w:r>
          </w:p>
        </w:tc>
        <w:tc>
          <w:tcPr>
            <w:tcW w:w="7933"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Description</w:t>
            </w:r>
          </w:p>
        </w:tc>
      </w:tr>
      <w:tr>
        <w:trPr>
          <w:trHeight w:val="270"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PRODUCT_ID</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Product ID (the lowest level of the product hierarchy)</w:t>
            </w:r>
          </w:p>
        </w:tc>
      </w:tr>
      <w:tr>
        <w:trPr>
          <w:trHeight w:val="270"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LOCATION_ID</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Location ID</w:t>
            </w:r>
          </w:p>
        </w:tc>
      </w:tr>
      <w:tr>
        <w:trPr>
          <w:trHeight w:val="298"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PERIOD_DT</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Date of sales (calendar day)</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SALES_QTY</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Total sales in units per day (w/o returns)</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PROMO_ID</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ID</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PROMO_FLG</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flag</w:t>
            </w:r>
          </w:p>
        </w:tc>
      </w:tr>
    </w:tbl>
    <w:p>
      <w:pPr>
        <w:pStyle w:val="2"/>
        <w:numPr>
          <w:ilvl w:val="1"/>
          <w:numId w:val="2"/>
        </w:numPr>
        <w:rPr>
          <w:rFonts w:cs="Arial"/>
        </w:rPr>
      </w:pPr>
      <w:r>
        <w:rPr>
          <w:rFonts w:cs="Arial"/>
        </w:rPr>
        <w:t>IN_SELL_IN</w:t>
      </w:r>
    </w:p>
    <w:p>
      <w:pPr>
        <w:pStyle w:val="Style17"/>
        <w:bidi w:val="0"/>
        <w:spacing w:before="120" w:after="120"/>
        <w:jc w:val="both"/>
        <w:rPr>
          <w:rFonts w:ascii="Arial" w:hAnsi="Arial" w:cs="Arial"/>
          <w:sz w:val="24"/>
          <w:szCs w:val="24"/>
        </w:rPr>
      </w:pPr>
      <w:r>
        <w:rPr>
          <w:rFonts w:cs="Arial" w:ascii="Arial" w:hAnsi="Arial"/>
          <w:sz w:val="24"/>
          <w:szCs w:val="24"/>
        </w:rPr>
        <w:t>Sell-in information regarding the past till last known day of the history.</w:t>
      </w:r>
    </w:p>
    <w:tbl>
      <w:tblPr>
        <w:tblW w:w="10485" w:type="dxa"/>
        <w:jc w:val="left"/>
        <w:tblInd w:w="108" w:type="dxa"/>
        <w:tblCellMar>
          <w:top w:w="0" w:type="dxa"/>
          <w:left w:w="108" w:type="dxa"/>
          <w:bottom w:w="0" w:type="dxa"/>
          <w:right w:w="108" w:type="dxa"/>
        </w:tblCellMar>
      </w:tblPr>
      <w:tblGrid>
        <w:gridCol w:w="2552"/>
        <w:gridCol w:w="7933"/>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t>DDS.IN_SELL_IN</w:t>
            </w:r>
          </w:p>
        </w:tc>
      </w:tr>
      <w:tr>
        <w:trPr>
          <w:trHeight w:val="185" w:hRule="atLeast"/>
        </w:trPr>
        <w:tc>
          <w:tcPr>
            <w:tcW w:w="2552"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Column Name</w:t>
            </w:r>
          </w:p>
        </w:tc>
        <w:tc>
          <w:tcPr>
            <w:tcW w:w="7933"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Description</w:t>
            </w:r>
          </w:p>
        </w:tc>
      </w:tr>
      <w:tr>
        <w:trPr>
          <w:trHeight w:val="270"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PRODUCT_ID</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Product ID (the lowest level of the product hierarchy)</w:t>
            </w:r>
          </w:p>
        </w:tc>
      </w:tr>
      <w:tr>
        <w:trPr>
          <w:trHeight w:val="270"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LOCATION_ID</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Location ID</w:t>
            </w:r>
          </w:p>
        </w:tc>
      </w:tr>
      <w:tr>
        <w:trPr>
          <w:trHeight w:val="270"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CUSTOMER_ID</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Customer ID</w:t>
            </w:r>
          </w:p>
        </w:tc>
      </w:tr>
      <w:tr>
        <w:trPr>
          <w:trHeight w:val="270" w:hRule="atLeast"/>
        </w:trPr>
        <w:tc>
          <w:tcPr>
            <w:tcW w:w="2552"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DISTR_CHANNEL_ID</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Distribution CHANNEL ID</w:t>
            </w:r>
          </w:p>
        </w:tc>
      </w:tr>
      <w:tr>
        <w:trPr>
          <w:trHeight w:val="298"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LOCATION_TO_ID</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Location to Id</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PERIOD_DT</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Date of SELL-IN (calendar day)</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ORDER_QTY</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ORDER in units per day (w/o returns)</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ORDER_AMOUNT</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ORDER revenue (with VAT) per day (w/o returns)</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SHIPMENTS_QTY</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SHIPMENT in units per day (w/o returns)</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SHIPMENTS_AMOUNT</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SHIPMENT revenue (with VAT) per day (w/o returns)</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INVOICE_QTY</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INVOICE in units per day (w/o returns)</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INVOICE_AMOUNT</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INVOICE revenue (with VAT) per day (w/o returns)</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RETURNS_QTY</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 xml:space="preserve">Total returns in units per day </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RETURNS_AMOUNT</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returns amount (with VAT) per day</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PROMO_FLG</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Promo flag</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PROMO_ID</w:t>
            </w:r>
          </w:p>
        </w:tc>
        <w:tc>
          <w:tcPr>
            <w:tcW w:w="7933"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Promo ID</w:t>
            </w:r>
          </w:p>
        </w:tc>
      </w:tr>
      <w:tr>
        <w:trPr>
          <w:trHeight w:val="63" w:hRule="atLeast"/>
        </w:trPr>
        <w:tc>
          <w:tcPr>
            <w:tcW w:w="2552"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COST</w:t>
            </w:r>
          </w:p>
        </w:tc>
        <w:tc>
          <w:tcPr>
            <w:tcW w:w="7933"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Unit cost</w:t>
            </w:r>
          </w:p>
        </w:tc>
      </w:tr>
    </w:tbl>
    <w:p>
      <w:pPr>
        <w:pStyle w:val="Style17"/>
        <w:bidi w:val="0"/>
        <w:spacing w:before="120" w:after="120"/>
        <w:jc w:val="both"/>
        <w:rPr>
          <w:rFonts w:ascii="Arial" w:hAnsi="Arial" w:cs="Arial"/>
          <w:sz w:val="24"/>
          <w:szCs w:val="24"/>
        </w:rPr>
      </w:pPr>
      <w:r>
        <w:rPr>
          <w:rFonts w:cs="Arial" w:ascii="Arial" w:hAnsi="Arial"/>
          <w:sz w:val="24"/>
          <w:szCs w:val="24"/>
        </w:rPr>
      </w:r>
    </w:p>
    <w:p>
      <w:pPr>
        <w:pStyle w:val="2"/>
        <w:numPr>
          <w:ilvl w:val="1"/>
          <w:numId w:val="2"/>
        </w:numPr>
        <w:spacing w:before="120" w:after="120"/>
        <w:rPr>
          <w:rFonts w:cs="Arial"/>
        </w:rPr>
      </w:pPr>
      <w:r>
        <w:rPr>
          <w:rFonts w:cs="Arial"/>
        </w:rPr>
        <w:t>IN_SELL_OUT</w:t>
      </w:r>
    </w:p>
    <w:p>
      <w:pPr>
        <w:pStyle w:val="Style17"/>
        <w:bidi w:val="0"/>
        <w:spacing w:before="120" w:after="120"/>
        <w:jc w:val="both"/>
        <w:rPr>
          <w:rFonts w:ascii="Arial" w:hAnsi="Arial" w:cs="Arial"/>
          <w:sz w:val="24"/>
          <w:szCs w:val="24"/>
        </w:rPr>
      </w:pPr>
      <w:r>
        <w:rPr>
          <w:rFonts w:cs="Arial" w:ascii="Arial" w:hAnsi="Arial"/>
          <w:sz w:val="24"/>
          <w:szCs w:val="24"/>
        </w:rPr>
        <w:t>Sell-out information regarding the past till last known day of the history.</w:t>
      </w:r>
    </w:p>
    <w:tbl>
      <w:tblPr>
        <w:tblW w:w="10457" w:type="dxa"/>
        <w:jc w:val="left"/>
        <w:tblInd w:w="108" w:type="dxa"/>
        <w:tblCellMar>
          <w:top w:w="0" w:type="dxa"/>
          <w:left w:w="108" w:type="dxa"/>
          <w:bottom w:w="0" w:type="dxa"/>
          <w:right w:w="108" w:type="dxa"/>
        </w:tblCellMar>
      </w:tblPr>
      <w:tblGrid>
        <w:gridCol w:w="2550"/>
        <w:gridCol w:w="7907"/>
      </w:tblGrid>
      <w:tr>
        <w:trPr>
          <w:trHeight w:val="185" w:hRule="atLeast"/>
        </w:trPr>
        <w:tc>
          <w:tcPr>
            <w:tcW w:w="10457"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Cs/>
                <w:color w:val="FFFFFF"/>
                <w:sz w:val="20"/>
              </w:rPr>
            </w:pPr>
            <w:r>
              <w:rPr>
                <w:rFonts w:cs="Arial"/>
                <w:bCs/>
                <w:color w:val="FFFFFF"/>
                <w:sz w:val="20"/>
              </w:rPr>
              <w:t>DDS.IN_SELL_OUT</w:t>
            </w:r>
          </w:p>
        </w:tc>
      </w:tr>
      <w:tr>
        <w:trPr>
          <w:trHeight w:val="185" w:hRule="atLeast"/>
        </w:trPr>
        <w:tc>
          <w:tcPr>
            <w:tcW w:w="2550"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Column Name</w:t>
            </w:r>
          </w:p>
        </w:tc>
        <w:tc>
          <w:tcPr>
            <w:tcW w:w="7907"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Description</w:t>
            </w:r>
          </w:p>
        </w:tc>
      </w:tr>
      <w:tr>
        <w:trPr>
          <w:trHeight w:val="270" w:hRule="atLeast"/>
        </w:trPr>
        <w:tc>
          <w:tcPr>
            <w:tcW w:w="255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PRODUCT_ID</w:t>
            </w:r>
          </w:p>
        </w:tc>
        <w:tc>
          <w:tcPr>
            <w:tcW w:w="7907"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Product ID (the lowest level of the product hierarchy)</w:t>
            </w:r>
          </w:p>
        </w:tc>
      </w:tr>
      <w:tr>
        <w:trPr>
          <w:trHeight w:val="270" w:hRule="atLeast"/>
        </w:trPr>
        <w:tc>
          <w:tcPr>
            <w:tcW w:w="255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LOCATION_ID</w:t>
            </w:r>
          </w:p>
        </w:tc>
        <w:tc>
          <w:tcPr>
            <w:tcW w:w="7907"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Location ID</w:t>
            </w:r>
          </w:p>
        </w:tc>
      </w:tr>
      <w:tr>
        <w:trPr>
          <w:trHeight w:val="298"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LOCATION_FROM_ID</w:t>
            </w:r>
          </w:p>
        </w:tc>
        <w:tc>
          <w:tcPr>
            <w:tcW w:w="7907"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Location ID</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CUSTOMER_ID</w:t>
            </w:r>
          </w:p>
        </w:tc>
        <w:tc>
          <w:tcPr>
            <w:tcW w:w="7907"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Customer ID</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DISTR_CHANNEL_ID</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Distribution CHANNEL ID</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LOCATION_TO_ID</w:t>
            </w:r>
          </w:p>
        </w:tc>
        <w:tc>
          <w:tcPr>
            <w:tcW w:w="7907"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Location to Id</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PERIOD_DT</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Date of SELL-OUT (calendar day)</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ORDER_QTY</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ORDER in units per day (w/o returns)</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ORDER_AMOUNT</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ORDER revenue (with VAT) per day (w/o returns)</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SHIPMENTS_QTY</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SHIPMENT in units per day (w/o returns)</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SHIPMENTS_AMOUNT</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SHIPMENT revenue (with VAT) per day (w/o returns)</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INVOICE_QTY</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INVOICE in units per day (w/o returns)</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INVOICE_AMOUNT</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INVOICE revenue (with VAT) per day (w/o returns)</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RETURNS_QTY</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 xml:space="preserve">Total returns in units per day </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RETURNS_AMOUNT</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Total returns amount (with VAT) per day</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PROMO_FLG</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Promo flag</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PROMO_ID</w:t>
            </w:r>
          </w:p>
        </w:tc>
        <w:tc>
          <w:tcPr>
            <w:tcW w:w="7907"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Promo ID</w:t>
            </w:r>
          </w:p>
        </w:tc>
      </w:tr>
      <w:tr>
        <w:trPr>
          <w:trHeight w:val="63" w:hRule="atLeast"/>
        </w:trPr>
        <w:tc>
          <w:tcPr>
            <w:tcW w:w="2550"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b/>
                <w:b/>
                <w:bCs/>
                <w:color w:val="000000"/>
                <w:sz w:val="20"/>
                <w:szCs w:val="22"/>
                <w:lang w:val="en-US"/>
              </w:rPr>
            </w:pPr>
            <w:r>
              <w:rPr>
                <w:rFonts w:eastAsia="Times New Roman" w:cs="Calibri" w:ascii="Calibri" w:hAnsi="Calibri"/>
                <w:b/>
                <w:bCs/>
                <w:color w:val="000000"/>
                <w:sz w:val="20"/>
                <w:szCs w:val="22"/>
                <w:lang w:val="en-US"/>
              </w:rPr>
              <w:t>COST</w:t>
            </w:r>
          </w:p>
        </w:tc>
        <w:tc>
          <w:tcPr>
            <w:tcW w:w="7907" w:type="dxa"/>
            <w:tcBorders>
              <w:top w:val="single" w:sz="4" w:space="0" w:color="B2B2B2"/>
              <w:left w:val="single" w:sz="4" w:space="0" w:color="B2B2B2"/>
              <w:bottom w:val="single" w:sz="4" w:space="0" w:color="B2B2B2"/>
              <w:right w:val="single" w:sz="4" w:space="0" w:color="B2B2B2"/>
            </w:tcBorders>
            <w:vAlign w:val="bottom"/>
          </w:tcPr>
          <w:p>
            <w:pPr>
              <w:pStyle w:val="Normal"/>
              <w:bidi w:val="0"/>
              <w:spacing w:before="0" w:after="0"/>
              <w:jc w:val="left"/>
              <w:rPr>
                <w:rFonts w:ascii="Calibri" w:hAnsi="Calibri" w:eastAsia="Times New Roman" w:cs="Calibri"/>
                <w:color w:val="000000"/>
                <w:sz w:val="22"/>
                <w:szCs w:val="22"/>
                <w:lang w:val="en-US"/>
              </w:rPr>
            </w:pPr>
            <w:r>
              <w:rPr>
                <w:rFonts w:eastAsia="Times New Roman" w:cs="Calibri" w:ascii="Calibri" w:hAnsi="Calibri"/>
                <w:color w:val="000000"/>
                <w:sz w:val="22"/>
                <w:szCs w:val="22"/>
                <w:lang w:val="en-US"/>
              </w:rPr>
              <w:t>Unit cost</w:t>
            </w:r>
          </w:p>
        </w:tc>
      </w:tr>
    </w:tbl>
    <w:p>
      <w:pPr>
        <w:pStyle w:val="2"/>
        <w:numPr>
          <w:ilvl w:val="1"/>
          <w:numId w:val="2"/>
        </w:numPr>
        <w:rPr>
          <w:rFonts w:cs="Arial"/>
        </w:rPr>
      </w:pPr>
      <w:r>
        <w:rPr>
          <w:rFonts w:cs="Arial"/>
        </w:rPr>
        <w:t>IN_STOCK</w:t>
      </w:r>
    </w:p>
    <w:p>
      <w:pPr>
        <w:pStyle w:val="Style17"/>
        <w:bidi w:val="0"/>
        <w:spacing w:before="120" w:after="120"/>
        <w:jc w:val="both"/>
        <w:rPr>
          <w:rFonts w:ascii="Arial" w:hAnsi="Arial" w:cs="Arial"/>
          <w:sz w:val="24"/>
          <w:szCs w:val="24"/>
        </w:rPr>
      </w:pPr>
      <w:r>
        <w:rPr>
          <w:rFonts w:cs="Arial" w:ascii="Arial" w:hAnsi="Arial"/>
          <w:sz w:val="24"/>
          <w:szCs w:val="24"/>
        </w:rPr>
        <w:t>Inventory history data containing the following fields is used as an input:</w:t>
      </w:r>
    </w:p>
    <w:tbl>
      <w:tblPr>
        <w:tblW w:w="10485" w:type="dxa"/>
        <w:jc w:val="left"/>
        <w:tblInd w:w="108" w:type="dxa"/>
        <w:tblCellMar>
          <w:top w:w="0" w:type="dxa"/>
          <w:left w:w="108" w:type="dxa"/>
          <w:bottom w:w="0" w:type="dxa"/>
          <w:right w:w="108" w:type="dxa"/>
        </w:tblCellMar>
      </w:tblPr>
      <w:tblGrid>
        <w:gridCol w:w="2776"/>
        <w:gridCol w:w="7709"/>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t>DDS.IN_STOCK</w:t>
            </w:r>
          </w:p>
        </w:tc>
      </w:tr>
      <w:tr>
        <w:trPr>
          <w:trHeight w:val="185" w:hRule="atLeast"/>
        </w:trPr>
        <w:tc>
          <w:tcPr>
            <w:tcW w:w="2776"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Column Name</w:t>
            </w:r>
          </w:p>
        </w:tc>
        <w:tc>
          <w:tcPr>
            <w:tcW w:w="7709"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Description</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PRODUCT_ID</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Product ID (the lowest level of the product hierarchy)</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LOCATION_ID</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Location ID</w:t>
            </w:r>
          </w:p>
        </w:tc>
      </w:tr>
      <w:tr>
        <w:trPr>
          <w:trHeight w:val="298"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PERIOD_DT</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Date of sales (calendar day)</w:t>
            </w:r>
          </w:p>
        </w:tc>
      </w:tr>
      <w:tr>
        <w:trPr>
          <w:trHeight w:val="63"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STOCK_QTY</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Stock qty</w:t>
            </w:r>
          </w:p>
        </w:tc>
      </w:tr>
    </w:tbl>
    <w:p>
      <w:pPr>
        <w:pStyle w:val="Style17"/>
        <w:bidi w:val="0"/>
        <w:jc w:val="both"/>
        <w:rPr>
          <w:rFonts w:ascii="Arial" w:hAnsi="Arial" w:cs="Arial"/>
          <w:sz w:val="24"/>
          <w:szCs w:val="24"/>
        </w:rPr>
      </w:pPr>
      <w:r>
        <w:rPr>
          <w:rFonts w:cs="Arial" w:ascii="Arial" w:hAnsi="Arial"/>
          <w:sz w:val="24"/>
          <w:szCs w:val="24"/>
        </w:rPr>
        <w:t>If there is no inventory information in the PRODUCT_ID | LOCATION_ID | PERIOD_DT combination, the stock value is set to zero.</w:t>
      </w:r>
    </w:p>
    <w:p>
      <w:pPr>
        <w:pStyle w:val="2"/>
        <w:numPr>
          <w:ilvl w:val="1"/>
          <w:numId w:val="2"/>
        </w:numPr>
        <w:rPr>
          <w:rFonts w:cs="Arial"/>
        </w:rPr>
      </w:pPr>
      <w:r>
        <w:rPr>
          <w:rFonts w:cs="Arial"/>
        </w:rPr>
        <w:t>IN_PROMO</w:t>
      </w:r>
    </w:p>
    <w:p>
      <w:pPr>
        <w:pStyle w:val="Style17"/>
        <w:bidi w:val="0"/>
        <w:spacing w:before="240" w:after="120"/>
        <w:jc w:val="both"/>
        <w:rPr>
          <w:rFonts w:ascii="Arial" w:hAnsi="Arial" w:cs="Arial"/>
          <w:sz w:val="24"/>
          <w:szCs w:val="24"/>
        </w:rPr>
      </w:pPr>
      <w:r>
        <w:rPr>
          <w:rFonts w:cs="Arial" w:ascii="Arial" w:hAnsi="Arial"/>
          <w:sz w:val="24"/>
          <w:szCs w:val="24"/>
        </w:rPr>
        <w:t>Promo history data containing the following fields is used as an input.</w:t>
      </w:r>
    </w:p>
    <w:tbl>
      <w:tblPr>
        <w:tblW w:w="10485" w:type="dxa"/>
        <w:jc w:val="left"/>
        <w:tblInd w:w="108" w:type="dxa"/>
        <w:tblCellMar>
          <w:top w:w="0" w:type="dxa"/>
          <w:left w:w="108" w:type="dxa"/>
          <w:bottom w:w="0" w:type="dxa"/>
          <w:right w:w="108" w:type="dxa"/>
        </w:tblCellMar>
      </w:tblPr>
      <w:tblGrid>
        <w:gridCol w:w="2776"/>
        <w:gridCol w:w="7709"/>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t>DDS.IN_PROMO</w:t>
            </w:r>
          </w:p>
        </w:tc>
      </w:tr>
      <w:tr>
        <w:trPr>
          <w:trHeight w:val="185" w:hRule="atLeast"/>
        </w:trPr>
        <w:tc>
          <w:tcPr>
            <w:tcW w:w="2776"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t>Column Name</w:t>
            </w:r>
          </w:p>
        </w:tc>
        <w:tc>
          <w:tcPr>
            <w:tcW w:w="7709"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t>Description</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PROMO_ID</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Id promo</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PRODUCT_ID</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Product ID (the lowest level of the product hierarchy)</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LOCATION_ID</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Location ID</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CUSTOMER_ID </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Customer ID </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DISTR_CHANNEL_ID </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Distribution Channel ID </w:t>
            </w:r>
          </w:p>
        </w:tc>
      </w:tr>
      <w:tr>
        <w:trPr>
          <w:trHeight w:val="298"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PERIOD_START_DT</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start date</w:t>
            </w:r>
          </w:p>
        </w:tc>
      </w:tr>
      <w:tr>
        <w:trPr>
          <w:trHeight w:val="63"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PERIOD_END_DT</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end date</w:t>
            </w:r>
          </w:p>
        </w:tc>
      </w:tr>
      <w:tr>
        <w:trPr>
          <w:trHeight w:val="63"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PROMO_TYPE</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type ID</w:t>
            </w:r>
          </w:p>
        </w:tc>
      </w:tr>
    </w:tbl>
    <w:p>
      <w:pPr>
        <w:pStyle w:val="2"/>
        <w:numPr>
          <w:ilvl w:val="1"/>
          <w:numId w:val="2"/>
        </w:numPr>
        <w:rPr>
          <w:rFonts w:cs="Arial"/>
        </w:rPr>
      </w:pPr>
      <w:r>
        <w:rPr>
          <w:rFonts w:cs="Arial"/>
        </w:rPr>
        <w:t>FORECAST_FLAG</w:t>
      </w:r>
    </w:p>
    <w:p>
      <w:pPr>
        <w:pStyle w:val="Style17"/>
        <w:bidi w:val="0"/>
        <w:jc w:val="both"/>
        <w:rPr>
          <w:rFonts w:ascii="Arial" w:hAnsi="Arial" w:cs="Arial"/>
          <w:sz w:val="24"/>
          <w:szCs w:val="24"/>
        </w:rPr>
      </w:pPr>
      <w:r>
        <w:rPr>
          <w:rFonts w:cs="Arial" w:ascii="Arial" w:hAnsi="Arial"/>
          <w:sz w:val="24"/>
          <w:szCs w:val="24"/>
        </w:rPr>
        <w:t>Product/location lifecycle history containing the following fields is used as an input:</w:t>
      </w:r>
    </w:p>
    <w:tbl>
      <w:tblPr>
        <w:tblW w:w="10485" w:type="dxa"/>
        <w:jc w:val="left"/>
        <w:tblInd w:w="108" w:type="dxa"/>
        <w:tblCellMar>
          <w:top w:w="0" w:type="dxa"/>
          <w:left w:w="108" w:type="dxa"/>
          <w:bottom w:w="0" w:type="dxa"/>
          <w:right w:w="108" w:type="dxa"/>
        </w:tblCellMar>
      </w:tblPr>
      <w:tblGrid>
        <w:gridCol w:w="2776"/>
        <w:gridCol w:w="7709"/>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t>DM.FORECAST_FLAG</w:t>
            </w:r>
          </w:p>
        </w:tc>
      </w:tr>
      <w:tr>
        <w:trPr>
          <w:trHeight w:val="185" w:hRule="atLeast"/>
        </w:trPr>
        <w:tc>
          <w:tcPr>
            <w:tcW w:w="2776"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Column Name</w:t>
            </w:r>
          </w:p>
        </w:tc>
        <w:tc>
          <w:tcPr>
            <w:tcW w:w="7709"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Description</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PRODUCT_ID</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Product ID (the lowest level of the product hierarchy)</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LOCATION_ID</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Location ID</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Times New Roman" w:ascii="Arial" w:hAnsi="Arial"/>
                <w:sz w:val="20"/>
                <w:szCs w:val="20"/>
                <w:lang w:val="en-US"/>
              </w:rPr>
              <w:t>CUSTOMER_ID</w:t>
            </w:r>
            <w:r>
              <w:rPr>
                <w:rFonts w:eastAsia="Times New Roman" w:cs="Times New Roman" w:ascii="Arial" w:hAnsi="Arial"/>
                <w:b/>
                <w:bCs/>
                <w:sz w:val="20"/>
                <w:szCs w:val="20"/>
                <w:lang w:val="en-US"/>
              </w:rPr>
              <w:t> </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Customer ID </w:t>
            </w:r>
          </w:p>
        </w:tc>
      </w:tr>
      <w:tr>
        <w:trPr>
          <w:trHeight w:val="270"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Times New Roman" w:ascii="Arial" w:hAnsi="Arial"/>
                <w:sz w:val="20"/>
                <w:szCs w:val="20"/>
                <w:lang w:val="en-US"/>
              </w:rPr>
              <w:t>DISTR_CHANNEL_ID</w:t>
            </w:r>
            <w:r>
              <w:rPr>
                <w:rFonts w:eastAsia="Times New Roman" w:cs="Times New Roman" w:ascii="Arial" w:hAnsi="Arial"/>
                <w:b/>
                <w:bCs/>
                <w:sz w:val="20"/>
                <w:szCs w:val="20"/>
                <w:lang w:val="en-US"/>
              </w:rPr>
              <w:t> </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Distribution Channel ID </w:t>
            </w:r>
          </w:p>
        </w:tc>
      </w:tr>
      <w:tr>
        <w:trPr>
          <w:trHeight w:val="298"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PERIOD_START_DT</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Period start date</w:t>
            </w:r>
          </w:p>
        </w:tc>
      </w:tr>
      <w:tr>
        <w:trPr>
          <w:trHeight w:val="63"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PERIOD_END_DT</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Period end date</w:t>
            </w:r>
          </w:p>
        </w:tc>
      </w:tr>
      <w:tr>
        <w:trPr>
          <w:trHeight w:val="63" w:hRule="atLeast"/>
        </w:trPr>
        <w:tc>
          <w:tcPr>
            <w:tcW w:w="2776"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STATUS</w:t>
            </w:r>
          </w:p>
        </w:tc>
        <w:tc>
          <w:tcPr>
            <w:tcW w:w="7709"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One of the following status: </w:t>
            </w:r>
            <w:r>
              <w:rPr>
                <w:rFonts w:eastAsia="Times New Roman" w:cs="Times New Roman" w:ascii="Arial" w:hAnsi="Arial"/>
                <w:sz w:val="20"/>
                <w:szCs w:val="20"/>
                <w:lang w:val="en-US"/>
              </w:rPr>
              <w:t>maturity, new, end-of-life (only active-like periods)</w:t>
            </w:r>
          </w:p>
        </w:tc>
      </w:tr>
    </w:tbl>
    <w:p>
      <w:pPr>
        <w:pStyle w:val="Style17"/>
        <w:bidi w:val="0"/>
        <w:spacing w:before="120" w:after="120"/>
        <w:jc w:val="both"/>
        <w:rPr>
          <w:rFonts w:ascii="Arial" w:hAnsi="Arial" w:cs="Arial"/>
          <w:sz w:val="24"/>
          <w:szCs w:val="24"/>
        </w:rPr>
      </w:pPr>
      <w:r>
        <w:rPr>
          <w:rFonts w:cs="Arial" w:ascii="Arial" w:hAnsi="Arial"/>
          <w:sz w:val="24"/>
          <w:szCs w:val="24"/>
        </w:rPr>
        <w:t>FORECAST_FLAG must be calculated before DEMAND_RESTORATION.</w:t>
      </w:r>
    </w:p>
    <w:p>
      <w:pPr>
        <w:pStyle w:val="2"/>
        <w:numPr>
          <w:ilvl w:val="1"/>
          <w:numId w:val="2"/>
        </w:numPr>
        <w:rPr/>
      </w:pPr>
      <w:r>
        <w:rPr/>
        <w:t>RESTORED DEMAND</w:t>
      </w:r>
    </w:p>
    <w:p>
      <w:pPr>
        <w:pStyle w:val="Style17"/>
        <w:bidi w:val="0"/>
        <w:spacing w:before="120" w:after="120"/>
        <w:jc w:val="both"/>
        <w:rPr>
          <w:rFonts w:ascii="Arial" w:hAnsi="Arial" w:cs="Arial"/>
          <w:sz w:val="24"/>
          <w:szCs w:val="24"/>
        </w:rPr>
      </w:pPr>
      <w:r>
        <w:rPr>
          <w:rFonts w:cs="Arial" w:ascii="Arial" w:hAnsi="Arial"/>
          <w:sz w:val="24"/>
          <w:szCs w:val="24"/>
        </w:rPr>
        <w:t>Values are stored at previous runs.</w:t>
      </w:r>
    </w:p>
    <w:tbl>
      <w:tblPr>
        <w:tblW w:w="10485" w:type="dxa"/>
        <w:jc w:val="left"/>
        <w:tblInd w:w="108" w:type="dxa"/>
        <w:tblCellMar>
          <w:top w:w="0" w:type="dxa"/>
          <w:left w:w="108" w:type="dxa"/>
          <w:bottom w:w="0" w:type="dxa"/>
          <w:right w:w="108" w:type="dxa"/>
        </w:tblCellMar>
      </w:tblPr>
      <w:tblGrid>
        <w:gridCol w:w="3255"/>
        <w:gridCol w:w="7230"/>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t>DEMAND_RESTORED _&lt;postfix for considered target variable type&gt;</w:t>
            </w:r>
          </w:p>
        </w:tc>
      </w:tr>
      <w:tr>
        <w:trPr>
          <w:trHeight w:val="185" w:hRule="atLeast"/>
        </w:trPr>
        <w:tc>
          <w:tcPr>
            <w:tcW w:w="3255"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bCs/>
                <w:color w:val="FFFFFF"/>
                <w:sz w:val="20"/>
              </w:rPr>
            </w:pPr>
            <w:r>
              <w:rPr>
                <w:rFonts w:cs="Arial"/>
                <w:bCs/>
                <w:color w:val="FFFFFF"/>
                <w:sz w:val="20"/>
              </w:rPr>
              <w:t>Field</w:t>
            </w:r>
          </w:p>
        </w:tc>
        <w:tc>
          <w:tcPr>
            <w:tcW w:w="7230"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Description</w:t>
            </w:r>
          </w:p>
        </w:tc>
      </w:tr>
      <w:tr>
        <w:trPr>
          <w:trHeight w:val="270"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 xml:space="preserve">Product ID </w:t>
            </w:r>
          </w:p>
        </w:tc>
      </w:tr>
      <w:tr>
        <w:trPr>
          <w:trHeight w:val="298"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eastAsia="ru-RU"/>
              </w:rPr>
              <w:t>Location</w:t>
            </w:r>
            <w:r>
              <w:rPr>
                <w:rFonts w:eastAsia="Times New Roman" w:cs="Arial" w:ascii="Arial" w:hAnsi="Arial"/>
                <w:sz w:val="20"/>
                <w:szCs w:val="20"/>
                <w:lang w:val="ru-RU" w:eastAsia="ru-RU"/>
              </w:rPr>
              <w:t xml:space="preserve"> ID</w:t>
            </w:r>
          </w:p>
        </w:tc>
      </w:tr>
      <w:tr>
        <w:trPr>
          <w:trHeight w:val="298"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Customer ID </w:t>
            </w:r>
          </w:p>
        </w:tc>
      </w:tr>
      <w:tr>
        <w:trPr>
          <w:trHeight w:val="298"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Distribution Channel ID </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Date of sales (calendar day)</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b/>
                <w:bCs/>
                <w:sz w:val="20"/>
                <w:szCs w:val="20"/>
                <w:lang w:val="en-US" w:eastAsia="ru-RU"/>
              </w:rPr>
              <w:t>TGT</w:t>
            </w:r>
            <w:r>
              <w:rPr>
                <w:rFonts w:eastAsia="Times New Roman" w:cs="Arial" w:ascii="Arial" w:hAnsi="Arial"/>
                <w:b/>
                <w:bCs/>
                <w:sz w:val="20"/>
                <w:szCs w:val="20"/>
                <w:lang w:val="ru-RU" w:eastAsia="ru-RU"/>
              </w:rPr>
              <w:t>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Actual quantity values of target variable</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eastAsia="ru-RU"/>
              </w:rPr>
            </w:pPr>
            <w:r>
              <w:rPr>
                <w:rFonts w:eastAsia="Times New Roman" w:cs="Arial" w:ascii="Arial" w:hAnsi="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Restored demand for chosen target variable</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Stock qty (BOP)</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1|promo event was active</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0|no promo event</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eastAsia="ru-RU"/>
              </w:rPr>
            </w:pPr>
            <w:r>
              <w:rPr>
                <w:rFonts w:eastAsia="Times New Roman" w:cs="Arial" w:ascii="Arial" w:hAnsi="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Promo_type id or missing if there is no promo event</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ID</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DEFICIT_FLG1</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1|primary deficit occurred</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 xml:space="preserve">0|no primary deficit </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b/>
                <w:bCs/>
                <w:sz w:val="20"/>
                <w:szCs w:val="20"/>
                <w:lang w:val="ru-RU" w:eastAsia="ru-RU"/>
              </w:rPr>
              <w:t>DEFICIT_FLG</w:t>
            </w:r>
            <w:r>
              <w:rPr>
                <w:rFonts w:eastAsia="Times New Roman" w:cs="Arial" w:ascii="Arial" w:hAnsi="Arial"/>
                <w:b/>
                <w:bCs/>
                <w:sz w:val="20"/>
                <w:szCs w:val="20"/>
                <w:lang w:val="en-US" w:eastAsia="ru-RU"/>
              </w:rPr>
              <w:t>2</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1|secondary deficit occurred</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 xml:space="preserve">0|no secondary deficit </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COUNT_NONDEFICIT_DAYS</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lineRule="auto" w:line="240"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The number of non-deficit days (primary deficit) that were included in the window of </w:t>
            </w:r>
            <w:r>
              <w:rPr>
                <w:rFonts w:eastAsia="Times New Roman" w:cs="Arial" w:ascii="Arial" w:hAnsi="Arial"/>
                <w:b/>
                <w:bCs/>
                <w:sz w:val="20"/>
                <w:szCs w:val="22"/>
                <w:lang w:val="en-US" w:eastAsia="ru-RU"/>
              </w:rPr>
              <w:t>DR_PERIOD_LENGTH</w:t>
            </w:r>
            <w:r>
              <w:rPr>
                <w:rFonts w:eastAsia="Times New Roman" w:cs="Arial" w:ascii="Arial" w:hAnsi="Arial"/>
                <w:sz w:val="20"/>
                <w:szCs w:val="20"/>
                <w:lang w:val="en-US"/>
              </w:rPr>
              <w:t xml:space="preserve"> previous calendar days</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MEAN</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Average number of sales values for the previous </w:t>
            </w:r>
            <w:r>
              <w:rPr>
                <w:rFonts w:eastAsia="Times New Roman" w:cs="Arial" w:ascii="Arial" w:hAnsi="Arial"/>
                <w:b/>
                <w:bCs/>
                <w:sz w:val="20"/>
                <w:szCs w:val="20"/>
                <w:lang w:val="en-US"/>
              </w:rPr>
              <w:t>DR_OBS_NUM</w:t>
            </w:r>
            <w:r>
              <w:rPr>
                <w:rFonts w:eastAsia="Times New Roman" w:cs="Arial" w:ascii="Arial" w:hAnsi="Arial"/>
                <w:sz w:val="20"/>
                <w:szCs w:val="20"/>
                <w:lang w:val="en-US"/>
              </w:rPr>
              <w:t xml:space="preserve"> observations without primary deficit (</w:t>
            </w:r>
            <w:r>
              <w:rPr>
                <w:rFonts w:eastAsia="Times New Roman" w:cs="Times New Roman" w:ascii="Times New Roman" w:hAnsi="Times New Roman"/>
                <w:sz w:val="20"/>
                <w:szCs w:val="20"/>
                <w:lang w:val="en-US"/>
              </w:rPr>
            </w:r>
            <m:oMath xmlns:m="http://schemas.openxmlformats.org/officeDocument/2006/math"/>
            <w:r>
              <w:rPr>
                <w:rFonts w:eastAsia="Times New Roman" w:cs="Arial" w:ascii="Arial" w:hAnsi="Arial"/>
                <w:sz w:val="20"/>
                <w:szCs w:val="20"/>
                <w:lang w:val="en-US"/>
              </w:rPr>
              <w:t>) within particular group of days</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STD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Standard deviation of sales values for the previous </w:t>
            </w:r>
            <w:r>
              <w:rPr>
                <w:rFonts w:eastAsia="Times New Roman" w:cs="Arial" w:ascii="Arial" w:hAnsi="Arial"/>
                <w:b/>
                <w:bCs/>
                <w:sz w:val="20"/>
                <w:szCs w:val="20"/>
                <w:lang w:val="en-US"/>
              </w:rPr>
              <w:t>DR_OBS_NUM</w:t>
            </w:r>
            <w:r>
              <w:rPr>
                <w:rFonts w:eastAsia="Times New Roman" w:cs="Arial" w:ascii="Arial" w:hAnsi="Arial"/>
                <w:sz w:val="20"/>
                <w:szCs w:val="20"/>
                <w:lang w:val="en-US"/>
              </w:rPr>
              <w:t xml:space="preserve"> observations without primary deficit (</w:t>
            </w:r>
            <w:r>
              <w:rPr>
                <w:rFonts w:eastAsia="Times New Roman" w:cs="Times New Roman" w:ascii="Times New Roman" w:hAnsi="Times New Roman"/>
                <w:sz w:val="20"/>
                <w:szCs w:val="20"/>
                <w:lang w:val="en-US"/>
              </w:rPr>
            </w:r>
            <m:oMath xmlns:m="http://schemas.openxmlformats.org/officeDocument/2006/math"/>
            <w:r>
              <w:rPr>
                <w:rFonts w:eastAsia="Times New Roman" w:cs="Arial" w:ascii="Arial" w:hAnsi="Arial"/>
                <w:sz w:val="20"/>
                <w:szCs w:val="20"/>
                <w:lang w:val="en-US"/>
              </w:rPr>
              <w:t xml:space="preserve"> within particular group of days</w:t>
            </w:r>
          </w:p>
        </w:tc>
      </w:tr>
    </w:tbl>
    <w:p>
      <w:pPr>
        <w:pStyle w:val="Style17"/>
        <w:bidi w:val="0"/>
        <w:jc w:val="left"/>
        <w:rPr/>
      </w:pPr>
      <w:r>
        <w:rPr/>
      </w:r>
    </w:p>
    <w:p>
      <w:pPr>
        <w:pStyle w:val="2"/>
        <w:numPr>
          <w:ilvl w:val="1"/>
          <w:numId w:val="2"/>
        </w:numPr>
        <w:rPr>
          <w:rFonts w:cs="Arial"/>
        </w:rPr>
      </w:pPr>
      <w:r>
        <w:rPr>
          <w:rFonts w:cs="Arial"/>
        </w:rPr>
        <w:t>CONFIG_PARAMETERS</w:t>
      </w:r>
    </w:p>
    <w:p>
      <w:pPr>
        <w:pStyle w:val="2"/>
        <w:numPr>
          <w:ilvl w:val="2"/>
          <w:numId w:val="2"/>
        </w:numPr>
        <w:rPr/>
      </w:pPr>
      <w:r>
        <w:rPr/>
        <w:t>STATIC GLOBAL PARAMTERS</w:t>
      </w:r>
    </w:p>
    <w:p>
      <w:pPr>
        <w:pStyle w:val="Style17"/>
        <w:bidi w:val="0"/>
        <w:spacing w:before="120" w:after="120"/>
        <w:jc w:val="both"/>
        <w:rPr>
          <w:rFonts w:ascii="Arial" w:hAnsi="Arial" w:cs="Arial"/>
          <w:sz w:val="24"/>
          <w:szCs w:val="24"/>
        </w:rPr>
      </w:pPr>
      <w:r>
        <w:rPr>
          <w:rFonts w:cs="Arial" w:ascii="Arial" w:hAnsi="Arial"/>
          <w:sz w:val="24"/>
          <w:szCs w:val="24"/>
        </w:rPr>
        <w:t>These parameters are changed by user in ad-hoc manner, i.e. usually they are the same for different runs.</w:t>
      </w:r>
    </w:p>
    <w:p>
      <w:pPr>
        <w:pStyle w:val="Style17"/>
        <w:bidi w:val="0"/>
        <w:spacing w:before="120" w:after="120"/>
        <w:jc w:val="both"/>
        <w:rPr>
          <w:rFonts w:ascii="Arial" w:hAnsi="Arial" w:cs="Arial"/>
        </w:rPr>
      </w:pPr>
      <w:r>
        <w:rPr>
          <w:rFonts w:cs="Arial" w:ascii="Arial" w:hAnsi="Arial"/>
        </w:rPr>
      </w:r>
    </w:p>
    <w:tbl>
      <w:tblPr>
        <w:tblW w:w="10485" w:type="dxa"/>
        <w:jc w:val="left"/>
        <w:tblInd w:w="108" w:type="dxa"/>
        <w:tblCellMar>
          <w:top w:w="0" w:type="dxa"/>
          <w:left w:w="108" w:type="dxa"/>
          <w:bottom w:w="0" w:type="dxa"/>
          <w:right w:w="108" w:type="dxa"/>
        </w:tblCellMar>
      </w:tblPr>
      <w:tblGrid>
        <w:gridCol w:w="3255"/>
        <w:gridCol w:w="1135"/>
        <w:gridCol w:w="6095"/>
      </w:tblGrid>
      <w:tr>
        <w:trPr>
          <w:trHeight w:val="185" w:hRule="atLeast"/>
        </w:trPr>
        <w:tc>
          <w:tcPr>
            <w:tcW w:w="10485" w:type="dxa"/>
            <w:gridSpan w:val="3"/>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r>
          </w:p>
        </w:tc>
      </w:tr>
      <w:tr>
        <w:trPr>
          <w:trHeight w:val="185" w:hRule="atLeast"/>
        </w:trPr>
        <w:tc>
          <w:tcPr>
            <w:tcW w:w="3255"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r>
          </w:p>
        </w:tc>
        <w:tc>
          <w:tcPr>
            <w:tcW w:w="7230" w:type="dxa"/>
            <w:gridSpan w:val="2"/>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r>
          </w:p>
        </w:tc>
      </w:tr>
      <w:tr>
        <w:trPr>
          <w:trHeight w:val="270"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298"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185" w:hRule="atLeast"/>
        </w:trPr>
        <w:tc>
          <w:tcPr>
            <w:tcW w:w="10485" w:type="dxa"/>
            <w:gridSpan w:val="3"/>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Cs/>
                <w:color w:val="FFFFFF"/>
                <w:sz w:val="20"/>
              </w:rPr>
            </w:pPr>
            <w:r>
              <w:rPr>
                <w:rFonts w:cs="Arial"/>
                <w:bCs/>
                <w:color w:val="FFFFFF"/>
                <w:sz w:val="20"/>
              </w:rPr>
              <w:t>INITIAL_GLOBAL parameters init</w:t>
            </w:r>
          </w:p>
        </w:tc>
      </w:tr>
      <w:tr>
        <w:trPr>
          <w:trHeight w:val="185" w:hRule="atLeast"/>
        </w:trPr>
        <w:tc>
          <w:tcPr>
            <w:tcW w:w="4390" w:type="dxa"/>
            <w:gridSpan w:val="2"/>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t>Column Name</w:t>
            </w:r>
          </w:p>
        </w:tc>
        <w:tc>
          <w:tcPr>
            <w:tcW w:w="6095"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t>Description</w:t>
            </w:r>
          </w:p>
        </w:tc>
      </w:tr>
      <w:tr>
        <w:trPr>
          <w:trHeight w:val="270" w:hRule="atLeast"/>
        </w:trPr>
        <w:tc>
          <w:tcPr>
            <w:tcW w:w="439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IB_MAX_DT</w:t>
            </w:r>
          </w:p>
        </w:tc>
        <w:tc>
          <w:tcPr>
            <w:tcW w:w="609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Maximal date which is used for data preparation (e.g. 01/01/2100)</w:t>
            </w:r>
          </w:p>
        </w:tc>
      </w:tr>
      <w:tr>
        <w:trPr>
          <w:trHeight w:val="270" w:hRule="atLeast"/>
        </w:trPr>
        <w:tc>
          <w:tcPr>
            <w:tcW w:w="439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IB_UPDATE_HISTORY_DEPTH</w:t>
            </w:r>
          </w:p>
        </w:tc>
        <w:tc>
          <w:tcPr>
            <w:tcW w:w="609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Number of days of historical information that should be considered within this step running, i.e. only dates since</w:t>
            </w:r>
            <w:r>
              <w:rPr>
                <w:rFonts w:eastAsia="Times New Roman" w:cs="Arial" w:ascii="Arial" w:hAnsi="Arial"/>
                <w:b/>
                <w:bCs/>
                <w:sz w:val="20"/>
                <w:szCs w:val="20"/>
                <w:lang w:val="en-US"/>
              </w:rPr>
              <w:t xml:space="preserve"> </w:t>
            </w:r>
            <w:r>
              <w:rPr>
                <w:rFonts w:eastAsia="Times New Roman" w:cs="Arial" w:ascii="Arial" w:hAnsi="Arial"/>
                <w:sz w:val="24"/>
                <w:szCs w:val="24"/>
                <w:lang w:val="en-US"/>
              </w:rPr>
              <w:t>(&gt;=)</w:t>
            </w:r>
            <w:r>
              <w:rPr>
                <w:rFonts w:eastAsia="Times New Roman" w:cs="Arial" w:ascii="Arial" w:hAnsi="Arial"/>
                <w:b/>
                <w:bCs/>
                <w:sz w:val="20"/>
                <w:szCs w:val="20"/>
                <w:lang w:val="en-US"/>
              </w:rPr>
              <w:t xml:space="preserve"> IB_HIST_END_DT -  IB_UPDATE_HISTORY_DEPTH </w:t>
            </w:r>
            <w:r>
              <w:rPr>
                <w:rFonts w:eastAsia="Times New Roman" w:cs="Arial" w:ascii="Arial" w:hAnsi="Arial"/>
                <w:sz w:val="20"/>
                <w:szCs w:val="20"/>
                <w:lang w:val="en-US"/>
              </w:rPr>
              <w:t>should be used within step</w:t>
            </w:r>
          </w:p>
        </w:tc>
      </w:tr>
      <w:tr>
        <w:trPr>
          <w:trHeight w:val="270" w:hRule="atLeast"/>
        </w:trPr>
        <w:tc>
          <w:tcPr>
            <w:tcW w:w="4390" w:type="dxa"/>
            <w:gridSpan w:val="2"/>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IB_HIST_START_DT</w:t>
            </w:r>
          </w:p>
        </w:tc>
        <w:tc>
          <w:tcPr>
            <w:tcW w:w="609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Minimal date that should be present in Demand Restored.</w:t>
            </w:r>
          </w:p>
        </w:tc>
      </w:tr>
    </w:tbl>
    <w:p>
      <w:pPr>
        <w:pStyle w:val="Style17"/>
        <w:bidi w:val="0"/>
        <w:spacing w:before="120" w:after="120"/>
        <w:jc w:val="both"/>
        <w:rPr>
          <w:rFonts w:ascii="Arial" w:hAnsi="Arial" w:cs="Arial"/>
        </w:rPr>
      </w:pPr>
      <w:r>
        <w:rPr>
          <w:rFonts w:cs="Arial" w:ascii="Arial" w:hAnsi="Arial"/>
        </w:rPr>
      </w:r>
    </w:p>
    <w:p>
      <w:pPr>
        <w:pStyle w:val="2"/>
        <w:numPr>
          <w:ilvl w:val="2"/>
          <w:numId w:val="2"/>
        </w:numPr>
        <w:rPr>
          <w:rFonts w:cs="Arial"/>
        </w:rPr>
      </w:pPr>
      <w:r>
        <w:rPr>
          <w:rFonts w:cs="Arial"/>
        </w:rPr>
        <w:t>Dynamic GLOBAL parameters</w:t>
      </w:r>
    </w:p>
    <w:p>
      <w:pPr>
        <w:pStyle w:val="Style17"/>
        <w:bidi w:val="0"/>
        <w:spacing w:before="120" w:after="120"/>
        <w:jc w:val="both"/>
        <w:rPr>
          <w:rFonts w:ascii="Arial" w:hAnsi="Arial" w:cs="Arial"/>
          <w:sz w:val="24"/>
          <w:szCs w:val="24"/>
        </w:rPr>
      </w:pPr>
      <w:r>
        <w:rPr>
          <w:rFonts w:cs="Arial" w:ascii="Arial" w:hAnsi="Arial"/>
          <w:sz w:val="24"/>
          <w:szCs w:val="24"/>
        </w:rPr>
        <w:t>These parameters are changed from run to run depending on current date, present data etc.</w:t>
      </w:r>
    </w:p>
    <w:tbl>
      <w:tblPr>
        <w:tblW w:w="10485" w:type="dxa"/>
        <w:jc w:val="left"/>
        <w:tblInd w:w="108" w:type="dxa"/>
        <w:tblCellMar>
          <w:top w:w="0" w:type="dxa"/>
          <w:left w:w="108" w:type="dxa"/>
          <w:bottom w:w="0" w:type="dxa"/>
          <w:right w:w="108" w:type="dxa"/>
        </w:tblCellMar>
      </w:tblPr>
      <w:tblGrid>
        <w:gridCol w:w="4390"/>
        <w:gridCol w:w="6095"/>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t>INITIAL_GLOBAL parameters init</w:t>
            </w:r>
          </w:p>
        </w:tc>
      </w:tr>
      <w:tr>
        <w:trPr>
          <w:trHeight w:val="185" w:hRule="atLeast"/>
        </w:trPr>
        <w:tc>
          <w:tcPr>
            <w:tcW w:w="4390"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t>Column Name</w:t>
            </w:r>
          </w:p>
        </w:tc>
        <w:tc>
          <w:tcPr>
            <w:tcW w:w="6095"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t>Description</w:t>
            </w:r>
          </w:p>
        </w:tc>
      </w:tr>
      <w:tr>
        <w:trPr>
          <w:trHeight w:val="270" w:hRule="atLeast"/>
        </w:trPr>
        <w:tc>
          <w:tcPr>
            <w:tcW w:w="439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IB_HIST_END_DT</w:t>
            </w:r>
          </w:p>
        </w:tc>
        <w:tc>
          <w:tcPr>
            <w:tcW w:w="609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Last known date (i.e. sales and stock information is known)</w:t>
            </w:r>
          </w:p>
        </w:tc>
      </w:tr>
    </w:tbl>
    <w:p>
      <w:pPr>
        <w:pStyle w:val="Style17"/>
        <w:bidi w:val="0"/>
        <w:spacing w:before="120" w:after="120"/>
        <w:jc w:val="both"/>
        <w:rPr>
          <w:rFonts w:ascii="Arial" w:hAnsi="Arial" w:cs="Arial"/>
          <w:sz w:val="24"/>
          <w:szCs w:val="24"/>
        </w:rPr>
      </w:pPr>
      <w:r>
        <w:rPr>
          <w:rFonts w:cs="Arial" w:ascii="Arial" w:hAnsi="Arial"/>
          <w:sz w:val="24"/>
          <w:szCs w:val="24"/>
        </w:rPr>
      </w:r>
    </w:p>
    <w:p>
      <w:pPr>
        <w:pStyle w:val="2"/>
        <w:numPr>
          <w:ilvl w:val="1"/>
          <w:numId w:val="2"/>
        </w:numPr>
        <w:spacing w:before="120" w:after="120"/>
        <w:jc w:val="both"/>
        <w:rPr>
          <w:rFonts w:cs="Arial"/>
        </w:rPr>
      </w:pPr>
      <w:r>
        <w:rPr>
          <w:rFonts w:cs="Arial"/>
        </w:rPr>
        <w:t>CONFIG FILES</w:t>
      </w:r>
    </w:p>
    <w:p>
      <w:pPr>
        <w:pStyle w:val="Style17"/>
        <w:bidi w:val="0"/>
        <w:spacing w:before="120" w:after="120"/>
        <w:jc w:val="both"/>
        <w:rPr>
          <w:rFonts w:ascii="Arial" w:hAnsi="Arial" w:cs="Arial"/>
        </w:rPr>
      </w:pPr>
      <w:r>
        <w:rPr>
          <w:rFonts w:cs="Arial" w:ascii="Arial" w:hAnsi="Arial"/>
        </w:rPr>
        <w:t>The following config csv-files are used within demand restoration step:</w:t>
      </w:r>
    </w:p>
    <w:p>
      <w:pPr>
        <w:pStyle w:val="2"/>
        <w:numPr>
          <w:ilvl w:val="2"/>
          <w:numId w:val="2"/>
        </w:numPr>
        <w:spacing w:before="120" w:after="120"/>
        <w:jc w:val="both"/>
        <w:rPr>
          <w:rFonts w:cs="Arial"/>
        </w:rPr>
      </w:pPr>
      <w:r>
        <w:rPr>
          <w:rFonts w:cs="Arial"/>
        </w:rPr>
        <w:t>DR_PARAMETERS.csv</w:t>
      </w:r>
    </w:p>
    <w:p>
      <w:pPr>
        <w:pStyle w:val="Style17"/>
        <w:bidi w:val="0"/>
        <w:spacing w:before="120" w:after="120"/>
        <w:jc w:val="both"/>
        <w:rPr>
          <w:rFonts w:ascii="Arial" w:hAnsi="Arial" w:cs="Arial"/>
        </w:rPr>
      </w:pPr>
      <w:r>
        <w:rPr>
          <w:rFonts w:cs="Arial" w:ascii="Arial" w:hAnsi="Arial"/>
        </w:rPr>
        <w:t>The following config parameters are used within demand restoration step. All these parameters must be present in a separate csv-config file (DR_PARAMETERS.csv)</w:t>
      </w:r>
    </w:p>
    <w:tbl>
      <w:tblPr>
        <w:tblW w:w="10485" w:type="dxa"/>
        <w:jc w:val="left"/>
        <w:tblInd w:w="108" w:type="dxa"/>
        <w:tblCellMar>
          <w:top w:w="0" w:type="dxa"/>
          <w:left w:w="108" w:type="dxa"/>
          <w:bottom w:w="0" w:type="dxa"/>
          <w:right w:w="108" w:type="dxa"/>
        </w:tblCellMar>
      </w:tblPr>
      <w:tblGrid>
        <w:gridCol w:w="3255"/>
        <w:gridCol w:w="7230"/>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t>CONFIG.DR_PARAMETERS</w:t>
            </w:r>
          </w:p>
        </w:tc>
      </w:tr>
      <w:tr>
        <w:trPr>
          <w:trHeight w:val="185" w:hRule="atLeast"/>
        </w:trPr>
        <w:tc>
          <w:tcPr>
            <w:tcW w:w="3255"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t>Column Name</w:t>
            </w:r>
          </w:p>
        </w:tc>
        <w:tc>
          <w:tcPr>
            <w:tcW w:w="7230"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t>Description</w:t>
            </w:r>
          </w:p>
        </w:tc>
      </w:tr>
      <w:tr>
        <w:trPr>
          <w:trHeight w:val="298"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DR_OBS_NUM</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Maximal amount of observations in the past to be used for calculation a demand value.</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DR_LIFECYCLE_MARGIN</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Length (in days) of the period outside product/location lifecycle for which demand must be restored</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DR_PERIOD_LENGTH</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Length of the period (in calendar days), sales in which should be used for demand restoration for particular day</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DEF_INV_TRSHD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Minimal stock volume in a day when deficit can be observed</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DEF_QTY_TRSHD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Minimal sales volume in a day when deficit can be observed</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MIN_SALES_QTY_DAY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Minimal total value of sales that can be observed in a location per day</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MIN_PROLONG_HIST_MONTH</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Minimal number of months in sales history for prolong history algorithm activation, default = 3</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MAX_PROLONG_HIST_MONTH</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Maximal number of months in sales history for prolong history algorithm activation, default = 24</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HIGH_TURNOVER_TRSHD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If mean demand is more that this threshold than quadruple is considered as one with high turnover.</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MIN_ND_DAYS</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Minimal number of non-deficit days for quadruple for restoring demand</w:t>
            </w:r>
          </w:p>
        </w:tc>
      </w:tr>
    </w:tbl>
    <w:p>
      <w:pPr>
        <w:pStyle w:val="Style17"/>
        <w:bidi w:val="0"/>
        <w:spacing w:before="120" w:after="120"/>
        <w:jc w:val="both"/>
        <w:rPr>
          <w:rFonts w:ascii="Arial" w:hAnsi="Arial" w:cs="Arial"/>
        </w:rPr>
      </w:pPr>
      <w:r>
        <w:rPr>
          <w:rFonts w:cs="Arial" w:ascii="Arial" w:hAnsi="Arial"/>
        </w:rPr>
      </w:r>
    </w:p>
    <w:p>
      <w:pPr>
        <w:pStyle w:val="2"/>
        <w:numPr>
          <w:ilvl w:val="2"/>
          <w:numId w:val="2"/>
        </w:numPr>
        <w:spacing w:before="120" w:after="120"/>
        <w:jc w:val="both"/>
        <w:rPr>
          <w:rFonts w:cs="Arial"/>
        </w:rPr>
      </w:pPr>
      <w:r>
        <w:rPr>
          <w:rFonts w:cs="Arial"/>
        </w:rPr>
        <w:t xml:space="preserve">Seasonal_flag_config.csv. </w:t>
      </w:r>
    </w:p>
    <w:p>
      <w:pPr>
        <w:pStyle w:val="Style17"/>
        <w:bidi w:val="0"/>
        <w:spacing w:before="120" w:after="120"/>
        <w:jc w:val="both"/>
        <w:rPr>
          <w:rFonts w:ascii="Arial" w:hAnsi="Arial" w:cs="Arial"/>
        </w:rPr>
      </w:pPr>
      <w:r>
        <w:rPr>
          <w:rFonts w:cs="Arial" w:ascii="Arial" w:hAnsi="Arial"/>
        </w:rPr>
        <w:t xml:space="preserve">This file contains a field name and a list of values in the client data which are responsible for seasonal products differentiating. </w:t>
      </w:r>
    </w:p>
    <w:p>
      <w:pPr>
        <w:pStyle w:val="Style17"/>
        <w:bidi w:val="0"/>
        <w:spacing w:before="120" w:after="120"/>
        <w:jc w:val="both"/>
        <w:rPr>
          <w:rFonts w:ascii="Arial" w:hAnsi="Arial" w:cs="Arial"/>
        </w:rPr>
      </w:pPr>
      <w:r>
        <w:rPr>
          <w:rFonts w:cs="Arial" w:ascii="Arial" w:hAnsi="Arial"/>
        </w:rPr>
      </w:r>
    </w:p>
    <w:tbl>
      <w:tblPr>
        <w:tblW w:w="10482" w:type="dxa"/>
        <w:jc w:val="left"/>
        <w:tblInd w:w="7" w:type="dxa"/>
        <w:tblCellMar>
          <w:top w:w="0" w:type="dxa"/>
          <w:left w:w="7" w:type="dxa"/>
          <w:bottom w:w="0" w:type="dxa"/>
          <w:right w:w="7" w:type="dxa"/>
        </w:tblCellMar>
      </w:tblPr>
      <w:tblGrid>
        <w:gridCol w:w="2504"/>
        <w:gridCol w:w="7978"/>
      </w:tblGrid>
      <w:tr>
        <w:trPr>
          <w:trHeight w:val="300" w:hRule="atLeast"/>
        </w:trPr>
        <w:tc>
          <w:tcPr>
            <w:tcW w:w="2504" w:type="dxa"/>
            <w:tcBorders>
              <w:left w:val="single" w:sz="6" w:space="0" w:color="B2B2B2"/>
              <w:bottom w:val="single" w:sz="6" w:space="0" w:color="B2B2B2"/>
              <w:right w:val="single" w:sz="6" w:space="0" w:color="B2B2B2"/>
            </w:tcBorders>
            <w:shd w:fill="1F3864" w:val="clear"/>
            <w:vAlign w:val="bottom"/>
          </w:tcPr>
          <w:p>
            <w:pPr>
              <w:pStyle w:val="Normal"/>
              <w:bidi w:val="0"/>
              <w:spacing w:lineRule="auto" w:line="240" w:before="0" w:after="0"/>
              <w:jc w:val="left"/>
              <w:textAlignment w:val="baseline"/>
              <w:rPr>
                <w:rFonts w:ascii="Arial" w:hAnsi="Arial" w:cs="Arial"/>
                <w:b/>
                <w:b/>
                <w:sz w:val="20"/>
                <w:lang w:val="ru-RU" w:eastAsia="ru-RU"/>
              </w:rPr>
            </w:pPr>
            <w:r>
              <w:rPr>
                <w:rFonts w:cs="Arial" w:ascii="Arial" w:hAnsi="Arial"/>
                <w:b/>
                <w:sz w:val="20"/>
                <w:lang w:val="ru-RU" w:eastAsia="ru-RU"/>
              </w:rPr>
              <w:t>FromSeasonalFlag</w:t>
            </w:r>
          </w:p>
        </w:tc>
        <w:tc>
          <w:tcPr>
            <w:tcW w:w="7978" w:type="dxa"/>
            <w:tcBorders>
              <w:bottom w:val="single" w:sz="6" w:space="0" w:color="B2B2B2"/>
              <w:right w:val="single" w:sz="6" w:space="0" w:color="B2B2B2"/>
            </w:tcBorders>
            <w:shd w:fill="1F3864" w:val="clear"/>
            <w:vAlign w:val="bottom"/>
          </w:tcPr>
          <w:p>
            <w:pPr>
              <w:pStyle w:val="Normal"/>
              <w:bidi w:val="0"/>
              <w:spacing w:lineRule="auto" w:line="240" w:before="0" w:after="0"/>
              <w:jc w:val="left"/>
              <w:textAlignment w:val="baseline"/>
              <w:rPr>
                <w:rFonts w:ascii="Arial" w:hAnsi="Arial" w:cs="Arial"/>
                <w:b/>
                <w:b/>
                <w:sz w:val="20"/>
                <w:lang w:val="ru-RU" w:eastAsia="ru-RU"/>
              </w:rPr>
            </w:pPr>
            <w:r>
              <w:rPr>
                <w:rFonts w:cs="Arial" w:ascii="Arial" w:hAnsi="Arial"/>
                <w:b/>
                <w:sz w:val="20"/>
                <w:lang w:val="ru-RU" w:eastAsia="ru-RU"/>
              </w:rPr>
              <w:t>ToSeasonalFlag</w:t>
            </w:r>
          </w:p>
        </w:tc>
      </w:tr>
      <w:tr>
        <w:trPr>
          <w:trHeight w:val="300" w:hRule="atLeast"/>
        </w:trPr>
        <w:tc>
          <w:tcPr>
            <w:tcW w:w="2504" w:type="dxa"/>
            <w:tcBorders>
              <w:left w:val="single" w:sz="6" w:space="0" w:color="B2B2B2"/>
              <w:bottom w:val="single" w:sz="6" w:space="0" w:color="B2B2B2"/>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SEASONAL_INDICATOR_CD</w:t>
            </w:r>
          </w:p>
        </w:tc>
        <w:tc>
          <w:tcPr>
            <w:tcW w:w="7978" w:type="dxa"/>
            <w:tcBorders>
              <w:bottom w:val="single" w:sz="6" w:space="0" w:color="B2B2B2"/>
              <w:right w:val="single" w:sz="6" w:space="0" w:color="B2B2B2"/>
            </w:tcBorders>
            <w:vAlign w:val="bottom"/>
          </w:tcPr>
          <w:p>
            <w:pPr>
              <w:pStyle w:val="ListParagraph"/>
              <w:numPr>
                <w:ilvl w:val="0"/>
                <w:numId w:val="5"/>
              </w:numPr>
              <w:bidi w:val="0"/>
              <w:jc w:val="left"/>
              <w:textAlignment w:val="baseline"/>
              <w:rPr>
                <w:rFonts w:ascii="Calibri" w:hAnsi="Calibri" w:cs="Calibri"/>
                <w:color w:val="000000"/>
                <w:sz w:val="22"/>
                <w:szCs w:val="22"/>
              </w:rPr>
            </w:pPr>
            <w:r>
              <w:rPr>
                <w:rFonts w:cs="Calibri" w:ascii="Calibri" w:hAnsi="Calibri"/>
                <w:color w:val="000000"/>
                <w:sz w:val="22"/>
                <w:szCs w:val="22"/>
              </w:rPr>
              <w:t>seasonal_flag</w:t>
            </w:r>
          </w:p>
        </w:tc>
      </w:tr>
      <w:tr>
        <w:trPr>
          <w:trHeight w:val="300" w:hRule="atLeast"/>
        </w:trPr>
        <w:tc>
          <w:tcPr>
            <w:tcW w:w="2504" w:type="dxa"/>
            <w:tcBorders>
              <w:left w:val="single" w:sz="6" w:space="0" w:color="B2B2B2"/>
              <w:bottom w:val="single" w:sz="6" w:space="0" w:color="B2B2B2"/>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EA</w:t>
            </w:r>
          </w:p>
        </w:tc>
        <w:tc>
          <w:tcPr>
            <w:tcW w:w="7978" w:type="dxa"/>
            <w:tcBorders>
              <w:bottom w:val="single" w:sz="6" w:space="0" w:color="B2B2B2"/>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1</w:t>
            </w:r>
          </w:p>
        </w:tc>
      </w:tr>
      <w:tr>
        <w:trPr>
          <w:trHeight w:val="300" w:hRule="atLeast"/>
        </w:trPr>
        <w:tc>
          <w:tcPr>
            <w:tcW w:w="2504" w:type="dxa"/>
            <w:tcBorders>
              <w:left w:val="single" w:sz="6" w:space="0" w:color="B2B2B2"/>
              <w:bottom w:val="single" w:sz="6" w:space="0" w:color="B2B2B2"/>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NY</w:t>
            </w:r>
          </w:p>
        </w:tc>
        <w:tc>
          <w:tcPr>
            <w:tcW w:w="7978" w:type="dxa"/>
            <w:tcBorders>
              <w:bottom w:val="single" w:sz="6" w:space="0" w:color="B2B2B2"/>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1</w:t>
            </w:r>
          </w:p>
        </w:tc>
      </w:tr>
      <w:tr>
        <w:trPr>
          <w:trHeight w:val="300" w:hRule="atLeast"/>
        </w:trPr>
        <w:tc>
          <w:tcPr>
            <w:tcW w:w="2504" w:type="dxa"/>
            <w:tcBorders>
              <w:left w:val="single" w:sz="6" w:space="0" w:color="B2B2B2"/>
              <w:bottom w:val="single" w:sz="6" w:space="0" w:color="B2B2B2"/>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BA</w:t>
            </w:r>
          </w:p>
        </w:tc>
        <w:tc>
          <w:tcPr>
            <w:tcW w:w="7978" w:type="dxa"/>
            <w:tcBorders>
              <w:bottom w:val="single" w:sz="6" w:space="0" w:color="B2B2B2"/>
              <w:right w:val="single" w:sz="6" w:space="0" w:color="B2B2B2"/>
            </w:tcBorders>
            <w:vAlign w:val="bottom"/>
          </w:tcPr>
          <w:p>
            <w:pPr>
              <w:pStyle w:val="ListParagraph"/>
              <w:numPr>
                <w:ilvl w:val="0"/>
                <w:numId w:val="6"/>
              </w:numPr>
              <w:bidi w:val="0"/>
              <w:jc w:val="left"/>
              <w:textAlignment w:val="baseline"/>
              <w:rPr>
                <w:rFonts w:ascii="Calibri" w:hAnsi="Calibri" w:cs="Calibri"/>
                <w:color w:val="000000"/>
                <w:sz w:val="22"/>
                <w:szCs w:val="22"/>
              </w:rPr>
            </w:pPr>
            <w:r>
              <w:rPr>
                <w:rFonts w:cs="Calibri" w:ascii="Calibri" w:hAnsi="Calibri"/>
                <w:color w:val="000000"/>
                <w:sz w:val="22"/>
                <w:szCs w:val="22"/>
              </w:rPr>
              <w:t>1</w:t>
            </w:r>
          </w:p>
        </w:tc>
      </w:tr>
      <w:tr>
        <w:trPr>
          <w:trHeight w:val="300" w:hRule="atLeast"/>
        </w:trPr>
        <w:tc>
          <w:tcPr>
            <w:tcW w:w="2504" w:type="dxa"/>
            <w:tcBorders>
              <w:left w:val="single" w:sz="6" w:space="0" w:color="B2B2B2"/>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XX</w:t>
            </w:r>
          </w:p>
        </w:tc>
        <w:tc>
          <w:tcPr>
            <w:tcW w:w="7978" w:type="dxa"/>
            <w:tcBorders>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1</w:t>
            </w:r>
          </w:p>
        </w:tc>
      </w:tr>
      <w:tr>
        <w:trPr>
          <w:trHeight w:val="300" w:hRule="atLeast"/>
        </w:trPr>
        <w:tc>
          <w:tcPr>
            <w:tcW w:w="2504" w:type="dxa"/>
            <w:tcBorders>
              <w:left w:val="single" w:sz="6" w:space="0" w:color="B2B2B2"/>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YY</w:t>
            </w:r>
          </w:p>
        </w:tc>
        <w:tc>
          <w:tcPr>
            <w:tcW w:w="7978" w:type="dxa"/>
            <w:tcBorders>
              <w:right w:val="single" w:sz="6" w:space="0" w:color="B2B2B2"/>
            </w:tcBorders>
            <w:vAlign w:val="bottom"/>
          </w:tcPr>
          <w:p>
            <w:pPr>
              <w:pStyle w:val="Normal"/>
              <w:bidi w:val="0"/>
              <w:spacing w:lineRule="auto" w:line="240" w:before="0" w:after="0"/>
              <w:jc w:val="left"/>
              <w:textAlignment w:val="baseline"/>
              <w:rPr>
                <w:rFonts w:ascii="Calibri" w:hAnsi="Calibri" w:cs="Calibri"/>
                <w:color w:val="000000"/>
                <w:szCs w:val="22"/>
              </w:rPr>
            </w:pPr>
            <w:r>
              <w:rPr>
                <w:rFonts w:cs="Calibri" w:ascii="Calibri" w:hAnsi="Calibri"/>
                <w:color w:val="000000"/>
                <w:szCs w:val="22"/>
              </w:rPr>
              <w:t>1</w:t>
            </w:r>
          </w:p>
        </w:tc>
      </w:tr>
    </w:tbl>
    <w:p>
      <w:pPr>
        <w:pStyle w:val="Style17"/>
        <w:bidi w:val="0"/>
        <w:spacing w:before="120" w:after="120"/>
        <w:jc w:val="both"/>
        <w:rPr>
          <w:rFonts w:ascii="Arial" w:hAnsi="Arial" w:cs="Arial"/>
          <w:lang w:val="ru-RU"/>
        </w:rPr>
      </w:pPr>
      <w:r>
        <w:rPr>
          <w:rFonts w:cs="Arial" w:ascii="Arial" w:hAnsi="Arial"/>
          <w:lang w:val="ru-RU"/>
        </w:rPr>
      </w:r>
    </w:p>
    <w:p>
      <w:pPr>
        <w:pStyle w:val="2"/>
        <w:numPr>
          <w:ilvl w:val="2"/>
          <w:numId w:val="2"/>
        </w:numPr>
        <w:spacing w:before="120" w:after="120"/>
        <w:jc w:val="both"/>
        <w:rPr>
          <w:rFonts w:cs="Arial"/>
        </w:rPr>
      </w:pPr>
      <w:r>
        <w:rPr>
          <w:rFonts w:cs="Arial"/>
        </w:rPr>
        <w:t>TGT_VAR_CONFIG.csv</w:t>
      </w:r>
    </w:p>
    <w:p>
      <w:pPr>
        <w:pStyle w:val="Style17"/>
        <w:bidi w:val="0"/>
        <w:spacing w:before="120" w:after="120"/>
        <w:jc w:val="both"/>
        <w:rPr>
          <w:rFonts w:ascii="Arial" w:hAnsi="Arial" w:cs="Arial"/>
        </w:rPr>
      </w:pPr>
      <w:r>
        <w:rPr>
          <w:rFonts w:cs="Arial" w:ascii="Arial" w:hAnsi="Arial"/>
        </w:rPr>
        <w:t>Target variables config file:</w:t>
      </w:r>
    </w:p>
    <w:tbl>
      <w:tblPr>
        <w:tblW w:w="10451" w:type="dxa"/>
        <w:jc w:val="left"/>
        <w:tblInd w:w="7" w:type="dxa"/>
        <w:tblCellMar>
          <w:top w:w="0" w:type="dxa"/>
          <w:left w:w="7" w:type="dxa"/>
          <w:bottom w:w="0" w:type="dxa"/>
          <w:right w:w="7" w:type="dxa"/>
        </w:tblCellMar>
      </w:tblPr>
      <w:tblGrid>
        <w:gridCol w:w="2504"/>
        <w:gridCol w:w="5697"/>
        <w:gridCol w:w="2250"/>
      </w:tblGrid>
      <w:tr>
        <w:trPr>
          <w:trHeight w:val="300" w:hRule="atLeast"/>
        </w:trPr>
        <w:tc>
          <w:tcPr>
            <w:tcW w:w="10451" w:type="dxa"/>
            <w:gridSpan w:val="3"/>
            <w:tcBorders>
              <w:top w:val="single" w:sz="6" w:space="0" w:color="B2B2B2"/>
              <w:left w:val="single" w:sz="6" w:space="0" w:color="B2B2B2"/>
              <w:bottom w:val="single" w:sz="6" w:space="0" w:color="B2B2B2"/>
              <w:right w:val="single" w:sz="6" w:space="0" w:color="B2B2B2"/>
            </w:tcBorders>
            <w:shd w:fill="525252" w:val="clear"/>
          </w:tcPr>
          <w:p>
            <w:pPr>
              <w:pStyle w:val="Normal"/>
              <w:bidi w:val="0"/>
              <w:spacing w:lineRule="auto" w:line="240" w:before="0" w:after="0"/>
              <w:jc w:val="left"/>
              <w:textAlignment w:val="baseline"/>
              <w:rPr/>
            </w:pPr>
            <w:r>
              <w:rPr>
                <w:rFonts w:cs="Arial" w:ascii="Arial" w:hAnsi="Arial"/>
                <w:b/>
                <w:bCs/>
                <w:color w:val="FFFFFF"/>
                <w:sz w:val="20"/>
                <w:lang w:eastAsia="ru-RU"/>
              </w:rPr>
              <w:t>CONFIG.TGT_VAR_CONFIG</w:t>
            </w:r>
            <w:r>
              <w:rPr>
                <w:rFonts w:cs="Arial" w:ascii="Arial" w:hAnsi="Arial"/>
                <w:b/>
                <w:bCs/>
                <w:color w:val="FFFFFF"/>
                <w:sz w:val="20"/>
                <w:lang w:val="ru-RU" w:eastAsia="ru-RU"/>
              </w:rPr>
              <w:t> </w:t>
            </w:r>
          </w:p>
        </w:tc>
      </w:tr>
      <w:tr>
        <w:trPr>
          <w:trHeight w:val="300" w:hRule="atLeast"/>
        </w:trPr>
        <w:tc>
          <w:tcPr>
            <w:tcW w:w="2504" w:type="dxa"/>
            <w:tcBorders>
              <w:left w:val="single" w:sz="6" w:space="0" w:color="B2B2B2"/>
              <w:bottom w:val="single" w:sz="6" w:space="0" w:color="B2B2B2"/>
              <w:right w:val="single" w:sz="6" w:space="0" w:color="B2B2B2"/>
            </w:tcBorders>
            <w:shd w:fill="1F3864" w:val="clear"/>
          </w:tcPr>
          <w:p>
            <w:pPr>
              <w:pStyle w:val="Normal"/>
              <w:bidi w:val="0"/>
              <w:spacing w:lineRule="auto" w:line="240" w:before="0" w:after="0"/>
              <w:jc w:val="left"/>
              <w:textAlignment w:val="baseline"/>
              <w:rPr/>
            </w:pPr>
            <w:r>
              <w:rPr>
                <w:rFonts w:cs="Arial" w:ascii="Arial" w:hAnsi="Arial"/>
                <w:b/>
                <w:bCs/>
                <w:sz w:val="20"/>
                <w:lang w:eastAsia="ru-RU"/>
              </w:rPr>
              <w:t>Column Name</w:t>
            </w:r>
            <w:r>
              <w:rPr>
                <w:rFonts w:cs="Arial" w:ascii="Arial" w:hAnsi="Arial"/>
                <w:b/>
                <w:bCs/>
                <w:sz w:val="20"/>
                <w:lang w:val="ru-RU" w:eastAsia="ru-RU"/>
              </w:rPr>
              <w:t> </w:t>
            </w:r>
          </w:p>
        </w:tc>
        <w:tc>
          <w:tcPr>
            <w:tcW w:w="5697" w:type="dxa"/>
            <w:tcBorders>
              <w:bottom w:val="single" w:sz="6" w:space="0" w:color="B2B2B2"/>
              <w:right w:val="single" w:sz="6" w:space="0" w:color="B2B2B2"/>
            </w:tcBorders>
            <w:shd w:fill="1F3864" w:val="clear"/>
          </w:tcPr>
          <w:p>
            <w:pPr>
              <w:pStyle w:val="Normal"/>
              <w:bidi w:val="0"/>
              <w:spacing w:lineRule="auto" w:line="240" w:before="0" w:after="0"/>
              <w:jc w:val="left"/>
              <w:textAlignment w:val="baseline"/>
              <w:rPr/>
            </w:pPr>
            <w:r>
              <w:rPr>
                <w:rFonts w:cs="Arial" w:ascii="Arial" w:hAnsi="Arial"/>
                <w:b/>
                <w:bCs/>
                <w:sz w:val="20"/>
                <w:lang w:eastAsia="ru-RU"/>
              </w:rPr>
              <w:t>Description</w:t>
            </w:r>
            <w:r>
              <w:rPr>
                <w:rFonts w:cs="Arial" w:ascii="Arial" w:hAnsi="Arial"/>
                <w:b/>
                <w:bCs/>
                <w:sz w:val="20"/>
                <w:lang w:val="ru-RU" w:eastAsia="ru-RU"/>
              </w:rPr>
              <w:t> </w:t>
            </w:r>
          </w:p>
        </w:tc>
        <w:tc>
          <w:tcPr>
            <w:tcW w:w="2250" w:type="dxa"/>
            <w:tcBorders>
              <w:bottom w:val="single" w:sz="6" w:space="0" w:color="B2B2B2"/>
              <w:right w:val="single" w:sz="6" w:space="0" w:color="B2B2B2"/>
            </w:tcBorders>
            <w:shd w:fill="1F3864" w:val="clear"/>
          </w:tcPr>
          <w:p>
            <w:pPr>
              <w:pStyle w:val="Normal"/>
              <w:bidi w:val="0"/>
              <w:spacing w:lineRule="auto" w:line="240" w:before="0" w:after="0"/>
              <w:jc w:val="left"/>
              <w:textAlignment w:val="baseline"/>
              <w:rPr/>
            </w:pPr>
            <w:r>
              <w:rPr>
                <w:rFonts w:cs="Arial" w:ascii="Arial" w:hAnsi="Arial"/>
                <w:b/>
                <w:bCs/>
                <w:sz w:val="20"/>
                <w:lang w:eastAsia="ru-RU"/>
              </w:rPr>
              <w:t>Example</w:t>
            </w:r>
            <w:r>
              <w:rPr>
                <w:rFonts w:cs="Arial" w:ascii="Arial" w:hAnsi="Arial"/>
                <w:b/>
                <w:bCs/>
                <w:sz w:val="20"/>
                <w:lang w:val="ru-RU" w:eastAsia="ru-RU"/>
              </w:rPr>
              <w:t> </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tgt_type</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One of 3 types of the target variable:</w:t>
            </w:r>
          </w:p>
          <w:p>
            <w:pPr>
              <w:pStyle w:val="ListParagraph"/>
              <w:numPr>
                <w:ilvl w:val="0"/>
                <w:numId w:val="5"/>
              </w:numPr>
              <w:bidi w:val="0"/>
              <w:jc w:val="left"/>
              <w:textAlignment w:val="baseline"/>
              <w:rPr>
                <w:rFonts w:ascii="Arial" w:hAnsi="Arial" w:cs="Arial"/>
                <w:sz w:val="20"/>
                <w:lang w:val="en-US"/>
              </w:rPr>
            </w:pPr>
            <w:r>
              <w:rPr>
                <w:rFonts w:cs="Arial" w:ascii="Arial" w:hAnsi="Arial"/>
                <w:sz w:val="20"/>
                <w:lang w:val="en-US"/>
              </w:rPr>
              <w:t>SELLIN – means CPG sales to its customer,</w:t>
            </w:r>
          </w:p>
          <w:p>
            <w:pPr>
              <w:pStyle w:val="ListParagraph"/>
              <w:numPr>
                <w:ilvl w:val="0"/>
                <w:numId w:val="5"/>
              </w:numPr>
              <w:bidi w:val="0"/>
              <w:jc w:val="left"/>
              <w:textAlignment w:val="baseline"/>
              <w:rPr>
                <w:rFonts w:ascii="Arial" w:hAnsi="Arial" w:cs="Arial"/>
                <w:sz w:val="20"/>
                <w:lang w:val="en-US"/>
              </w:rPr>
            </w:pPr>
            <w:r>
              <w:rPr>
                <w:rFonts w:cs="Arial" w:ascii="Arial" w:hAnsi="Arial"/>
                <w:sz w:val="20"/>
                <w:lang w:val="en-US"/>
              </w:rPr>
              <w:t>SELLOUT – means CPG’s customer sales to their clients,</w:t>
            </w:r>
          </w:p>
          <w:p>
            <w:pPr>
              <w:pStyle w:val="ListParagraph"/>
              <w:numPr>
                <w:ilvl w:val="0"/>
                <w:numId w:val="5"/>
              </w:numPr>
              <w:bidi w:val="0"/>
              <w:jc w:val="left"/>
              <w:textAlignment w:val="baseline"/>
              <w:rPr>
                <w:rFonts w:ascii="Arial" w:hAnsi="Arial" w:cs="Arial"/>
                <w:sz w:val="20"/>
                <w:lang w:val="en-US"/>
              </w:rPr>
            </w:pPr>
            <w:r>
              <w:rPr>
                <w:rFonts w:cs="Arial" w:ascii="Arial" w:hAnsi="Arial"/>
                <w:sz w:val="20"/>
                <w:lang w:val="en-US"/>
              </w:rPr>
              <w:t>POS – means sales in the point of sales, can be relevant for both Retailer and CPG</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pPr>
            <w:r>
              <w:rPr>
                <w:rFonts w:cs="Arial" w:ascii="Arial" w:hAnsi="Arial"/>
                <w:sz w:val="20"/>
                <w:lang w:eastAsia="ru-RU"/>
              </w:rPr>
              <w:t>POS</w:t>
            </w:r>
            <w:r>
              <w:rPr>
                <w:rFonts w:cs="Arial" w:ascii="Arial" w:hAnsi="Arial"/>
                <w:sz w:val="20"/>
                <w:lang w:val="ru-RU" w:eastAsia="ru-RU"/>
              </w:rPr>
              <w:t> </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value_src</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Name of the target variable from the source table. It should be quantity of sales.</w:t>
            </w:r>
          </w:p>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Feasible values: INVOICE_QTY, SALES_QTY, SHIPMENT_QTY, ORDER_QTY.</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pPr>
            <w:r>
              <w:rPr>
                <w:rFonts w:cs="Arial" w:ascii="Arial" w:hAnsi="Arial"/>
                <w:sz w:val="20"/>
                <w:lang w:eastAsia="ru-RU"/>
              </w:rPr>
              <w:t>SALES_QTY</w:t>
            </w:r>
            <w:r>
              <w:rPr>
                <w:rFonts w:cs="Arial" w:ascii="Arial" w:hAnsi="Arial"/>
                <w:sz w:val="20"/>
                <w:lang w:val="ru-RU" w:eastAsia="ru-RU"/>
              </w:rPr>
              <w:t> </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act_flag</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Activity flag, whether this target variable is needed to be forecasted. Feasible values: 0 or 1</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pPr>
            <w:r>
              <w:rPr>
                <w:rFonts w:cs="Arial" w:ascii="Arial" w:hAnsi="Arial"/>
                <w:sz w:val="20"/>
                <w:lang w:eastAsia="ru-RU"/>
              </w:rPr>
              <w:t>1</w:t>
            </w:r>
            <w:r>
              <w:rPr>
                <w:rFonts w:cs="Arial" w:ascii="Arial" w:hAnsi="Arial"/>
                <w:sz w:val="20"/>
                <w:lang w:val="ru-RU" w:eastAsia="ru-RU"/>
              </w:rPr>
              <w:t> </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dr_scen</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Demand restoration scenario for target variable:</w:t>
            </w:r>
          </w:p>
          <w:p>
            <w:pPr>
              <w:pStyle w:val="ListParagraph"/>
              <w:numPr>
                <w:ilvl w:val="0"/>
                <w:numId w:val="6"/>
              </w:numPr>
              <w:bidi w:val="0"/>
              <w:jc w:val="left"/>
              <w:textAlignment w:val="baseline"/>
              <w:rPr>
                <w:rFonts w:ascii="Arial" w:hAnsi="Arial" w:cs="Arial"/>
                <w:sz w:val="20"/>
                <w:lang w:val="en-US"/>
              </w:rPr>
            </w:pPr>
            <w:r>
              <w:rPr>
                <w:rFonts w:cs="Arial" w:ascii="Arial" w:hAnsi="Arial"/>
                <w:sz w:val="20"/>
                <w:lang w:val="en-US"/>
              </w:rPr>
              <w:t>Scenario 0 (parameter = 0). Demand restoration isn’t needed.</w:t>
            </w:r>
          </w:p>
          <w:p>
            <w:pPr>
              <w:pStyle w:val="ListParagraph"/>
              <w:numPr>
                <w:ilvl w:val="0"/>
                <w:numId w:val="6"/>
              </w:numPr>
              <w:bidi w:val="0"/>
              <w:jc w:val="left"/>
              <w:textAlignment w:val="baseline"/>
              <w:rPr>
                <w:rFonts w:ascii="Arial" w:hAnsi="Arial" w:cs="Arial"/>
                <w:sz w:val="20"/>
                <w:lang w:val="en-US"/>
              </w:rPr>
            </w:pPr>
            <w:r>
              <w:rPr>
                <w:rFonts w:cs="Arial" w:ascii="Arial" w:hAnsi="Arial"/>
                <w:sz w:val="20"/>
                <w:lang w:val="en-US"/>
              </w:rPr>
              <w:t>Scenario 1 (parameter = 1). Retail scenario to a greater extent. Demand restoration is performed based on stock data. Demand extending/prolongation for short seasonal products isn’t performed.</w:t>
            </w:r>
          </w:p>
          <w:p>
            <w:pPr>
              <w:pStyle w:val="ListParagraph"/>
              <w:numPr>
                <w:ilvl w:val="0"/>
                <w:numId w:val="6"/>
              </w:numPr>
              <w:bidi w:val="0"/>
              <w:jc w:val="left"/>
              <w:textAlignment w:val="baseline"/>
              <w:rPr>
                <w:rFonts w:ascii="Arial" w:hAnsi="Arial" w:cs="Arial"/>
                <w:sz w:val="20"/>
                <w:lang w:val="en-US"/>
              </w:rPr>
            </w:pPr>
            <w:r>
              <w:rPr>
                <w:rFonts w:cs="Arial" w:ascii="Arial" w:hAnsi="Arial"/>
                <w:sz w:val="20"/>
                <w:lang w:val="en-US"/>
              </w:rPr>
              <w:t>Scenario 2 (parameter = 2). CPG scenario to a greater extent. Only demand extending/prolongation for short seasonal products is performed.</w:t>
            </w:r>
          </w:p>
          <w:p>
            <w:pPr>
              <w:pStyle w:val="ListParagraph"/>
              <w:numPr>
                <w:ilvl w:val="0"/>
                <w:numId w:val="6"/>
              </w:numPr>
              <w:bidi w:val="0"/>
              <w:jc w:val="left"/>
              <w:textAlignment w:val="baseline"/>
              <w:rPr>
                <w:rFonts w:ascii="Arial" w:hAnsi="Arial" w:cs="Arial"/>
                <w:sz w:val="20"/>
                <w:lang w:val="en-US"/>
              </w:rPr>
            </w:pPr>
            <w:r>
              <w:rPr>
                <w:rFonts w:cs="Arial" w:ascii="Arial" w:hAnsi="Arial"/>
                <w:sz w:val="20"/>
                <w:lang w:val="en-US"/>
              </w:rPr>
              <w:t>Scenario 3 (parameter = 3). Scenario 1 and Scenario 2 are performed sequentially.</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3</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link_with_stock</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Flag, whether this target variable is linked with provided stock data. Feasible values: 0 or 1</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1</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link_with_promo</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Flag, whether this target variable is linked with provided promo data. Feasible values: 0 or 1</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pPr>
            <w:r>
              <w:rPr>
                <w:rFonts w:cs="Arial" w:ascii="Arial" w:hAnsi="Arial"/>
                <w:sz w:val="20"/>
                <w:lang w:eastAsia="ru-RU"/>
              </w:rPr>
              <w:t>0</w:t>
            </w:r>
            <w:r>
              <w:rPr>
                <w:rFonts w:cs="Arial" w:ascii="Arial" w:hAnsi="Arial"/>
                <w:sz w:val="20"/>
                <w:lang w:val="ru-RU" w:eastAsia="ru-RU"/>
              </w:rPr>
              <w:t> </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link_with_price</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Flag, whether this target variable is linked with provided price data. Feasible values: 0 or 1</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1</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vf_product_lvl</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Aggregation level for ML ABT by product hierarchy, default value is 8, which means PRODUCT_ID</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7</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vf_location_lvl</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Aggregation level for ML ABT by product hierarchy, default value is 6, which means LOCATION_ID</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1</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vf_customer_lvl</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Aggregation level for ML ABT by product hierarchy, default value is 6, which means CUSTOMER_ID</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5</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vf_distr_channel_lvl</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Aggregation level for ML ABT by product hierarchy, default value is 3, which means DISTR_CHANNEL_ID</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1</w:t>
            </w:r>
          </w:p>
        </w:tc>
      </w:tr>
      <w:tr>
        <w:trPr>
          <w:trHeight w:val="300" w:hRule="atLeast"/>
        </w:trPr>
        <w:tc>
          <w:tcPr>
            <w:tcW w:w="2504" w:type="dxa"/>
            <w:tcBorders>
              <w:left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vf_time_lvl</w:t>
            </w:r>
          </w:p>
        </w:tc>
        <w:tc>
          <w:tcPr>
            <w:tcW w:w="5697" w:type="dxa"/>
            <w:tcBorders>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Accumulation level for ML ABT by time hierarchy, default value is WEEK.2, which means weeks began from Monday</w:t>
            </w:r>
          </w:p>
        </w:tc>
        <w:tc>
          <w:tcPr>
            <w:tcW w:w="2250" w:type="dxa"/>
            <w:tcBorders>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MONTH</w:t>
            </w:r>
          </w:p>
        </w:tc>
      </w:tr>
      <w:tr>
        <w:trPr>
          <w:trHeight w:val="300" w:hRule="atLeast"/>
        </w:trPr>
        <w:tc>
          <w:tcPr>
            <w:tcW w:w="2504" w:type="dxa"/>
            <w:tcBorders>
              <w:left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ml_product_lvl</w:t>
            </w:r>
          </w:p>
        </w:tc>
        <w:tc>
          <w:tcPr>
            <w:tcW w:w="5697" w:type="dxa"/>
            <w:tcBorders>
              <w:right w:val="single" w:sz="6" w:space="0" w:color="B2B2B2"/>
            </w:tcBorders>
          </w:tcPr>
          <w:p>
            <w:pPr>
              <w:pStyle w:val="Normal"/>
              <w:bidi w:val="0"/>
              <w:spacing w:lineRule="auto" w:line="240" w:before="0" w:after="0"/>
              <w:jc w:val="left"/>
              <w:textAlignment w:val="baseline"/>
              <w:rPr/>
            </w:pPr>
            <w:r>
              <w:rPr>
                <w:rFonts w:cs="Arial" w:ascii="Arial" w:hAnsi="Arial"/>
                <w:sz w:val="20"/>
                <w:lang w:eastAsia="ru-RU"/>
              </w:rPr>
              <w:t>Aggregation level for ML ABT by product hierarchy, default value is 8, which means PRODUCT_ID</w:t>
            </w:r>
          </w:p>
        </w:tc>
        <w:tc>
          <w:tcPr>
            <w:tcW w:w="2250" w:type="dxa"/>
            <w:tcBorders>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7</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ml_location_lvl</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Aggregation level for ML ABT by product hierarchy, default value is 6, which means LOCATION_ID</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5</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ml_customer_lvl</w:t>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Aggregation level for ML ABT by product hierarchy, default value is 6, which means CUSTOMER_ID</w:t>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4</w:t>
            </w:r>
          </w:p>
        </w:tc>
      </w:tr>
      <w:tr>
        <w:trPr>
          <w:trHeight w:val="300" w:hRule="atLeast"/>
        </w:trPr>
        <w:tc>
          <w:tcPr>
            <w:tcW w:w="2504" w:type="dxa"/>
            <w:tcBorders>
              <w:left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ml_distr_channel_lvl</w:t>
            </w:r>
          </w:p>
        </w:tc>
        <w:tc>
          <w:tcPr>
            <w:tcW w:w="5697" w:type="dxa"/>
            <w:tcBorders>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Aggregation level for ML ABT by product hierarchy, default value is 3, which means DISTR_CHANNEL_ID</w:t>
            </w:r>
          </w:p>
        </w:tc>
        <w:tc>
          <w:tcPr>
            <w:tcW w:w="2250" w:type="dxa"/>
            <w:tcBorders>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1</w:t>
            </w:r>
          </w:p>
        </w:tc>
      </w:tr>
      <w:tr>
        <w:trPr>
          <w:trHeight w:val="300" w:hRule="atLeast"/>
        </w:trPr>
        <w:tc>
          <w:tcPr>
            <w:tcW w:w="2504" w:type="dxa"/>
            <w:tcBorders>
              <w:left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t>ml_time_lvl</w:t>
            </w:r>
          </w:p>
        </w:tc>
        <w:tc>
          <w:tcPr>
            <w:tcW w:w="5697" w:type="dxa"/>
            <w:tcBorders>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Accumulation level for ML ABT by time hierarchy, default value is WEEK.2, which means weeks began from Monday</w:t>
            </w:r>
          </w:p>
        </w:tc>
        <w:tc>
          <w:tcPr>
            <w:tcW w:w="2250" w:type="dxa"/>
            <w:tcBorders>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t>WEEK.2</w:t>
            </w:r>
          </w:p>
        </w:tc>
      </w:tr>
      <w:tr>
        <w:trPr>
          <w:trHeight w:val="300" w:hRule="atLeast"/>
        </w:trPr>
        <w:tc>
          <w:tcPr>
            <w:tcW w:w="2504" w:type="dxa"/>
            <w:tcBorders>
              <w:left w:val="single" w:sz="6" w:space="0" w:color="B2B2B2"/>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b/>
                <w:b/>
                <w:bCs/>
                <w:color w:val="000000"/>
                <w:sz w:val="20"/>
              </w:rPr>
            </w:pPr>
            <w:r>
              <w:rPr>
                <w:rFonts w:cs="Arial" w:ascii="Arial" w:hAnsi="Arial"/>
                <w:b/>
                <w:bCs/>
                <w:color w:val="000000"/>
                <w:sz w:val="20"/>
              </w:rPr>
            </w:r>
          </w:p>
        </w:tc>
        <w:tc>
          <w:tcPr>
            <w:tcW w:w="5697"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r>
          </w:p>
        </w:tc>
        <w:tc>
          <w:tcPr>
            <w:tcW w:w="2250" w:type="dxa"/>
            <w:tcBorders>
              <w:bottom w:val="single" w:sz="6" w:space="0" w:color="B2B2B2"/>
              <w:right w:val="single" w:sz="6" w:space="0" w:color="B2B2B2"/>
            </w:tcBorders>
          </w:tcPr>
          <w:p>
            <w:pPr>
              <w:pStyle w:val="Normal"/>
              <w:bidi w:val="0"/>
              <w:spacing w:lineRule="auto" w:line="240" w:before="0" w:after="0"/>
              <w:jc w:val="left"/>
              <w:textAlignment w:val="baseline"/>
              <w:rPr>
                <w:rFonts w:ascii="Arial" w:hAnsi="Arial" w:cs="Arial"/>
                <w:sz w:val="20"/>
                <w:lang w:eastAsia="ru-RU"/>
              </w:rPr>
            </w:pPr>
            <w:r>
              <w:rPr>
                <w:rFonts w:cs="Arial" w:ascii="Arial" w:hAnsi="Arial"/>
                <w:sz w:val="20"/>
                <w:lang w:eastAsia="ru-RU"/>
              </w:rPr>
            </w:r>
          </w:p>
        </w:tc>
      </w:tr>
    </w:tbl>
    <w:p>
      <w:pPr>
        <w:pStyle w:val="2"/>
        <w:numPr>
          <w:ilvl w:val="1"/>
          <w:numId w:val="2"/>
        </w:numPr>
        <w:rPr>
          <w:rFonts w:ascii="Arial" w:hAnsi="Arial" w:cs="Arial"/>
          <w:sz w:val="24"/>
          <w:szCs w:val="24"/>
        </w:rPr>
      </w:pPr>
      <w:r>
        <w:rPr>
          <w:rFonts w:cs="Arial"/>
          <w:sz w:val="24"/>
          <w:szCs w:val="24"/>
        </w:rPr>
      </w:r>
    </w:p>
    <w:tbl>
      <w:tblPr>
        <w:tblW w:w="10485" w:type="dxa"/>
        <w:jc w:val="left"/>
        <w:tblInd w:w="108" w:type="dxa"/>
        <w:tblCellMar>
          <w:top w:w="0" w:type="dxa"/>
          <w:left w:w="108" w:type="dxa"/>
          <w:bottom w:w="0" w:type="dxa"/>
          <w:right w:w="108" w:type="dxa"/>
        </w:tblCellMar>
      </w:tblPr>
      <w:tblGrid>
        <w:gridCol w:w="4390"/>
        <w:gridCol w:w="6095"/>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r>
          </w:p>
        </w:tc>
      </w:tr>
      <w:tr>
        <w:trPr>
          <w:trHeight w:val="185" w:hRule="atLeast"/>
        </w:trPr>
        <w:tc>
          <w:tcPr>
            <w:tcW w:w="4390"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r>
          </w:p>
        </w:tc>
        <w:tc>
          <w:tcPr>
            <w:tcW w:w="6095"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color w:val="FFFFFF"/>
                <w:sz w:val="20"/>
              </w:rPr>
            </w:pPr>
            <w:r>
              <w:rPr>
                <w:rFonts w:cs="Arial"/>
                <w:color w:val="FFFFFF"/>
                <w:sz w:val="20"/>
              </w:rPr>
            </w:r>
          </w:p>
        </w:tc>
      </w:tr>
      <w:tr>
        <w:trPr>
          <w:trHeight w:val="270" w:hRule="atLeast"/>
        </w:trPr>
        <w:tc>
          <w:tcPr>
            <w:tcW w:w="439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609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bl>
    <w:p>
      <w:pPr>
        <w:pStyle w:val="2"/>
        <w:numPr>
          <w:ilvl w:val="1"/>
          <w:numId w:val="2"/>
        </w:numPr>
        <w:rPr>
          <w:rFonts w:cs="Arial"/>
        </w:rPr>
      </w:pPr>
      <w:r>
        <w:rPr>
          <w:rFonts w:cs="Arial"/>
        </w:rPr>
        <w:t>Other Dependencies</w:t>
      </w:r>
    </w:p>
    <w:p>
      <w:pPr>
        <w:pStyle w:val="Style17"/>
        <w:bidi w:val="0"/>
        <w:spacing w:before="120" w:after="120"/>
        <w:jc w:val="both"/>
        <w:rPr>
          <w:rFonts w:ascii="Arial" w:hAnsi="Arial" w:cs="Arial"/>
          <w:sz w:val="24"/>
          <w:szCs w:val="24"/>
        </w:rPr>
      </w:pPr>
      <w:r>
        <w:rPr>
          <w:rFonts w:cs="Arial" w:ascii="Arial" w:hAnsi="Arial"/>
          <w:sz w:val="24"/>
          <w:szCs w:val="24"/>
        </w:rPr>
        <w:t>Demand restoration algorithm can be run as for the whole historical period as well as for last n days ago, historical period depth handling should be performed using UPDATE_PERIOD_DEPTH parameter.</w:t>
      </w:r>
    </w:p>
    <w:p>
      <w:pPr>
        <w:pStyle w:val="Style17"/>
        <w:bidi w:val="0"/>
        <w:spacing w:before="120" w:after="120"/>
        <w:jc w:val="both"/>
        <w:rPr>
          <w:rFonts w:ascii="Arial" w:hAnsi="Arial" w:cs="Arial"/>
          <w:sz w:val="24"/>
          <w:szCs w:val="24"/>
        </w:rPr>
      </w:pPr>
      <w:r>
        <w:rPr>
          <w:rFonts w:cs="Arial" w:ascii="Arial" w:hAnsi="Arial"/>
          <w:sz w:val="24"/>
          <w:szCs w:val="24"/>
        </w:rPr>
      </w:r>
    </w:p>
    <w:p>
      <w:pPr>
        <w:pStyle w:val="1"/>
        <w:numPr>
          <w:ilvl w:val="0"/>
          <w:numId w:val="2"/>
        </w:numPr>
        <w:spacing w:before="0" w:after="0"/>
        <w:ind w:left="426" w:right="0" w:hanging="426"/>
        <w:rPr/>
      </w:pPr>
      <w:r>
        <w:rPr/>
        <w:t>Algorithm Definition</w:t>
      </w:r>
    </w:p>
    <w:p>
      <w:pPr>
        <w:pStyle w:val="Style17"/>
        <w:bidi w:val="0"/>
        <w:jc w:val="both"/>
        <w:rPr>
          <w:rFonts w:ascii="Arial" w:hAnsi="Arial" w:cs="Arial"/>
          <w:sz w:val="24"/>
          <w:szCs w:val="24"/>
        </w:rPr>
      </w:pPr>
      <w:r>
        <w:rPr>
          <w:rFonts w:cs="Arial" w:ascii="Arial" w:hAnsi="Arial"/>
          <w:sz w:val="24"/>
          <w:szCs w:val="24"/>
        </w:rPr>
        <w:t>Assumptions for the demand restoration algorithm:</w:t>
      </w:r>
    </w:p>
    <w:p>
      <w:pPr>
        <w:pStyle w:val="Style17"/>
        <w:numPr>
          <w:ilvl w:val="0"/>
          <w:numId w:val="7"/>
        </w:numPr>
        <w:bidi w:val="0"/>
        <w:jc w:val="both"/>
        <w:rPr/>
      </w:pPr>
      <w:r>
        <w:rPr>
          <w:rFonts w:cs="Arial" w:ascii="Arial" w:hAnsi="Arial"/>
          <w:sz w:val="24"/>
          <w:szCs w:val="24"/>
        </w:rPr>
        <w:t xml:space="preserve">All steps below are performed only for one target variable, which is based on chosen target type from configuration-file “tgt_var_config.csv” by filter </w:t>
      </w:r>
      <w:r>
        <w:rPr>
          <w:rFonts w:cs="Arial" w:ascii="Arial" w:hAnsi="Arial"/>
          <w:b/>
          <w:bCs/>
          <w:color w:val="000000"/>
          <w:sz w:val="24"/>
          <w:szCs w:val="24"/>
        </w:rPr>
        <w:t xml:space="preserve">act_flag </w:t>
      </w:r>
      <w:r>
        <w:rPr>
          <w:rFonts w:cs="Arial" w:ascii="Arial" w:hAnsi="Arial"/>
          <w:sz w:val="24"/>
          <w:szCs w:val="24"/>
        </w:rPr>
        <w:t xml:space="preserve">= 1. </w:t>
      </w:r>
    </w:p>
    <w:p>
      <w:pPr>
        <w:pStyle w:val="Style17"/>
        <w:numPr>
          <w:ilvl w:val="0"/>
          <w:numId w:val="7"/>
        </w:numPr>
        <w:bidi w:val="0"/>
        <w:jc w:val="both"/>
        <w:rPr>
          <w:rFonts w:ascii="Arial" w:hAnsi="Arial" w:cs="Arial"/>
          <w:sz w:val="24"/>
          <w:szCs w:val="24"/>
        </w:rPr>
      </w:pPr>
      <w:r>
        <w:rPr>
          <w:rFonts w:cs="Arial" w:ascii="Arial" w:hAnsi="Arial"/>
          <w:sz w:val="24"/>
          <w:szCs w:val="24"/>
        </w:rPr>
        <w:t>If more than one target variables should be forecasted and they were activated in config file, than result of this step will be a few tables, each of them related to own target variable.</w:t>
      </w:r>
    </w:p>
    <w:p>
      <w:pPr>
        <w:pStyle w:val="Style17"/>
        <w:numPr>
          <w:ilvl w:val="0"/>
          <w:numId w:val="7"/>
        </w:numPr>
        <w:bidi w:val="0"/>
        <w:jc w:val="both"/>
        <w:rPr>
          <w:rFonts w:ascii="Arial" w:hAnsi="Arial" w:cs="Arial"/>
          <w:sz w:val="24"/>
          <w:szCs w:val="24"/>
        </w:rPr>
      </w:pPr>
      <w:r>
        <w:rPr>
          <w:rFonts w:cs="Arial" w:ascii="Arial" w:hAnsi="Arial"/>
          <w:sz w:val="24"/>
          <w:szCs w:val="24"/>
        </w:rPr>
        <w:t>Name of the output tables of demand restoration algorithm should include postfix with type of target variable based on config file: _SELLIN, _SELLOUT or _POS.</w:t>
      </w:r>
    </w:p>
    <w:p>
      <w:pPr>
        <w:pStyle w:val="Style17"/>
        <w:bidi w:val="0"/>
        <w:jc w:val="both"/>
        <w:rPr>
          <w:rFonts w:ascii="Arial" w:hAnsi="Arial" w:cs="Arial"/>
          <w:sz w:val="24"/>
          <w:szCs w:val="24"/>
        </w:rPr>
      </w:pPr>
      <w:r>
        <w:rPr>
          <w:rFonts w:cs="Arial" w:ascii="Arial" w:hAnsi="Arial"/>
          <w:sz w:val="24"/>
          <w:szCs w:val="24"/>
        </w:rPr>
      </w:r>
    </w:p>
    <w:p>
      <w:pPr>
        <w:pStyle w:val="2"/>
        <w:numPr>
          <w:ilvl w:val="1"/>
          <w:numId w:val="2"/>
        </w:numPr>
        <w:rPr/>
      </w:pPr>
      <w:r>
        <w:rPr/>
        <w:t>Prepare sales and demand data</w:t>
      </w:r>
    </w:p>
    <w:p>
      <w:pPr>
        <w:pStyle w:val="Style17"/>
        <w:bidi w:val="0"/>
        <w:spacing w:before="120" w:after="120"/>
        <w:jc w:val="both"/>
        <w:rPr/>
      </w:pPr>
      <w:r>
        <w:rPr>
          <w:rFonts w:cs="Arial" w:ascii="Arial" w:hAnsi="Arial"/>
          <w:b/>
          <w:bCs/>
          <w:sz w:val="24"/>
          <w:szCs w:val="24"/>
        </w:rPr>
        <w:t>Inputs:</w:t>
      </w:r>
      <w:r>
        <w:rPr>
          <w:rFonts w:cs="Arial" w:ascii="Arial" w:hAnsi="Arial"/>
          <w:sz w:val="24"/>
          <w:szCs w:val="24"/>
        </w:rPr>
        <w:t xml:space="preserve"> FORECAST_FLAG, IN_SALES </w:t>
      </w:r>
      <w:r>
        <w:rPr>
          <w:rFonts w:cs="Arial" w:ascii="Arial" w:hAnsi="Arial"/>
          <w:b/>
          <w:bCs/>
          <w:sz w:val="24"/>
          <w:szCs w:val="24"/>
        </w:rPr>
        <w:t>or</w:t>
      </w:r>
      <w:r>
        <w:rPr>
          <w:rFonts w:cs="Arial" w:ascii="Arial" w:hAnsi="Arial"/>
          <w:sz w:val="24"/>
          <w:szCs w:val="24"/>
        </w:rPr>
        <w:t xml:space="preserve"> IN_SELL_IN </w:t>
      </w:r>
      <w:r>
        <w:rPr>
          <w:rFonts w:cs="Arial" w:ascii="Arial" w:hAnsi="Arial"/>
          <w:b/>
          <w:bCs/>
          <w:sz w:val="24"/>
          <w:szCs w:val="24"/>
        </w:rPr>
        <w:t>or</w:t>
      </w:r>
      <w:r>
        <w:rPr>
          <w:rFonts w:cs="Arial" w:ascii="Arial" w:hAnsi="Arial"/>
          <w:sz w:val="24"/>
          <w:szCs w:val="24"/>
        </w:rPr>
        <w:t xml:space="preserve"> IN_SELL_OUT, DEMAND_RESTORED =DEMAND_RESTORED_&lt;tgt_type&gt;.</w:t>
      </w:r>
    </w:p>
    <w:p>
      <w:pPr>
        <w:pStyle w:val="Style17"/>
        <w:bidi w:val="0"/>
        <w:spacing w:before="120" w:after="120"/>
        <w:jc w:val="both"/>
        <w:rPr>
          <w:rFonts w:ascii="Arial" w:hAnsi="Arial" w:cs="Arial"/>
          <w:b/>
          <w:b/>
          <w:bCs/>
          <w:sz w:val="24"/>
          <w:szCs w:val="24"/>
        </w:rPr>
      </w:pPr>
      <w:r>
        <w:rPr>
          <w:rFonts w:cs="Arial" w:ascii="Arial" w:hAnsi="Arial"/>
          <w:b/>
          <w:bCs/>
          <w:sz w:val="24"/>
          <w:szCs w:val="24"/>
        </w:rPr>
        <w:t>Transformation algorithm:</w:t>
      </w:r>
    </w:p>
    <w:p>
      <w:pPr>
        <w:pStyle w:val="Style17"/>
        <w:numPr>
          <w:ilvl w:val="0"/>
          <w:numId w:val="8"/>
        </w:numPr>
        <w:bidi w:val="0"/>
        <w:spacing w:before="120" w:after="120"/>
        <w:jc w:val="left"/>
        <w:rPr/>
      </w:pPr>
      <w:r>
        <w:rPr>
          <w:rFonts w:cs="Arial" w:ascii="Arial" w:hAnsi="Arial"/>
          <w:sz w:val="24"/>
          <w:szCs w:val="24"/>
        </w:rPr>
        <w:t xml:space="preserve">Read </w:t>
      </w:r>
      <w:r>
        <w:rPr>
          <w:rFonts w:cs="Arial" w:ascii="Arial" w:hAnsi="Arial"/>
          <w:b/>
          <w:bCs/>
          <w:sz w:val="24"/>
          <w:szCs w:val="24"/>
        </w:rPr>
        <w:t>source_kpi_table</w:t>
      </w:r>
      <w:r>
        <w:rPr>
          <w:rFonts w:cs="Arial" w:ascii="Arial" w:hAnsi="Arial"/>
          <w:sz w:val="24"/>
          <w:szCs w:val="24"/>
        </w:rPr>
        <w:t xml:space="preserve"> from tgt_var_config.csv (it is defined for particular tgt_type).</w:t>
      </w:r>
    </w:p>
    <w:p>
      <w:pPr>
        <w:pStyle w:val="Style17"/>
        <w:numPr>
          <w:ilvl w:val="0"/>
          <w:numId w:val="8"/>
        </w:numPr>
        <w:bidi w:val="0"/>
        <w:spacing w:before="120" w:after="120"/>
        <w:jc w:val="both"/>
        <w:rPr>
          <w:rFonts w:ascii="Arial" w:hAnsi="Arial" w:cs="Arial"/>
          <w:sz w:val="24"/>
          <w:szCs w:val="24"/>
        </w:rPr>
      </w:pPr>
      <w:r>
        <w:rPr>
          <w:rFonts w:cs="Arial" w:ascii="Arial" w:hAnsi="Arial"/>
          <w:sz w:val="24"/>
          <w:szCs w:val="24"/>
        </w:rPr>
        <w:t>Check whether previous version of DEMAND_RESTORED table is available (is stored at previous step)</w:t>
      </w:r>
    </w:p>
    <w:p>
      <w:pPr>
        <w:pStyle w:val="Style17"/>
        <w:bidi w:val="0"/>
        <w:spacing w:before="120" w:after="120"/>
        <w:ind w:left="720" w:right="0" w:hanging="0"/>
        <w:jc w:val="both"/>
        <w:rPr/>
      </w:pPr>
      <w:r>
        <w:rPr>
          <w:rFonts w:cs="Arial" w:ascii="Arial" w:hAnsi="Arial"/>
          <w:sz w:val="24"/>
          <w:szCs w:val="24"/>
        </w:rPr>
        <w:t xml:space="preserve">If not then parameter </w:t>
      </w:r>
      <w:r>
        <w:rPr>
          <w:rFonts w:cs="Arial" w:ascii="Arial" w:hAnsi="Arial"/>
          <w:b/>
          <w:bCs/>
        </w:rPr>
        <w:t>IB_UPDATE_HISTORY_DEPTH</w:t>
      </w:r>
      <w:r>
        <w:rPr>
          <w:rStyle w:val="Style13"/>
          <w:rFonts w:cs="Arial" w:ascii="Arial" w:hAnsi="Arial"/>
          <w:b/>
          <w:bCs/>
        </w:rPr>
        <w:footnoteReference w:id="2"/>
      </w:r>
      <w:r>
        <w:rPr>
          <w:rFonts w:cs="Arial" w:ascii="Arial" w:hAnsi="Arial"/>
          <w:b/>
          <w:bCs/>
        </w:rPr>
        <w:t xml:space="preserve"> = 0 for all steps below.</w:t>
      </w:r>
    </w:p>
    <w:p>
      <w:pPr>
        <w:pStyle w:val="Style17"/>
        <w:numPr>
          <w:ilvl w:val="0"/>
          <w:numId w:val="8"/>
        </w:numPr>
        <w:bidi w:val="0"/>
        <w:spacing w:before="120" w:after="120"/>
        <w:ind w:left="714" w:right="0" w:hanging="357"/>
        <w:jc w:val="both"/>
        <w:rPr>
          <w:rFonts w:ascii="Arial" w:hAnsi="Arial" w:cs="Arial"/>
          <w:sz w:val="24"/>
          <w:szCs w:val="24"/>
        </w:rPr>
      </w:pPr>
      <w:r>
        <w:rPr>
          <w:rFonts w:cs="Arial" w:ascii="Arial" w:hAnsi="Arial"/>
          <w:sz w:val="24"/>
          <w:szCs w:val="24"/>
        </w:rPr>
        <w:t>Select rows with status “active” from FORECAST_FLAG table.</w:t>
      </w:r>
    </w:p>
    <w:p>
      <w:pPr>
        <w:pStyle w:val="Style17"/>
        <w:numPr>
          <w:ilvl w:val="0"/>
          <w:numId w:val="8"/>
        </w:numPr>
        <w:bidi w:val="0"/>
        <w:spacing w:before="120" w:after="120"/>
        <w:ind w:left="714" w:right="0" w:hanging="357"/>
        <w:jc w:val="left"/>
        <w:rPr>
          <w:rFonts w:ascii="Arial" w:hAnsi="Arial" w:cs="Arial"/>
          <w:sz w:val="24"/>
          <w:szCs w:val="24"/>
        </w:rPr>
      </w:pPr>
      <w:r>
        <w:rPr>
          <w:rFonts w:cs="Arial" w:ascii="Arial" w:hAnsi="Arial"/>
          <w:sz w:val="24"/>
          <w:szCs w:val="24"/>
        </w:rPr>
        <w:t>Extend period of lifecycle for each pair: add DR_LIFECYCLE_MARGIN to PERIOD_END_DT column, and get minimum PERIOD_END_DT = min (PERIOD_END_DT+ DR_LIFECYCLE_MARGIN, HISTORY_END).</w:t>
      </w:r>
    </w:p>
    <w:p>
      <w:pPr>
        <w:pStyle w:val="Style17"/>
        <w:numPr>
          <w:ilvl w:val="0"/>
          <w:numId w:val="8"/>
        </w:numPr>
        <w:bidi w:val="0"/>
        <w:spacing w:before="120" w:after="120"/>
        <w:ind w:left="714" w:right="0" w:hanging="357"/>
        <w:jc w:val="left"/>
        <w:rPr/>
      </w:pPr>
      <w:r>
        <w:rPr>
          <w:rFonts w:cs="Arial" w:ascii="Arial" w:hAnsi="Arial"/>
          <w:sz w:val="24"/>
          <w:szCs w:val="24"/>
        </w:rPr>
        <w:t xml:space="preserve">Select only those dates that are needed to update DR (since (&gt;=) </w:t>
      </w:r>
      <w:r>
        <w:rPr>
          <w:rFonts w:cs="Arial" w:ascii="Arial" w:hAnsi="Arial"/>
          <w:b/>
          <w:bCs/>
        </w:rPr>
        <w:t xml:space="preserve">IB_HIST_END_DT - IB_UPDATE_HISTORY_DEPTH </w:t>
      </w:r>
      <w:r>
        <w:rPr>
          <w:rFonts w:cs="Arial" w:ascii="Arial" w:hAnsi="Arial"/>
        </w:rPr>
        <w:t>moment</w:t>
      </w:r>
      <w:r>
        <w:rPr>
          <w:rFonts w:cs="Arial" w:ascii="Arial" w:hAnsi="Arial"/>
          <w:b/>
          <w:bCs/>
        </w:rPr>
        <w:t xml:space="preserve">) </w:t>
      </w:r>
    </w:p>
    <w:p>
      <w:pPr>
        <w:pStyle w:val="Style17"/>
        <w:bidi w:val="0"/>
        <w:ind w:left="720" w:right="0" w:hanging="0"/>
        <w:jc w:val="left"/>
        <w:rPr/>
      </w:pPr>
      <w:r>
        <w:rPr>
          <w:rFonts w:cs="Arial" w:ascii="Arial" w:hAnsi="Arial"/>
        </w:rPr>
        <w:t>SELECT *FROM 2 WHERE (</w:t>
      </w:r>
      <w:r>
        <w:rPr>
          <w:rFonts w:cs="Arial" w:ascii="Arial" w:hAnsi="Arial"/>
          <w:b/>
          <w:bCs/>
        </w:rPr>
        <w:t>IB_UPDATE_HISTORY_DEPTH</w:t>
      </w:r>
      <w:r>
        <w:rPr>
          <w:rFonts w:cs="Arial" w:ascii="Arial" w:hAnsi="Arial"/>
        </w:rPr>
        <w:t xml:space="preserve">&lt;=0 </w:t>
      </w:r>
    </w:p>
    <w:p>
      <w:pPr>
        <w:pStyle w:val="Style17"/>
        <w:bidi w:val="0"/>
        <w:ind w:left="720" w:right="0" w:hanging="0"/>
        <w:jc w:val="left"/>
        <w:rPr>
          <w:rFonts w:ascii="Arial" w:hAnsi="Arial" w:cs="Arial"/>
          <w:b/>
          <w:b/>
          <w:bCs/>
        </w:rPr>
      </w:pPr>
      <w:r>
        <w:rPr>
          <w:rFonts w:cs="Arial" w:ascii="Arial" w:hAnsi="Arial"/>
          <w:b/>
          <w:bCs/>
        </w:rPr>
        <w:t>OR</w:t>
      </w:r>
    </w:p>
    <w:p>
      <w:pPr>
        <w:pStyle w:val="Style17"/>
        <w:bidi w:val="0"/>
        <w:ind w:left="720" w:right="0" w:hanging="0"/>
        <w:jc w:val="left"/>
        <w:rPr/>
      </w:pPr>
      <w:r>
        <w:rPr>
          <w:rFonts w:cs="Arial" w:ascii="Arial" w:hAnsi="Arial"/>
        </w:rPr>
        <w:t>period_start_dt</w:t>
      </w:r>
      <w:r>
        <w:rPr>
          <w:rFonts w:cs="Arial" w:ascii="Arial" w:hAnsi="Arial"/>
          <w:b/>
          <w:bCs/>
        </w:rPr>
        <w:t xml:space="preserve"> &gt;= IB_HIST_END_DT - IB_UPDATE_HISTORY_DEPTH - DR_PERIOD_LENGTH OR </w:t>
      </w:r>
    </w:p>
    <w:p>
      <w:pPr>
        <w:pStyle w:val="Style17"/>
        <w:bidi w:val="0"/>
        <w:ind w:left="720" w:right="0" w:hanging="0"/>
        <w:jc w:val="left"/>
        <w:rPr/>
      </w:pPr>
      <w:r>
        <w:rPr>
          <w:rFonts w:cs="Arial" w:ascii="Arial" w:hAnsi="Arial"/>
        </w:rPr>
        <w:t>period_end_dt</w:t>
      </w:r>
      <w:r>
        <w:rPr>
          <w:rFonts w:cs="Arial" w:ascii="Arial" w:hAnsi="Arial"/>
          <w:b/>
          <w:bCs/>
        </w:rPr>
        <w:t xml:space="preserve"> &gt;= IB_HIST_END_DT - IB_UPDATE_HISTORY_DEPTH - DR_PERIOD_LENGTH)</w:t>
      </w:r>
    </w:p>
    <w:p>
      <w:pPr>
        <w:pStyle w:val="Style17"/>
        <w:bidi w:val="0"/>
        <w:spacing w:before="120" w:after="120"/>
        <w:jc w:val="left"/>
        <w:rPr>
          <w:rFonts w:ascii="Arial" w:hAnsi="Arial" w:cs="Arial"/>
          <w:b/>
          <w:b/>
          <w:bCs/>
        </w:rPr>
      </w:pPr>
      <w:r>
        <w:rPr>
          <w:rFonts w:cs="Arial" w:ascii="Arial" w:hAnsi="Arial"/>
          <w:b/>
          <w:bCs/>
        </w:rPr>
      </w:r>
    </w:p>
    <w:p>
      <w:pPr>
        <w:pStyle w:val="Style17"/>
        <w:bidi w:val="0"/>
        <w:spacing w:before="120" w:after="120"/>
        <w:ind w:left="714" w:right="0" w:hanging="0"/>
        <w:jc w:val="left"/>
        <w:rPr>
          <w:rFonts w:ascii="Arial" w:hAnsi="Arial" w:cs="Arial"/>
          <w:b/>
          <w:b/>
          <w:bCs/>
        </w:rPr>
      </w:pPr>
      <w:r>
        <w:rPr>
          <w:rFonts w:cs="Arial" w:ascii="Arial" w:hAnsi="Arial"/>
          <w:b/>
          <w:bCs/>
        </w:rPr>
        <w:t>and then</w:t>
      </w:r>
    </w:p>
    <w:p>
      <w:pPr>
        <w:pStyle w:val="Style17"/>
        <w:bidi w:val="0"/>
        <w:spacing w:before="120" w:after="120"/>
        <w:ind w:left="714" w:right="0" w:hanging="0"/>
        <w:jc w:val="left"/>
        <w:rPr>
          <w:rFonts w:ascii="Arial" w:hAnsi="Arial" w:cs="Arial"/>
          <w:sz w:val="24"/>
          <w:szCs w:val="24"/>
        </w:rPr>
      </w:pPr>
      <w:r>
        <w:rPr>
          <w:rFonts w:cs="Arial" w:ascii="Arial" w:hAnsi="Arial"/>
          <w:sz w:val="24"/>
          <w:szCs w:val="24"/>
        </w:rPr>
      </w:r>
    </w:p>
    <w:p>
      <w:pPr>
        <w:pStyle w:val="Style17"/>
        <w:bidi w:val="0"/>
        <w:spacing w:before="120" w:after="120"/>
        <w:ind w:left="714" w:right="0" w:hanging="0"/>
        <w:jc w:val="left"/>
        <w:rPr>
          <w:rFonts w:ascii="Arial" w:hAnsi="Arial" w:cs="Arial"/>
          <w:sz w:val="24"/>
          <w:szCs w:val="24"/>
        </w:rPr>
      </w:pPr>
      <w:r>
        <w:rPr>
          <w:rFonts w:cs="Arial" w:ascii="Arial" w:hAnsi="Arial"/>
          <w:sz w:val="24"/>
          <w:szCs w:val="24"/>
        </w:rPr>
        <w:t xml:space="preserve">Transpose all periods between </w:t>
      </w:r>
    </w:p>
    <w:p>
      <w:pPr>
        <w:pStyle w:val="Style17"/>
        <w:bidi w:val="0"/>
        <w:spacing w:before="120" w:after="120"/>
        <w:ind w:left="714" w:right="0" w:hanging="0"/>
        <w:jc w:val="left"/>
        <w:rPr/>
      </w:pPr>
      <w:r>
        <w:rPr>
          <w:rFonts w:cs="Arial" w:ascii="Arial" w:hAnsi="Arial"/>
          <w:sz w:val="24"/>
          <w:szCs w:val="24"/>
        </w:rPr>
        <w:t xml:space="preserve">If </w:t>
      </w:r>
      <w:r>
        <w:rPr>
          <w:rFonts w:cs="Arial" w:ascii="Arial" w:hAnsi="Arial"/>
          <w:b/>
          <w:bCs/>
        </w:rPr>
        <w:t>IB_UPDATE_HISTORY_DEPTH&lt;=0 then</w:t>
      </w:r>
    </w:p>
    <w:p>
      <w:pPr>
        <w:pStyle w:val="Style17"/>
        <w:bidi w:val="0"/>
        <w:spacing w:before="120" w:after="120"/>
        <w:ind w:left="714" w:right="0" w:hanging="0"/>
        <w:jc w:val="left"/>
        <w:rPr/>
      </w:pPr>
      <w:r>
        <w:rPr>
          <w:rFonts w:cs="Arial" w:ascii="Arial" w:hAnsi="Arial"/>
          <w:sz w:val="24"/>
          <w:szCs w:val="24"/>
        </w:rPr>
        <w:t>MAX(PERIOD_START_DT;</w:t>
      </w:r>
      <w:r>
        <w:rPr>
          <w:rFonts w:cs="Arial" w:ascii="Arial" w:hAnsi="Arial"/>
          <w:b/>
          <w:bCs/>
        </w:rPr>
        <w:t xml:space="preserve"> </w:t>
      </w:r>
    </w:p>
    <w:p>
      <w:pPr>
        <w:pStyle w:val="Style17"/>
        <w:bidi w:val="0"/>
        <w:spacing w:before="120" w:after="120"/>
        <w:ind w:left="1416" w:right="0" w:hanging="0"/>
        <w:jc w:val="left"/>
        <w:rPr/>
      </w:pPr>
      <w:r>
        <w:rPr>
          <w:rFonts w:cs="Arial" w:ascii="Arial" w:hAnsi="Arial"/>
          <w:b/>
          <w:bCs/>
        </w:rPr>
        <w:t>IB_HIST_START_DT- DR_PERIOD_LENGTH)</w:t>
      </w:r>
      <w:r>
        <w:rPr>
          <w:rFonts w:cs="Arial" w:ascii="Arial" w:hAnsi="Arial"/>
          <w:sz w:val="24"/>
          <w:szCs w:val="24"/>
        </w:rPr>
        <w:t xml:space="preserve"> </w:t>
      </w:r>
    </w:p>
    <w:p>
      <w:pPr>
        <w:pStyle w:val="Style17"/>
        <w:bidi w:val="0"/>
        <w:spacing w:before="120" w:after="120"/>
        <w:ind w:left="1416" w:right="0" w:hanging="0"/>
        <w:jc w:val="left"/>
        <w:rPr>
          <w:rFonts w:ascii="Arial" w:hAnsi="Arial" w:cs="Arial"/>
          <w:sz w:val="24"/>
          <w:szCs w:val="24"/>
        </w:rPr>
      </w:pPr>
      <w:r>
        <w:rPr>
          <w:rFonts w:cs="Arial" w:ascii="Arial" w:hAnsi="Arial"/>
          <w:sz w:val="24"/>
          <w:szCs w:val="24"/>
        </w:rPr>
      </w:r>
      <w:bookmarkStart w:id="0" w:name="_Hlk70502447"/>
      <w:bookmarkStart w:id="1" w:name="_Hlk70502447"/>
      <w:bookmarkEnd w:id="1"/>
    </w:p>
    <w:p>
      <w:pPr>
        <w:pStyle w:val="Style17"/>
        <w:bidi w:val="0"/>
        <w:spacing w:before="120" w:after="120"/>
        <w:jc w:val="left"/>
        <w:rPr/>
      </w:pPr>
      <w:r>
        <w:rPr>
          <w:rFonts w:cs="Arial" w:ascii="Arial" w:hAnsi="Arial"/>
          <w:sz w:val="24"/>
          <w:szCs w:val="24"/>
        </w:rPr>
        <w:tab/>
        <w:t xml:space="preserve">If </w:t>
      </w:r>
      <w:r>
        <w:rPr>
          <w:rFonts w:cs="Arial" w:ascii="Arial" w:hAnsi="Arial"/>
          <w:b/>
          <w:bCs/>
        </w:rPr>
        <w:t xml:space="preserve">IB_UPDATE_HISTORY_DEPTH&gt;0 then </w:t>
      </w:r>
    </w:p>
    <w:p>
      <w:pPr>
        <w:pStyle w:val="Style17"/>
        <w:bidi w:val="0"/>
        <w:spacing w:before="120" w:after="120"/>
        <w:ind w:left="714" w:right="0" w:hanging="0"/>
        <w:jc w:val="left"/>
        <w:rPr/>
      </w:pPr>
      <w:r>
        <w:rPr>
          <w:rFonts w:cs="Arial" w:ascii="Arial" w:hAnsi="Arial"/>
          <w:sz w:val="24"/>
          <w:szCs w:val="24"/>
        </w:rPr>
        <w:t>MAX(PERIOD_START_DT;</w:t>
      </w:r>
      <w:r>
        <w:rPr>
          <w:rFonts w:cs="Arial" w:ascii="Arial" w:hAnsi="Arial"/>
          <w:b/>
          <w:bCs/>
        </w:rPr>
        <w:t xml:space="preserve"> </w:t>
      </w:r>
    </w:p>
    <w:p>
      <w:pPr>
        <w:pStyle w:val="Style17"/>
        <w:bidi w:val="0"/>
        <w:spacing w:before="120" w:after="120"/>
        <w:ind w:left="1416" w:right="0" w:hanging="0"/>
        <w:jc w:val="left"/>
        <w:rPr>
          <w:rFonts w:ascii="Arial" w:hAnsi="Arial" w:cs="Arial"/>
          <w:b/>
          <w:b/>
          <w:bCs/>
        </w:rPr>
      </w:pPr>
      <w:r>
        <w:rPr>
          <w:rFonts w:cs="Arial" w:ascii="Arial" w:hAnsi="Arial"/>
          <w:b/>
          <w:bCs/>
        </w:rPr>
        <w:t>(IB_HIST_END_DT – MAX(IB_UPDATE_HISTORY_DEPTH; 0) - DR_PERIOD_LENGTH);</w:t>
      </w:r>
    </w:p>
    <w:p>
      <w:pPr>
        <w:pStyle w:val="Style17"/>
        <w:bidi w:val="0"/>
        <w:spacing w:before="120" w:after="120"/>
        <w:ind w:left="1416" w:right="0" w:hanging="0"/>
        <w:jc w:val="left"/>
        <w:rPr/>
      </w:pPr>
      <w:r>
        <w:rPr>
          <w:rFonts w:cs="Arial" w:ascii="Arial" w:hAnsi="Arial"/>
          <w:b/>
          <w:bCs/>
        </w:rPr>
        <w:t>IB_HIST_START_DT- DR_PERIOD_LENGTH)</w:t>
      </w:r>
      <w:r>
        <w:rPr>
          <w:rFonts w:cs="Arial" w:ascii="Arial" w:hAnsi="Arial"/>
          <w:sz w:val="24"/>
          <w:szCs w:val="24"/>
        </w:rPr>
        <w:t xml:space="preserve"> </w:t>
      </w:r>
    </w:p>
    <w:p>
      <w:pPr>
        <w:pStyle w:val="Style17"/>
        <w:bidi w:val="0"/>
        <w:spacing w:before="120" w:after="120"/>
        <w:ind w:left="1416" w:right="0" w:hanging="0"/>
        <w:jc w:val="left"/>
        <w:rPr>
          <w:rFonts w:ascii="Arial" w:hAnsi="Arial" w:cs="Arial"/>
          <w:b/>
          <w:b/>
          <w:bCs/>
        </w:rPr>
      </w:pPr>
      <w:r>
        <w:rPr>
          <w:rFonts w:cs="Arial" w:ascii="Arial" w:hAnsi="Arial"/>
          <w:b/>
          <w:bCs/>
        </w:rPr>
      </w:r>
    </w:p>
    <w:p>
      <w:pPr>
        <w:pStyle w:val="Style17"/>
        <w:bidi w:val="0"/>
        <w:spacing w:before="120" w:after="120"/>
        <w:ind w:left="714" w:right="0" w:hanging="0"/>
        <w:jc w:val="left"/>
        <w:rPr/>
      </w:pPr>
      <w:r>
        <w:rPr>
          <w:rFonts w:cs="Arial" w:ascii="Arial" w:hAnsi="Arial"/>
          <w:sz w:val="24"/>
          <w:szCs w:val="24"/>
        </w:rPr>
        <w:t>and MIN(</w:t>
      </w:r>
      <w:r>
        <w:rPr>
          <w:rFonts w:cs="Arial" w:ascii="Arial" w:hAnsi="Arial"/>
          <w:b/>
          <w:bCs/>
          <w:sz w:val="24"/>
          <w:szCs w:val="24"/>
        </w:rPr>
        <w:t>PERIOD_END_DT,  IB_HIST_END_DT</w:t>
      </w:r>
      <w:r>
        <w:rPr>
          <w:rFonts w:cs="Arial" w:ascii="Arial" w:hAnsi="Arial"/>
          <w:sz w:val="24"/>
          <w:szCs w:val="24"/>
        </w:rPr>
        <w:t>)</w:t>
      </w:r>
    </w:p>
    <w:p>
      <w:pPr>
        <w:pStyle w:val="Style17"/>
        <w:bidi w:val="0"/>
        <w:spacing w:before="120" w:after="120"/>
        <w:ind w:left="714" w:right="0" w:hanging="0"/>
        <w:jc w:val="left"/>
        <w:rPr>
          <w:rFonts w:ascii="Arial" w:hAnsi="Arial" w:cs="Arial"/>
          <w:sz w:val="24"/>
          <w:szCs w:val="24"/>
        </w:rPr>
      </w:pPr>
      <w:r>
        <w:rPr>
          <w:rFonts w:cs="Arial" w:ascii="Arial" w:hAnsi="Arial"/>
          <w:sz w:val="24"/>
          <w:szCs w:val="24"/>
        </w:rPr>
      </w:r>
    </w:p>
    <w:p>
      <w:pPr>
        <w:pStyle w:val="Style17"/>
        <w:bidi w:val="0"/>
        <w:spacing w:before="120" w:after="120"/>
        <w:ind w:left="714" w:right="0" w:hanging="0"/>
        <w:jc w:val="left"/>
        <w:rPr>
          <w:rFonts w:ascii="Arial" w:hAnsi="Arial" w:cs="Arial"/>
          <w:sz w:val="24"/>
          <w:szCs w:val="24"/>
        </w:rPr>
      </w:pPr>
      <w:r>
        <w:rPr>
          <w:rFonts w:cs="Arial" w:ascii="Arial" w:hAnsi="Arial"/>
          <w:sz w:val="24"/>
          <w:szCs w:val="24"/>
        </w:rPr>
        <w:t>to column PERIOD_DT, select only distinct quintuple product | location | customer | distribution channel | day.</w:t>
      </w:r>
    </w:p>
    <w:p>
      <w:pPr>
        <w:pStyle w:val="Style17"/>
        <w:numPr>
          <w:ilvl w:val="0"/>
          <w:numId w:val="8"/>
        </w:numPr>
        <w:bidi w:val="0"/>
        <w:spacing w:before="120" w:after="120"/>
        <w:ind w:left="714" w:right="0" w:hanging="357"/>
        <w:jc w:val="left"/>
        <w:rPr/>
      </w:pPr>
      <w:r>
        <w:rPr>
          <w:rFonts w:cs="Arial" w:ascii="Arial" w:hAnsi="Arial"/>
          <w:sz w:val="24"/>
          <w:szCs w:val="24"/>
        </w:rPr>
        <w:t xml:space="preserve">The table from previous step left join </w:t>
      </w:r>
      <w:r>
        <w:rPr>
          <w:rFonts w:cs="Arial" w:ascii="Arial" w:hAnsi="Arial"/>
          <w:b/>
          <w:bCs/>
          <w:sz w:val="24"/>
          <w:szCs w:val="24"/>
        </w:rPr>
        <w:t>source_kpi_table</w:t>
      </w:r>
      <w:r>
        <w:rPr>
          <w:rFonts w:cs="Arial" w:ascii="Arial" w:hAnsi="Arial"/>
          <w:sz w:val="24"/>
          <w:szCs w:val="24"/>
        </w:rPr>
        <w:t xml:space="preserve"> based on </w:t>
      </w:r>
      <w:r>
        <w:rPr>
          <w:rFonts w:cs="Arial" w:ascii="Arial" w:hAnsi="Arial"/>
          <w:b/>
          <w:bCs/>
          <w:sz w:val="24"/>
          <w:szCs w:val="24"/>
        </w:rPr>
        <w:t>source_kpi_table</w:t>
      </w:r>
      <w:r>
        <w:rPr>
          <w:rFonts w:cs="Arial" w:ascii="Arial" w:hAnsi="Arial"/>
          <w:sz w:val="24"/>
          <w:szCs w:val="24"/>
        </w:rPr>
        <w:t xml:space="preserve"> key columns: product | location | customer | distribution channel | day or product | location | day. </w:t>
      </w:r>
    </w:p>
    <w:p>
      <w:pPr>
        <w:pStyle w:val="Style17"/>
        <w:numPr>
          <w:ilvl w:val="1"/>
          <w:numId w:val="8"/>
        </w:numPr>
        <w:bidi w:val="0"/>
        <w:spacing w:before="120" w:after="120"/>
        <w:jc w:val="left"/>
        <w:rPr/>
      </w:pPr>
      <w:r>
        <w:rPr>
          <w:rFonts w:cs="Arial" w:ascii="Arial" w:hAnsi="Arial"/>
          <w:sz w:val="24"/>
          <w:szCs w:val="24"/>
        </w:rPr>
        <w:t xml:space="preserve">Read </w:t>
      </w:r>
      <w:r>
        <w:rPr>
          <w:rFonts w:cs="Arial" w:ascii="Arial" w:hAnsi="Arial"/>
          <w:b/>
          <w:bCs/>
          <w:sz w:val="24"/>
          <w:szCs w:val="24"/>
        </w:rPr>
        <w:t>value_src</w:t>
      </w:r>
      <w:r>
        <w:rPr>
          <w:rFonts w:cs="Arial" w:ascii="Arial" w:hAnsi="Arial"/>
          <w:sz w:val="24"/>
          <w:szCs w:val="24"/>
        </w:rPr>
        <w:t xml:space="preserve"> from config-file for particular tgt_type.</w:t>
      </w:r>
    </w:p>
    <w:p>
      <w:pPr>
        <w:pStyle w:val="Style17"/>
        <w:numPr>
          <w:ilvl w:val="1"/>
          <w:numId w:val="8"/>
        </w:numPr>
        <w:bidi w:val="0"/>
        <w:spacing w:before="120" w:after="120"/>
        <w:jc w:val="left"/>
        <w:rPr/>
      </w:pPr>
      <w:r>
        <w:rPr>
          <w:rFonts w:cs="Arial" w:ascii="Arial" w:hAnsi="Arial"/>
          <w:sz w:val="24"/>
          <w:szCs w:val="24"/>
        </w:rPr>
        <w:t xml:space="preserve">Add </w:t>
      </w:r>
      <w:r>
        <w:rPr>
          <w:rFonts w:cs="Arial" w:ascii="Arial" w:hAnsi="Arial"/>
          <w:b/>
          <w:bCs/>
          <w:sz w:val="24"/>
          <w:szCs w:val="24"/>
        </w:rPr>
        <w:t>value_src</w:t>
      </w:r>
      <w:r>
        <w:rPr>
          <w:rFonts w:cs="Arial" w:ascii="Arial" w:hAnsi="Arial"/>
          <w:sz w:val="24"/>
          <w:szCs w:val="24"/>
        </w:rPr>
        <w:t xml:space="preserve"> column to output table, name the column as TGT_QTY.</w:t>
      </w:r>
    </w:p>
    <w:p>
      <w:pPr>
        <w:pStyle w:val="Style17"/>
        <w:numPr>
          <w:ilvl w:val="1"/>
          <w:numId w:val="8"/>
        </w:numPr>
        <w:bidi w:val="0"/>
        <w:spacing w:before="120" w:after="120"/>
        <w:jc w:val="left"/>
        <w:rPr>
          <w:rFonts w:ascii="Arial" w:hAnsi="Arial" w:cs="Arial"/>
          <w:sz w:val="24"/>
          <w:szCs w:val="24"/>
        </w:rPr>
      </w:pPr>
      <w:r>
        <w:rPr>
          <w:rFonts w:cs="Arial" w:ascii="Arial" w:hAnsi="Arial"/>
          <w:sz w:val="24"/>
          <w:szCs w:val="24"/>
        </w:rPr>
        <w:t>Fill missing for TGT_QTY as 0</w:t>
      </w:r>
    </w:p>
    <w:p>
      <w:pPr>
        <w:pStyle w:val="Style17"/>
        <w:bidi w:val="0"/>
        <w:spacing w:before="120" w:after="120"/>
        <w:ind w:left="1080" w:right="0" w:hanging="0"/>
        <w:jc w:val="left"/>
        <w:rPr>
          <w:rFonts w:ascii="Arial" w:hAnsi="Arial" w:cs="Arial"/>
          <w:sz w:val="24"/>
          <w:szCs w:val="24"/>
        </w:rPr>
      </w:pPr>
      <w:r>
        <w:rPr>
          <w:rFonts w:cs="Arial" w:ascii="Arial" w:hAnsi="Arial"/>
          <w:sz w:val="24"/>
          <w:szCs w:val="24"/>
        </w:rPr>
        <w:t>For example:</w:t>
      </w:r>
    </w:p>
    <w:p>
      <w:pPr>
        <w:pStyle w:val="Style17"/>
        <w:bidi w:val="0"/>
        <w:spacing w:before="120" w:after="120"/>
        <w:ind w:left="1080" w:right="0" w:hanging="0"/>
        <w:jc w:val="left"/>
        <w:rPr>
          <w:rFonts w:ascii="Arial" w:hAnsi="Arial" w:cs="Arial"/>
          <w:sz w:val="24"/>
          <w:szCs w:val="24"/>
        </w:rPr>
      </w:pPr>
      <w:r>
        <w:rPr>
          <w:rFonts w:cs="Arial" w:ascii="Arial" w:hAnsi="Arial"/>
          <w:sz w:val="24"/>
          <w:szCs w:val="24"/>
        </w:rPr>
        <w:t xml:space="preserve">SELECT 4.*, </w:t>
      </w:r>
    </w:p>
    <w:p>
      <w:pPr>
        <w:pStyle w:val="Style17"/>
        <w:bidi w:val="0"/>
        <w:spacing w:before="120" w:after="120"/>
        <w:ind w:left="1080" w:right="0" w:firstLine="336"/>
        <w:jc w:val="left"/>
        <w:rPr/>
      </w:pPr>
      <w:r>
        <w:rPr>
          <w:rFonts w:cs="Arial" w:ascii="Arial" w:hAnsi="Arial"/>
          <w:sz w:val="24"/>
          <w:szCs w:val="24"/>
        </w:rPr>
        <w:t>COALESCE(</w:t>
      </w:r>
      <w:r>
        <w:rPr>
          <w:rFonts w:cs="Arial" w:ascii="Arial" w:hAnsi="Arial"/>
          <w:b/>
          <w:bCs/>
          <w:sz w:val="24"/>
          <w:szCs w:val="24"/>
        </w:rPr>
        <w:t>source_kpi_table.value_src, 0) as TGT_QTY,</w:t>
      </w:r>
    </w:p>
    <w:p>
      <w:pPr>
        <w:pStyle w:val="Style17"/>
        <w:bidi w:val="0"/>
        <w:spacing w:before="120" w:after="120"/>
        <w:ind w:left="1080" w:right="0" w:firstLine="336"/>
        <w:jc w:val="left"/>
        <w:rPr>
          <w:rFonts w:ascii="Arial" w:hAnsi="Arial" w:cs="Arial"/>
          <w:b/>
          <w:b/>
          <w:bCs/>
          <w:sz w:val="24"/>
          <w:szCs w:val="24"/>
        </w:rPr>
      </w:pPr>
      <w:r>
        <w:rPr>
          <w:rFonts w:cs="Arial" w:ascii="Arial" w:hAnsi="Arial"/>
          <w:b/>
          <w:bCs/>
          <w:sz w:val="24"/>
          <w:szCs w:val="24"/>
        </w:rPr>
        <w:t xml:space="preserve">source_kpi_table.PROMO_ID, </w:t>
      </w:r>
    </w:p>
    <w:p>
      <w:pPr>
        <w:pStyle w:val="Style17"/>
        <w:bidi w:val="0"/>
        <w:spacing w:before="120" w:after="120"/>
        <w:ind w:left="1080" w:right="0" w:firstLine="336"/>
        <w:jc w:val="left"/>
        <w:rPr>
          <w:rFonts w:ascii="Arial" w:hAnsi="Arial" w:cs="Arial"/>
          <w:b/>
          <w:b/>
          <w:bCs/>
          <w:sz w:val="24"/>
          <w:szCs w:val="24"/>
        </w:rPr>
      </w:pPr>
      <w:r>
        <w:rPr>
          <w:rFonts w:cs="Arial" w:ascii="Arial" w:hAnsi="Arial"/>
          <w:b/>
          <w:bCs/>
          <w:sz w:val="24"/>
          <w:szCs w:val="24"/>
        </w:rPr>
        <w:t>source_kpi_table.PROMO_FLG,</w:t>
      </w:r>
    </w:p>
    <w:p>
      <w:pPr>
        <w:pStyle w:val="Style17"/>
        <w:bidi w:val="0"/>
        <w:spacing w:before="120" w:after="120"/>
        <w:ind w:left="1080" w:right="0" w:firstLine="336"/>
        <w:jc w:val="left"/>
        <w:rPr>
          <w:rFonts w:ascii="Arial" w:hAnsi="Arial" w:cs="Arial"/>
          <w:b/>
          <w:b/>
          <w:bCs/>
          <w:sz w:val="24"/>
          <w:szCs w:val="24"/>
        </w:rPr>
      </w:pPr>
      <w:r>
        <w:rPr>
          <w:rFonts w:cs="Arial" w:ascii="Arial" w:hAnsi="Arial"/>
          <w:b/>
          <w:bCs/>
          <w:sz w:val="24"/>
          <w:szCs w:val="24"/>
        </w:rPr>
        <w:t xml:space="preserve">‘ ‘ </w:t>
      </w:r>
      <w:r>
        <w:rPr>
          <w:rFonts w:cs="Arial" w:ascii="Arial" w:hAnsi="Arial"/>
          <w:b/>
          <w:bCs/>
          <w:sz w:val="24"/>
          <w:szCs w:val="24"/>
        </w:rPr>
        <w:t>as PROMO_TYPE</w:t>
      </w:r>
    </w:p>
    <w:p>
      <w:pPr>
        <w:pStyle w:val="Style17"/>
        <w:bidi w:val="0"/>
        <w:spacing w:before="120" w:after="120"/>
        <w:ind w:left="1080" w:right="0" w:hanging="0"/>
        <w:jc w:val="left"/>
        <w:rPr>
          <w:rFonts w:ascii="Arial" w:hAnsi="Arial" w:cs="Arial"/>
          <w:sz w:val="24"/>
          <w:szCs w:val="24"/>
        </w:rPr>
      </w:pPr>
      <w:r>
        <w:rPr>
          <w:rFonts w:cs="Arial" w:ascii="Arial" w:hAnsi="Arial"/>
          <w:sz w:val="24"/>
          <w:szCs w:val="24"/>
        </w:rPr>
        <w:t>FROM 4.</w:t>
      </w:r>
    </w:p>
    <w:p>
      <w:pPr>
        <w:pStyle w:val="Style17"/>
        <w:bidi w:val="0"/>
        <w:spacing w:before="120" w:after="120"/>
        <w:ind w:left="1080" w:right="0" w:hanging="0"/>
        <w:jc w:val="left"/>
        <w:rPr/>
      </w:pPr>
      <w:r>
        <w:rPr>
          <w:rFonts w:cs="Arial" w:ascii="Arial" w:hAnsi="Arial"/>
          <w:sz w:val="24"/>
          <w:szCs w:val="24"/>
        </w:rPr>
        <w:t xml:space="preserve">LEFT JOIN </w:t>
      </w:r>
      <w:r>
        <w:rPr>
          <w:rFonts w:cs="Arial" w:ascii="Arial" w:hAnsi="Arial"/>
          <w:b/>
          <w:bCs/>
          <w:sz w:val="24"/>
          <w:szCs w:val="24"/>
        </w:rPr>
        <w:t>sourc_kpi_table on &lt;key_columns&gt;</w:t>
      </w:r>
    </w:p>
    <w:p>
      <w:pPr>
        <w:pStyle w:val="Caption"/>
        <w:bidi w:val="0"/>
        <w:jc w:val="left"/>
        <w:rPr/>
      </w:pPr>
      <w:r>
        <w:rPr>
          <w:sz w:val="24"/>
          <w:szCs w:val="24"/>
        </w:rPr>
        <w:t>Output:</w:t>
      </w:r>
      <w:r>
        <w:rPr>
          <w:b w:val="false"/>
          <w:bCs w:val="false"/>
          <w:sz w:val="24"/>
          <w:szCs w:val="24"/>
        </w:rPr>
        <w:t xml:space="preserve"> As a result of this step, a table of the following structure is constructed,</w:t>
      </w:r>
      <w:r>
        <w:rPr>
          <w:b w:val="false"/>
          <w:bCs w:val="false"/>
          <w:i/>
          <w:iCs/>
          <w:sz w:val="24"/>
          <w:szCs w:val="24"/>
        </w:rPr>
        <w:t xml:space="preserve"> T1</w:t>
      </w:r>
    </w:p>
    <w:tbl>
      <w:tblPr>
        <w:tblW w:w="10485" w:type="dxa"/>
        <w:jc w:val="left"/>
        <w:tblInd w:w="108" w:type="dxa"/>
        <w:tblCellMar>
          <w:top w:w="0" w:type="dxa"/>
          <w:left w:w="108" w:type="dxa"/>
          <w:bottom w:w="0" w:type="dxa"/>
          <w:right w:w="108" w:type="dxa"/>
        </w:tblCellMar>
      </w:tblPr>
      <w:tblGrid>
        <w:gridCol w:w="3255"/>
        <w:gridCol w:w="7230"/>
      </w:tblGrid>
      <w:tr>
        <w:trPr/>
        <w:tc>
          <w:tcPr>
            <w:tcW w:w="3255"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Attribute</w:t>
            </w:r>
          </w:p>
        </w:tc>
        <w:tc>
          <w:tcPr>
            <w:tcW w:w="7230"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Description</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Product ID (the lowest level of the product hierarchy)</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eastAsia="ru-RU"/>
              </w:rPr>
              <w:t>Location</w:t>
            </w:r>
            <w:r>
              <w:rPr>
                <w:rFonts w:eastAsia="Times New Roman" w:cs="Arial" w:ascii="Arial" w:hAnsi="Arial"/>
                <w:sz w:val="20"/>
                <w:szCs w:val="20"/>
                <w:lang w:val="ru-RU" w:eastAsia="ru-RU"/>
              </w:rPr>
              <w:t xml:space="preserve"> ID</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Customer ID </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Distribution Channel ID </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Date of sales (calendar day)</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b/>
                <w:bCs/>
                <w:sz w:val="20"/>
                <w:szCs w:val="20"/>
                <w:lang w:val="en-US" w:eastAsia="ru-RU"/>
              </w:rPr>
              <w:t>TGT</w:t>
            </w:r>
            <w:r>
              <w:rPr>
                <w:rFonts w:eastAsia="Times New Roman" w:cs="Arial" w:ascii="Arial" w:hAnsi="Arial"/>
                <w:b/>
                <w:bCs/>
                <w:sz w:val="20"/>
                <w:szCs w:val="20"/>
                <w:lang w:val="ru-RU" w:eastAsia="ru-RU"/>
              </w:rPr>
              <w:t>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Actual quantity values of target variable</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id from sales/sellin/sellout table</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PROMO_FLG</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Promo_flg from sales/sellin/sellout table</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PROMO_TYPE</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Missing columns for next steps</w:t>
            </w:r>
          </w:p>
        </w:tc>
      </w:tr>
    </w:tbl>
    <w:p>
      <w:pPr>
        <w:pStyle w:val="2"/>
        <w:numPr>
          <w:ilvl w:val="1"/>
          <w:numId w:val="2"/>
        </w:numPr>
        <w:rPr/>
      </w:pPr>
      <w:r>
        <w:rPr/>
        <w:t>Adding stock data</w:t>
      </w:r>
    </w:p>
    <w:p>
      <w:pPr>
        <w:pStyle w:val="Style17"/>
        <w:bidi w:val="0"/>
        <w:jc w:val="both"/>
        <w:rPr/>
      </w:pPr>
      <w:r>
        <w:rPr>
          <w:rFonts w:cs="Arial" w:ascii="Arial" w:hAnsi="Arial"/>
          <w:b/>
          <w:sz w:val="24"/>
          <w:szCs w:val="24"/>
        </w:rPr>
        <w:t>Inputs:</w:t>
      </w:r>
      <w:r>
        <w:rPr>
          <w:rFonts w:cs="Arial" w:ascii="Arial" w:hAnsi="Arial"/>
          <w:sz w:val="24"/>
          <w:szCs w:val="24"/>
        </w:rPr>
        <w:t xml:space="preserve"> IN_STOCK, T1</w:t>
      </w:r>
    </w:p>
    <w:p>
      <w:pPr>
        <w:pStyle w:val="Style17"/>
        <w:bidi w:val="0"/>
        <w:jc w:val="both"/>
        <w:rPr>
          <w:rFonts w:ascii="Arial" w:hAnsi="Arial" w:cs="Arial"/>
          <w:b/>
          <w:b/>
          <w:bCs/>
          <w:sz w:val="24"/>
          <w:szCs w:val="24"/>
        </w:rPr>
      </w:pPr>
      <w:r>
        <w:rPr>
          <w:rFonts w:cs="Arial" w:ascii="Arial" w:hAnsi="Arial"/>
          <w:b/>
          <w:bCs/>
          <w:sz w:val="24"/>
          <w:szCs w:val="24"/>
        </w:rPr>
        <w:t>Transformation algorithm:</w:t>
      </w:r>
    </w:p>
    <w:p>
      <w:pPr>
        <w:pStyle w:val="Style17"/>
        <w:numPr>
          <w:ilvl w:val="0"/>
          <w:numId w:val="9"/>
        </w:numPr>
        <w:bidi w:val="0"/>
        <w:spacing w:before="120" w:after="120"/>
        <w:ind w:left="714" w:right="0" w:hanging="357"/>
        <w:jc w:val="both"/>
        <w:rPr/>
      </w:pPr>
      <w:r>
        <w:rPr>
          <w:rFonts w:cs="Arial" w:ascii="Arial" w:hAnsi="Arial"/>
          <w:sz w:val="24"/>
          <w:szCs w:val="24"/>
        </w:rPr>
        <w:t>The table from previous step left join IN_STOCK</w:t>
      </w:r>
      <w:r>
        <w:rPr>
          <w:rStyle w:val="Style13"/>
          <w:rFonts w:cs="Arial" w:ascii="Arial" w:hAnsi="Arial"/>
          <w:sz w:val="24"/>
          <w:szCs w:val="24"/>
        </w:rPr>
        <w:footnoteReference w:id="3"/>
      </w:r>
      <w:r>
        <w:rPr>
          <w:rFonts w:cs="Arial" w:ascii="Arial" w:hAnsi="Arial"/>
          <w:sz w:val="24"/>
          <w:szCs w:val="24"/>
        </w:rPr>
        <w:t xml:space="preserve"> table on product | location | day and fill missing for STOCK_QTY as 0, whether for considered </w:t>
      </w:r>
      <w:r>
        <w:rPr>
          <w:rFonts w:cs="Arial" w:ascii="Arial" w:hAnsi="Arial"/>
          <w:b/>
          <w:bCs/>
          <w:sz w:val="24"/>
          <w:szCs w:val="24"/>
        </w:rPr>
        <w:t>tgt_type</w:t>
      </w:r>
      <w:r>
        <w:rPr>
          <w:rFonts w:cs="Arial" w:ascii="Arial" w:hAnsi="Arial"/>
          <w:sz w:val="24"/>
          <w:szCs w:val="24"/>
        </w:rPr>
        <w:t xml:space="preserve"> the value of the field </w:t>
      </w:r>
      <w:r>
        <w:rPr>
          <w:rFonts w:cs="Arial" w:ascii="Arial" w:hAnsi="Arial"/>
          <w:b/>
          <w:bCs/>
          <w:sz w:val="24"/>
          <w:szCs w:val="24"/>
        </w:rPr>
        <w:t xml:space="preserve">link_with_stock </w:t>
      </w:r>
      <w:r>
        <w:rPr>
          <w:rFonts w:cs="Arial" w:ascii="Arial" w:hAnsi="Arial"/>
          <w:sz w:val="24"/>
          <w:szCs w:val="24"/>
        </w:rPr>
        <w:t>equals 1 in the config file “tgt_var_config.csv”. Else STOCK_QTY should equals missing.</w:t>
      </w:r>
    </w:p>
    <w:p>
      <w:pPr>
        <w:pStyle w:val="Style17"/>
        <w:bidi w:val="0"/>
        <w:spacing w:before="120" w:after="120"/>
        <w:ind w:left="714" w:right="0" w:hanging="0"/>
        <w:jc w:val="both"/>
        <w:rPr>
          <w:rFonts w:ascii="Arial" w:hAnsi="Arial" w:cs="Arial"/>
          <w:sz w:val="24"/>
          <w:szCs w:val="24"/>
        </w:rPr>
      </w:pPr>
      <w:r>
        <w:rPr>
          <w:rFonts w:cs="Arial" w:ascii="Arial" w:hAnsi="Arial"/>
          <w:sz w:val="24"/>
          <w:szCs w:val="24"/>
        </w:rPr>
        <w:t>ASSUMPTION: there is only one CUSTOMER_ID/DISTR_CHANNEL_ID for each LOCATION_ID</w:t>
      </w:r>
    </w:p>
    <w:p>
      <w:pPr>
        <w:pStyle w:val="Caption"/>
        <w:bidi w:val="0"/>
        <w:jc w:val="left"/>
        <w:rPr/>
      </w:pPr>
      <w:r>
        <w:rPr>
          <w:sz w:val="24"/>
          <w:szCs w:val="24"/>
        </w:rPr>
        <w:t>Output:</w:t>
      </w:r>
      <w:r>
        <w:rPr>
          <w:b w:val="false"/>
          <w:bCs w:val="false"/>
          <w:sz w:val="24"/>
          <w:szCs w:val="24"/>
        </w:rPr>
        <w:t xml:space="preserve"> As a result of this step, a table of the following structure is constructed,</w:t>
      </w:r>
      <w:r>
        <w:rPr>
          <w:b w:val="false"/>
          <w:bCs w:val="false"/>
          <w:i/>
          <w:iCs/>
          <w:sz w:val="24"/>
          <w:szCs w:val="24"/>
        </w:rPr>
        <w:t xml:space="preserve"> T2</w:t>
      </w:r>
    </w:p>
    <w:tbl>
      <w:tblPr>
        <w:tblW w:w="10485" w:type="dxa"/>
        <w:jc w:val="left"/>
        <w:tblInd w:w="108" w:type="dxa"/>
        <w:tblCellMar>
          <w:top w:w="0" w:type="dxa"/>
          <w:left w:w="108" w:type="dxa"/>
          <w:bottom w:w="0" w:type="dxa"/>
          <w:right w:w="108" w:type="dxa"/>
        </w:tblCellMar>
      </w:tblPr>
      <w:tblGrid>
        <w:gridCol w:w="3255"/>
        <w:gridCol w:w="7230"/>
      </w:tblGrid>
      <w:tr>
        <w:trPr/>
        <w:tc>
          <w:tcPr>
            <w:tcW w:w="3255"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Attribute</w:t>
            </w:r>
          </w:p>
        </w:tc>
        <w:tc>
          <w:tcPr>
            <w:tcW w:w="7230"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Description</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Product ID (the lowest level of the product hierarchy)</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eastAsia="ru-RU"/>
              </w:rPr>
              <w:t>Location</w:t>
            </w:r>
            <w:r>
              <w:rPr>
                <w:rFonts w:eastAsia="Times New Roman" w:cs="Arial" w:ascii="Arial" w:hAnsi="Arial"/>
                <w:sz w:val="20"/>
                <w:szCs w:val="20"/>
                <w:lang w:val="ru-RU" w:eastAsia="ru-RU"/>
              </w:rPr>
              <w:t xml:space="preserve"> ID</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Customer ID </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Distribution Channel ID </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Date of sales (calendar day)</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b/>
                <w:bCs/>
                <w:sz w:val="20"/>
                <w:szCs w:val="20"/>
                <w:lang w:val="en-US" w:eastAsia="ru-RU"/>
              </w:rPr>
              <w:t>TGT</w:t>
            </w:r>
            <w:r>
              <w:rPr>
                <w:rFonts w:eastAsia="Times New Roman" w:cs="Arial" w:ascii="Arial" w:hAnsi="Arial"/>
                <w:b/>
                <w:bCs/>
                <w:sz w:val="20"/>
                <w:szCs w:val="20"/>
                <w:lang w:val="ru-RU" w:eastAsia="ru-RU"/>
              </w:rPr>
              <w:t>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Actual quantity values of target variable</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Stock qty (BOP)</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id from sales/sellin/sellout table</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PROMO_FLG</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Promo_flg from sales/sellin/sellout table</w:t>
            </w:r>
          </w:p>
        </w:tc>
      </w:tr>
    </w:tbl>
    <w:p>
      <w:pPr>
        <w:pStyle w:val="2"/>
        <w:numPr>
          <w:ilvl w:val="1"/>
          <w:numId w:val="2"/>
        </w:numPr>
        <w:rPr/>
      </w:pPr>
      <w:r>
        <w:rPr/>
        <w:t>Adding promo flag</w:t>
      </w:r>
    </w:p>
    <w:p>
      <w:pPr>
        <w:pStyle w:val="Style17"/>
        <w:bidi w:val="0"/>
        <w:jc w:val="both"/>
        <w:rPr/>
      </w:pPr>
      <w:r>
        <w:rPr>
          <w:rFonts w:cs="Arial" w:ascii="Arial" w:hAnsi="Arial"/>
          <w:b/>
          <w:sz w:val="24"/>
          <w:szCs w:val="24"/>
        </w:rPr>
        <w:t>Inputs:</w:t>
      </w:r>
      <w:r>
        <w:rPr>
          <w:rFonts w:cs="Arial" w:ascii="Arial" w:hAnsi="Arial"/>
          <w:sz w:val="24"/>
          <w:szCs w:val="24"/>
        </w:rPr>
        <w:t xml:space="preserve"> IN_PROMO, T2</w:t>
      </w:r>
    </w:p>
    <w:p>
      <w:pPr>
        <w:pStyle w:val="Style17"/>
        <w:bidi w:val="0"/>
        <w:jc w:val="both"/>
        <w:rPr>
          <w:rFonts w:ascii="Arial" w:hAnsi="Arial" w:cs="Arial"/>
          <w:b/>
          <w:b/>
          <w:bCs/>
          <w:sz w:val="24"/>
          <w:szCs w:val="24"/>
        </w:rPr>
      </w:pPr>
      <w:r>
        <w:rPr>
          <w:rFonts w:cs="Arial" w:ascii="Arial" w:hAnsi="Arial"/>
          <w:b/>
          <w:bCs/>
          <w:sz w:val="24"/>
          <w:szCs w:val="24"/>
        </w:rPr>
        <w:t>Transformation algorithm:</w:t>
      </w:r>
    </w:p>
    <w:p>
      <w:pPr>
        <w:pStyle w:val="Style17"/>
        <w:numPr>
          <w:ilvl w:val="0"/>
          <w:numId w:val="10"/>
        </w:numPr>
        <w:bidi w:val="0"/>
        <w:spacing w:before="120" w:after="120"/>
        <w:jc w:val="both"/>
        <w:rPr/>
      </w:pPr>
      <w:r>
        <w:rPr>
          <w:rFonts w:cs="Arial" w:ascii="Arial" w:hAnsi="Arial"/>
          <w:sz w:val="24"/>
          <w:szCs w:val="24"/>
        </w:rPr>
        <w:t xml:space="preserve">If for considered </w:t>
      </w:r>
      <w:r>
        <w:rPr>
          <w:rFonts w:cs="Arial" w:ascii="Arial" w:hAnsi="Arial"/>
          <w:b/>
          <w:bCs/>
          <w:sz w:val="24"/>
          <w:szCs w:val="24"/>
        </w:rPr>
        <w:t>tgt_type</w:t>
      </w:r>
      <w:r>
        <w:rPr>
          <w:rFonts w:cs="Arial" w:ascii="Arial" w:hAnsi="Arial"/>
          <w:sz w:val="24"/>
          <w:szCs w:val="24"/>
        </w:rPr>
        <w:t xml:space="preserve"> the value of the field </w:t>
      </w:r>
      <w:r>
        <w:rPr>
          <w:rFonts w:cs="Arial" w:ascii="Arial" w:hAnsi="Arial"/>
          <w:b/>
          <w:bCs/>
          <w:sz w:val="24"/>
          <w:szCs w:val="24"/>
        </w:rPr>
        <w:t xml:space="preserve">link_with_promo </w:t>
      </w:r>
      <w:r>
        <w:rPr>
          <w:rFonts w:cs="Arial" w:ascii="Arial" w:hAnsi="Arial"/>
          <w:sz w:val="24"/>
          <w:szCs w:val="24"/>
        </w:rPr>
        <w:t>is equal 1, then do steps below. Else the fields PROMO_ID and PROMO_TYPE should equal missings, PROMO_FLG = 0.</w:t>
      </w:r>
    </w:p>
    <w:p>
      <w:pPr>
        <w:pStyle w:val="Style17"/>
        <w:numPr>
          <w:ilvl w:val="0"/>
          <w:numId w:val="10"/>
        </w:numPr>
        <w:bidi w:val="0"/>
        <w:spacing w:before="120" w:after="120"/>
        <w:jc w:val="both"/>
        <w:rPr>
          <w:rFonts w:ascii="Arial" w:hAnsi="Arial" w:cs="Arial"/>
          <w:sz w:val="24"/>
          <w:szCs w:val="24"/>
        </w:rPr>
      </w:pPr>
      <w:r>
        <w:rPr>
          <w:rFonts w:cs="Arial" w:ascii="Arial" w:hAnsi="Arial"/>
          <w:sz w:val="24"/>
          <w:szCs w:val="24"/>
        </w:rPr>
        <w:t>T2 Left join IN_PROMO on product, location, customer_id, distr_channel_id, promo_id and</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 xml:space="preserve">IN_PROMO.period_start_dt&lt;= T2.period_dt and </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 xml:space="preserve">IN_PROMO.period_end_dt &gt;= T2.period_dt, </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Where T1.PROMO_ID is not missing</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Then group by quintuple PRODUCT_ID, LOCATION_ID, CUSTOMER_ID, DISTR_CHANNEL_ID, PERIOD_DT and recalculate fields</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AVERAGE(TGT_QTY) as TGT_QTY</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 xml:space="preserve">AVERAGE(STOCK_QTY) as STOCK_QTY </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MAX(PROMO_FLG) as PROMO_FLG</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MAX(PROMO_ID) as PROMO_ID</w:t>
      </w:r>
    </w:p>
    <w:p>
      <w:pPr>
        <w:pStyle w:val="Style17"/>
        <w:bidi w:val="0"/>
        <w:spacing w:before="120" w:after="120"/>
        <w:ind w:left="1080" w:right="0" w:hanging="0"/>
        <w:jc w:val="both"/>
        <w:rPr>
          <w:rFonts w:ascii="Arial" w:hAnsi="Arial" w:cs="Arial"/>
          <w:color w:val="00B050"/>
          <w:sz w:val="24"/>
          <w:szCs w:val="24"/>
        </w:rPr>
      </w:pPr>
      <w:r>
        <w:rPr>
          <w:rFonts w:cs="Arial" w:ascii="Arial" w:hAnsi="Arial"/>
          <w:color w:val="00B050"/>
          <w:sz w:val="24"/>
          <w:szCs w:val="24"/>
        </w:rPr>
        <w:t>/*add promo_type that corresponds the promo with max id*/</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MAX(CASE WHEN PROMO_ID = MAX(PROMO_ID) THEN PROMO_TYPE ELSE missing END) as PROMO_TYPE</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Assumption: there is only one promo_id within each quintuple product_id/location_id/customer_id/disr_channel_id/period_dt.</w:t>
      </w:r>
    </w:p>
    <w:p>
      <w:pPr>
        <w:pStyle w:val="Style17"/>
        <w:bidi w:val="0"/>
        <w:spacing w:before="120" w:after="120"/>
        <w:ind w:left="0" w:right="0" w:firstLine="708"/>
        <w:jc w:val="both"/>
        <w:rPr>
          <w:rFonts w:ascii="Arial" w:hAnsi="Arial" w:cs="Arial"/>
          <w:sz w:val="24"/>
          <w:szCs w:val="24"/>
        </w:rPr>
      </w:pPr>
      <w:r>
        <w:rPr>
          <w:rFonts w:cs="Arial" w:ascii="Arial" w:hAnsi="Arial"/>
          <w:sz w:val="24"/>
          <w:szCs w:val="24"/>
        </w:rPr>
        <w:t>and add promo_type column to output table.</w:t>
      </w:r>
    </w:p>
    <w:p>
      <w:pPr>
        <w:pStyle w:val="Style17"/>
        <w:numPr>
          <w:ilvl w:val="0"/>
          <w:numId w:val="10"/>
        </w:numPr>
        <w:bidi w:val="0"/>
        <w:spacing w:before="120" w:after="120"/>
        <w:jc w:val="both"/>
        <w:rPr>
          <w:rFonts w:ascii="Arial" w:hAnsi="Arial" w:cs="Arial"/>
          <w:sz w:val="24"/>
          <w:szCs w:val="24"/>
        </w:rPr>
      </w:pPr>
      <w:r>
        <w:rPr>
          <w:rFonts w:cs="Arial" w:ascii="Arial" w:hAnsi="Arial"/>
          <w:sz w:val="24"/>
          <w:szCs w:val="24"/>
        </w:rPr>
        <w:t xml:space="preserve">T2 left join IN_PROMO on LOCATION_ID, PRODUCT_ID, CUSTOMER_ID, DISTR_CHANNEL_ID and </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 xml:space="preserve">IN_PROMO.period_start_dt&lt;= T2.period_dt and </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 xml:space="preserve">IN_PROMO.period_end_dt &gt;= T2.period_dt, </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Where T2.PROMO_ID is missing</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and updatePROMO_ID and PROMO_TYPE column with info from IN_PROMO</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PROMO_TYPE = IN_PROMO.PROMO_TYPE</w:t>
      </w:r>
    </w:p>
    <w:p>
      <w:pPr>
        <w:pStyle w:val="Style17"/>
        <w:bidi w:val="0"/>
        <w:spacing w:before="120" w:after="120"/>
        <w:ind w:left="1080" w:right="0" w:hanging="0"/>
        <w:jc w:val="both"/>
        <w:rPr>
          <w:rFonts w:ascii="Arial" w:hAnsi="Arial" w:cs="Arial"/>
          <w:sz w:val="24"/>
          <w:szCs w:val="24"/>
        </w:rPr>
      </w:pPr>
      <w:r>
        <w:rPr>
          <w:rFonts w:cs="Arial" w:ascii="Arial" w:hAnsi="Arial"/>
          <w:sz w:val="24"/>
          <w:szCs w:val="24"/>
        </w:rPr>
        <w:t>PROMO_ID = IN_PROMO.PROMO_ID:</w:t>
      </w:r>
    </w:p>
    <w:p>
      <w:pPr>
        <w:pStyle w:val="Style17"/>
        <w:numPr>
          <w:ilvl w:val="1"/>
          <w:numId w:val="10"/>
        </w:numPr>
        <w:bidi w:val="0"/>
        <w:spacing w:before="120" w:after="120"/>
        <w:jc w:val="both"/>
        <w:rPr/>
      </w:pPr>
      <w:r>
        <mc:AlternateContent>
          <mc:Choice Requires="wps">
            <w:drawing>
              <wp:anchor behindDoc="0" distT="0" distB="0" distL="114300" distR="114300" simplePos="0" locked="0" layoutInCell="1" allowOverlap="1" relativeHeight="23">
                <wp:simplePos x="0" y="0"/>
                <wp:positionH relativeFrom="column">
                  <wp:posOffset>716280</wp:posOffset>
                </wp:positionH>
                <wp:positionV relativeFrom="paragraph">
                  <wp:posOffset>1685290</wp:posOffset>
                </wp:positionV>
                <wp:extent cx="5943600" cy="175260"/>
                <wp:effectExtent l="0" t="0" r="0" b="0"/>
                <wp:wrapTopAndBottom/>
                <wp:docPr id="1" name="Text Box 24"/>
                <a:graphic xmlns:a="http://schemas.openxmlformats.org/drawingml/2006/main">
                  <a:graphicData uri="http://schemas.microsoft.com/office/word/2010/wordprocessingShape">
                    <wps:wsp>
                      <wps:cNvSpPr/>
                      <wps:spPr>
                        <a:xfrm>
                          <a:off x="0" y="0"/>
                          <a:ext cx="5942880" cy="174600"/>
                        </a:xfrm>
                        <a:prstGeom prst="rect">
                          <a:avLst/>
                        </a:prstGeom>
                        <a:solidFill>
                          <a:srgbClr val="ffffff"/>
                        </a:solidFill>
                        <a:ln>
                          <a:noFill/>
                        </a:ln>
                      </wps:spPr>
                      <wps:style>
                        <a:lnRef idx="0"/>
                        <a:fillRef idx="0"/>
                        <a:effectRef idx="0"/>
                        <a:fontRef idx="minor"/>
                      </wps:style>
                      <wps:txbx>
                        <w:txbxContent>
                          <w:p>
                            <w:pPr>
                              <w:bidi w:val="0"/>
                              <w:rPr/>
                            </w:pPr>
                            <w:r>
                              <w:rPr/>
                              <w:t>Figure : Interception of price periods</w:t>
                            </w:r>
                          </w:p>
                        </w:txbxContent>
                      </wps:txbx>
                      <wps:bodyPr lIns="0" rIns="0" tIns="0" bIns="0">
                        <a:spAutoFit/>
                      </wps:bodyPr>
                    </wps:wsp>
                  </a:graphicData>
                </a:graphic>
              </wp:anchor>
            </w:drawing>
          </mc:Choice>
          <mc:Fallback>
            <w:pict>
              <v:rect id="shape_0" ID="Text Box 24" fillcolor="white" stroked="f" style="position:absolute;margin-left:56.4pt;margin-top:132.7pt;width:467.9pt;height:13.7pt">
                <v:textbox>
                  <w:txbxContent>
                    <w:p>
                      <w:pPr>
                        <w:bidi w:val="0"/>
                        <w:rPr/>
                      </w:pPr>
                      <w:r>
                        <w:rPr/>
                        <w:t>Figure : Interception of price periods</w:t>
                      </w:r>
                    </w:p>
                  </w:txbxContent>
                </v:textbox>
                <w10:wrap type="square"/>
                <v:fill o:detectmouseclick="t" type="solid" color2="black"/>
                <v:stroke color="#3465a4" joinstyle="round" endcap="flat"/>
              </v:rect>
            </w:pict>
          </mc:Fallback>
        </mc:AlternateContent>
        <w:drawing>
          <wp:anchor behindDoc="0" distT="0" distB="0" distL="114300" distR="114300" simplePos="0" locked="0" layoutInCell="1" allowOverlap="1" relativeHeight="22">
            <wp:simplePos x="0" y="0"/>
            <wp:positionH relativeFrom="column">
              <wp:posOffset>765175</wp:posOffset>
            </wp:positionH>
            <wp:positionV relativeFrom="paragraph">
              <wp:posOffset>549910</wp:posOffset>
            </wp:positionV>
            <wp:extent cx="5843270" cy="1061085"/>
            <wp:effectExtent l="0" t="0" r="0" b="0"/>
            <wp:wrapTopAndBottom/>
            <wp:docPr id="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pic:cNvPicPr>
                      <a:picLocks noChangeAspect="1" noChangeArrowheads="1"/>
                    </pic:cNvPicPr>
                  </pic:nvPicPr>
                  <pic:blipFill>
                    <a:blip r:embed="rId2"/>
                    <a:stretch>
                      <a:fillRect/>
                    </a:stretch>
                  </pic:blipFill>
                  <pic:spPr bwMode="auto">
                    <a:xfrm>
                      <a:off x="0" y="0"/>
                      <a:ext cx="5843270" cy="1061085"/>
                    </a:xfrm>
                    <a:prstGeom prst="rect">
                      <a:avLst/>
                    </a:prstGeom>
                  </pic:spPr>
                </pic:pic>
              </a:graphicData>
            </a:graphic>
          </wp:anchor>
        </w:drawing>
      </w:r>
      <w:r>
        <w:rPr>
          <w:rFonts w:cs="Arial" w:ascii="Arial" w:hAnsi="Arial"/>
          <w:sz w:val="24"/>
          <w:szCs w:val="24"/>
        </w:rPr>
        <w:t xml:space="preserve">if there are several PROMO_TYPEs for a triple product/location/customer/distr_channel/day then select PROMO_TYPE that related to the latest PERIOD_START DT (see </w:t>
      </w:r>
      <w:r>
        <w:rPr>
          <w:rFonts w:cs="Arial" w:ascii="Arial" w:hAnsi="Arial"/>
          <w:sz w:val="24"/>
          <w:szCs w:val="24"/>
        </w:rPr>
        <w:fldChar w:fldCharType="begin"/>
      </w:r>
      <w:r>
        <w:rPr>
          <w:sz w:val="24"/>
          <w:szCs w:val="24"/>
          <w:rFonts w:cs="Arial" w:ascii="Arial" w:hAnsi="Arial"/>
        </w:rPr>
        <w:instrText> REF _Ref52442151 \h </w:instrText>
      </w:r>
      <w:r>
        <w:rPr>
          <w:sz w:val="24"/>
          <w:szCs w:val="24"/>
          <w:rFonts w:cs="Arial" w:ascii="Arial" w:hAnsi="Arial"/>
        </w:rPr>
        <w:fldChar w:fldCharType="separate"/>
      </w:r>
      <w:r>
        <w:rPr>
          <w:sz w:val="24"/>
          <w:szCs w:val="24"/>
          <w:rFonts w:cs="Arial" w:ascii="Arial" w:hAnsi="Arial"/>
        </w:rPr>
        <w:t>Figure 1</w:t>
      </w:r>
      <w:r>
        <w:rPr>
          <w:sz w:val="24"/>
          <w:szCs w:val="24"/>
          <w:rFonts w:cs="Arial" w:ascii="Arial" w:hAnsi="Arial"/>
        </w:rPr>
        <w:fldChar w:fldCharType="end"/>
      </w:r>
      <w:r>
        <w:rPr>
          <w:rFonts w:cs="Arial" w:ascii="Arial" w:hAnsi="Arial"/>
          <w:sz w:val="24"/>
          <w:szCs w:val="24"/>
        </w:rPr>
        <w:t xml:space="preserve"> below</w:t>
      </w:r>
      <w:r>
        <w:rPr>
          <w:rFonts w:cs="Arial" w:ascii="Arial" w:hAnsi="Arial"/>
          <w:sz w:val="24"/>
          <w:szCs w:val="24"/>
        </w:rPr>
        <w:fldChar w:fldCharType="begin"/>
      </w:r>
      <w:r>
        <w:rPr>
          <w:sz w:val="24"/>
          <w:szCs w:val="24"/>
          <w:rFonts w:cs="Arial" w:ascii="Arial" w:hAnsi="Arial"/>
        </w:rPr>
        <w:instrText> REF _Ref50985977 \h </w:instrText>
      </w:r>
      <w:r>
        <w:rPr>
          <w:sz w:val="24"/>
          <w:szCs w:val="24"/>
          <w:rFonts w:cs="Arial" w:ascii="Arial" w:hAnsi="Arial"/>
        </w:rPr>
        <w:fldChar w:fldCharType="separate"/>
      </w:r>
      <w:r>
        <w:rPr>
          <w:sz w:val="24"/>
          <w:szCs w:val="24"/>
          <w:rFonts w:cs="Arial" w:ascii="Arial" w:hAnsi="Arial"/>
        </w:rPr>
        <w:t>Ошибка: источник перекрёстной ссылки не найден</w:t>
      </w:r>
      <w:r>
        <w:rPr>
          <w:sz w:val="24"/>
          <w:szCs w:val="24"/>
          <w:rFonts w:cs="Arial" w:ascii="Arial" w:hAnsi="Arial"/>
        </w:rPr>
        <w:fldChar w:fldCharType="end"/>
      </w:r>
      <w:r>
        <w:rPr>
          <w:rFonts w:cs="Arial" w:ascii="Arial" w:hAnsi="Arial"/>
          <w:sz w:val="24"/>
          <w:szCs w:val="24"/>
        </w:rPr>
        <w:t>);</w:t>
      </w:r>
    </w:p>
    <w:p>
      <w:pPr>
        <w:pStyle w:val="Style17"/>
        <w:numPr>
          <w:ilvl w:val="1"/>
          <w:numId w:val="10"/>
        </w:numPr>
        <w:bidi w:val="0"/>
        <w:spacing w:before="120" w:after="120"/>
        <w:jc w:val="both"/>
        <w:rPr/>
      </w:pPr>
      <w:r>
        <w:drawing>
          <wp:anchor behindDoc="0" distT="0" distB="0" distL="114300" distR="114300" simplePos="0" locked="0" layoutInCell="1" allowOverlap="1" relativeHeight="25">
            <wp:simplePos x="0" y="0"/>
            <wp:positionH relativeFrom="column">
              <wp:posOffset>838200</wp:posOffset>
            </wp:positionH>
            <wp:positionV relativeFrom="paragraph">
              <wp:posOffset>2180590</wp:posOffset>
            </wp:positionV>
            <wp:extent cx="5922645" cy="1132840"/>
            <wp:effectExtent l="0" t="0" r="0" b="0"/>
            <wp:wrapTopAndBottom/>
            <wp:docPr id="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descr=""/>
                    <pic:cNvPicPr>
                      <a:picLocks noChangeAspect="1" noChangeArrowheads="1"/>
                    </pic:cNvPicPr>
                  </pic:nvPicPr>
                  <pic:blipFill>
                    <a:blip r:embed="rId3"/>
                    <a:stretch>
                      <a:fillRect/>
                    </a:stretch>
                  </pic:blipFill>
                  <pic:spPr bwMode="auto">
                    <a:xfrm>
                      <a:off x="0" y="0"/>
                      <a:ext cx="5922645" cy="1132840"/>
                    </a:xfrm>
                    <a:prstGeom prst="rect">
                      <a:avLst/>
                    </a:prstGeom>
                  </pic:spPr>
                </pic:pic>
              </a:graphicData>
            </a:graphic>
          </wp:anchor>
        </w:drawing>
      </w:r>
      <w:r>
        <w:rPr>
          <w:rFonts w:cs="Arial" w:ascii="Arial" w:hAnsi="Arial"/>
          <w:sz w:val="24"/>
          <w:szCs w:val="24"/>
        </w:rPr>
        <w:t>i</w:t>
      </w:r>
      <w:r>
        <w:rPr>
          <w:rFonts w:cs="Arial" w:ascii="Arial" w:hAnsi="Arial"/>
          <w:sz w:val="24"/>
          <w:szCs w:val="24"/>
        </w:rPr>
        <w:t xml:space="preserve">f there are several PROMO_TYPEs for a quintupleproduct/location/customer/distr_channel/day with the same PERIOD_START_DT then select PROMO_TYPE that relates to the earliest PERIOD_END_DT (see </w:t>
      </w:r>
      <w:r>
        <w:rPr>
          <w:rFonts w:cs="Arial" w:ascii="Arial" w:hAnsi="Arial"/>
          <w:sz w:val="24"/>
          <w:szCs w:val="24"/>
        </w:rPr>
        <w:fldChar w:fldCharType="begin"/>
      </w:r>
      <w:r>
        <w:rPr>
          <w:sz w:val="24"/>
          <w:szCs w:val="24"/>
          <w:rFonts w:cs="Arial" w:ascii="Arial" w:hAnsi="Arial"/>
        </w:rPr>
        <w:instrText> REF _Ref52541782 \h </w:instrText>
      </w:r>
      <w:r>
        <w:rPr>
          <w:sz w:val="24"/>
          <w:szCs w:val="24"/>
          <w:rFonts w:cs="Arial" w:ascii="Arial" w:hAnsi="Arial"/>
        </w:rPr>
        <w:fldChar w:fldCharType="separate"/>
      </w:r>
      <w:r>
        <w:rPr>
          <w:sz w:val="24"/>
          <w:szCs w:val="24"/>
          <w:rFonts w:cs="Arial" w:ascii="Arial" w:hAnsi="Arial"/>
        </w:rPr>
        <w:t>Figure 2: Price Interception case 2</w:t>
      </w:r>
      <w:r>
        <w:rPr>
          <w:sz w:val="24"/>
          <w:szCs w:val="24"/>
          <w:rFonts w:cs="Arial" w:ascii="Arial" w:hAnsi="Arial"/>
        </w:rPr>
        <w:fldChar w:fldCharType="end"/>
      </w:r>
      <w:r>
        <w:rPr>
          <w:rFonts w:cs="Arial" w:ascii="Arial" w:hAnsi="Arial"/>
          <w:sz w:val="24"/>
          <w:szCs w:val="24"/>
        </w:rPr>
        <w:t xml:space="preserve"> below);</w:t>
      </w:r>
    </w:p>
    <w:p>
      <w:pPr>
        <w:pStyle w:val="Style17"/>
        <w:numPr>
          <w:ilvl w:val="2"/>
          <w:numId w:val="11"/>
        </w:numPr>
        <w:bidi w:val="0"/>
        <w:spacing w:before="120" w:after="120"/>
        <w:jc w:val="both"/>
        <w:rPr/>
      </w:pPr>
      <w:r>
        <mc:AlternateContent>
          <mc:Choice Requires="wps">
            <w:drawing>
              <wp:anchor behindDoc="0" distT="0" distB="0" distL="114300" distR="114300" simplePos="0" locked="0" layoutInCell="1" allowOverlap="1" relativeHeight="24">
                <wp:simplePos x="0" y="0"/>
                <wp:positionH relativeFrom="column">
                  <wp:posOffset>816610</wp:posOffset>
                </wp:positionH>
                <wp:positionV relativeFrom="paragraph">
                  <wp:posOffset>635</wp:posOffset>
                </wp:positionV>
                <wp:extent cx="5944235" cy="175260"/>
                <wp:effectExtent l="0" t="0" r="0" b="0"/>
                <wp:wrapTopAndBottom/>
                <wp:docPr id="4" name="Text Box 5"/>
                <a:graphic xmlns:a="http://schemas.openxmlformats.org/drawingml/2006/main">
                  <a:graphicData uri="http://schemas.microsoft.com/office/word/2010/wordprocessingShape">
                    <wps:wsp>
                      <wps:cNvSpPr/>
                      <wps:spPr>
                        <a:xfrm>
                          <a:off x="0" y="0"/>
                          <a:ext cx="5943600" cy="174600"/>
                        </a:xfrm>
                        <a:prstGeom prst="rect">
                          <a:avLst/>
                        </a:prstGeom>
                        <a:solidFill>
                          <a:srgbClr val="ffffff"/>
                        </a:solidFill>
                        <a:ln>
                          <a:noFill/>
                        </a:ln>
                      </wps:spPr>
                      <wps:style>
                        <a:lnRef idx="0"/>
                        <a:fillRef idx="0"/>
                        <a:effectRef idx="0"/>
                        <a:fontRef idx="minor"/>
                      </wps:style>
                      <wps:txbx>
                        <w:txbxContent>
                          <w:p>
                            <w:pPr>
                              <w:bidi w:val="0"/>
                              <w:rPr/>
                            </w:pPr>
                            <w:r>
                              <w:rPr/>
                              <w:t>Figure :</w:t>
                            </w:r>
                            <w:r>
                              <w:rPr>
                                <w:b w:val="false"/>
                                <w:bCs w:val="false"/>
                              </w:rPr>
                              <w:t xml:space="preserve"> Price Interception case 2</w:t>
                            </w:r>
                          </w:p>
                        </w:txbxContent>
                      </wps:txbx>
                      <wps:bodyPr lIns="0" rIns="0" tIns="0" bIns="0">
                        <a:spAutoFit/>
                      </wps:bodyPr>
                    </wps:wsp>
                  </a:graphicData>
                </a:graphic>
              </wp:anchor>
            </w:drawing>
          </mc:Choice>
          <mc:Fallback>
            <w:pict>
              <v:rect id="shape_0" ID="Text Box 5" fillcolor="white" stroked="f" style="position:absolute;margin-left:64.3pt;margin-top:0pt;width:467.95pt;height:13.7pt">
                <v:textbox>
                  <w:txbxContent>
                    <w:p>
                      <w:pPr>
                        <w:bidi w:val="0"/>
                        <w:rPr/>
                      </w:pPr>
                      <w:r>
                        <w:rPr/>
                        <w:t>Figure :</w:t>
                      </w:r>
                      <w:r>
                        <w:rPr>
                          <w:b w:val="false"/>
                          <w:bCs w:val="false"/>
                        </w:rPr>
                        <w:t xml:space="preserve"> Price Interception case 2</w:t>
                      </w:r>
                    </w:p>
                  </w:txbxContent>
                </v:textbox>
                <w10:wrap type="square"/>
                <v:fill o:detectmouseclick="t" type="solid" color2="black"/>
                <v:stroke color="#3465a4" joinstyle="round" endcap="flat"/>
              </v:rect>
            </w:pict>
          </mc:Fallback>
        </mc:AlternateContent>
      </w:r>
      <w:r>
        <w:rPr>
          <w:rFonts w:cs="Arial" w:ascii="Arial" w:hAnsi="Arial"/>
          <w:sz w:val="24"/>
          <w:szCs w:val="24"/>
        </w:rPr>
        <w:t>if there are still several promo types, choose maximal promo_type</w:t>
      </w:r>
      <w:r>
        <w:rPr/>
        <w:t>.</w:t>
      </w:r>
    </w:p>
    <w:p>
      <w:pPr>
        <w:pStyle w:val="Style17"/>
        <w:numPr>
          <w:ilvl w:val="2"/>
          <w:numId w:val="11"/>
        </w:numPr>
        <w:bidi w:val="0"/>
        <w:spacing w:before="120" w:after="120"/>
        <w:jc w:val="both"/>
        <w:rPr>
          <w:rFonts w:ascii="Arial" w:hAnsi="Arial" w:cs="Arial"/>
          <w:sz w:val="24"/>
          <w:szCs w:val="24"/>
        </w:rPr>
      </w:pPr>
      <w:r>
        <w:rPr>
          <w:rFonts w:cs="Arial" w:ascii="Arial" w:hAnsi="Arial"/>
          <w:sz w:val="24"/>
          <w:szCs w:val="24"/>
        </w:rPr>
        <w:t>Update PROMO_ID Column with correspondent value</w:t>
      </w:r>
    </w:p>
    <w:p>
      <w:pPr>
        <w:pStyle w:val="Style17"/>
        <w:bidi w:val="0"/>
        <w:spacing w:before="120" w:after="120"/>
        <w:ind w:left="708" w:right="0" w:hanging="0"/>
        <w:jc w:val="both"/>
        <w:rPr>
          <w:rFonts w:ascii="Arial" w:hAnsi="Arial" w:cs="Arial"/>
          <w:sz w:val="24"/>
          <w:szCs w:val="24"/>
        </w:rPr>
      </w:pPr>
      <w:r>
        <w:rPr>
          <w:rFonts w:cs="Arial" w:ascii="Arial" w:hAnsi="Arial"/>
          <w:sz w:val="24"/>
          <w:szCs w:val="24"/>
        </w:rPr>
      </w:r>
    </w:p>
    <w:p>
      <w:pPr>
        <w:pStyle w:val="Style17"/>
        <w:numPr>
          <w:ilvl w:val="0"/>
          <w:numId w:val="10"/>
        </w:numPr>
        <w:bidi w:val="0"/>
        <w:spacing w:before="120" w:after="120"/>
        <w:jc w:val="both"/>
        <w:rPr>
          <w:rFonts w:ascii="Arial" w:hAnsi="Arial" w:cs="Arial"/>
          <w:sz w:val="24"/>
          <w:szCs w:val="24"/>
        </w:rPr>
      </w:pPr>
      <w:r>
        <w:rPr>
          <w:rFonts w:cs="Arial" w:ascii="Arial" w:hAnsi="Arial"/>
          <w:sz w:val="24"/>
          <w:szCs w:val="24"/>
        </w:rPr>
        <w:t>Union results from 2 and 3.</w:t>
      </w:r>
    </w:p>
    <w:p>
      <w:pPr>
        <w:pStyle w:val="Style17"/>
        <w:bidi w:val="0"/>
        <w:spacing w:before="120" w:after="120"/>
        <w:ind w:left="720" w:right="0" w:hanging="0"/>
        <w:jc w:val="both"/>
        <w:rPr>
          <w:rFonts w:ascii="Arial" w:hAnsi="Arial" w:cs="Arial"/>
          <w:sz w:val="24"/>
          <w:szCs w:val="24"/>
        </w:rPr>
      </w:pPr>
      <w:r>
        <w:rPr>
          <w:rFonts w:cs="Arial" w:ascii="Arial" w:hAnsi="Arial"/>
          <w:sz w:val="24"/>
          <w:szCs w:val="24"/>
        </w:rPr>
        <w:t>ASSUMPTION: if there is no related promo_id or promo event for a quintuple then PROMO_TYPE will be equal missing and PROMO_ID will be missing.</w:t>
      </w:r>
    </w:p>
    <w:p>
      <w:pPr>
        <w:pStyle w:val="Style17"/>
        <w:bidi w:val="0"/>
        <w:spacing w:before="120" w:after="120"/>
        <w:ind w:left="720" w:right="0" w:hanging="0"/>
        <w:jc w:val="both"/>
        <w:rPr>
          <w:rFonts w:ascii="Arial" w:hAnsi="Arial" w:cs="Arial"/>
          <w:sz w:val="24"/>
          <w:szCs w:val="24"/>
        </w:rPr>
      </w:pPr>
      <w:r>
        <w:rPr>
          <w:rFonts w:cs="Arial" w:ascii="Arial" w:hAnsi="Arial"/>
          <w:sz w:val="24"/>
          <w:szCs w:val="24"/>
        </w:rPr>
        <w:t>ASSUMPTION: there can be cases when T2.promo_flg = 0 but promo id and promo_type are not missing</w:t>
      </w:r>
    </w:p>
    <w:p>
      <w:pPr>
        <w:pStyle w:val="Style17"/>
        <w:numPr>
          <w:ilvl w:val="0"/>
          <w:numId w:val="10"/>
        </w:numPr>
        <w:bidi w:val="0"/>
        <w:spacing w:before="120" w:after="120"/>
        <w:jc w:val="both"/>
        <w:rPr>
          <w:rFonts w:ascii="Arial" w:hAnsi="Arial" w:cs="Arial"/>
          <w:sz w:val="24"/>
          <w:szCs w:val="24"/>
        </w:rPr>
      </w:pPr>
      <w:r>
        <w:rPr>
          <w:rFonts w:cs="Arial" w:ascii="Arial" w:hAnsi="Arial"/>
          <w:sz w:val="24"/>
          <w:szCs w:val="24"/>
        </w:rPr>
        <w:t>Define columns for the next steps</w:t>
      </w:r>
    </w:p>
    <w:p>
      <w:pPr>
        <w:pStyle w:val="Style17"/>
        <w:bidi w:val="0"/>
        <w:ind w:left="720" w:right="0" w:hanging="0"/>
        <w:jc w:val="both"/>
        <w:rPr>
          <w:rFonts w:ascii="Arial" w:hAnsi="Arial" w:cs="Arial"/>
          <w:sz w:val="24"/>
          <w:szCs w:val="24"/>
        </w:rPr>
      </w:pPr>
      <w:r>
        <w:rPr>
          <w:rFonts w:cs="Arial" w:ascii="Arial" w:hAnsi="Arial"/>
          <w:sz w:val="24"/>
          <w:szCs w:val="24"/>
        </w:rPr>
      </w:r>
    </w:p>
    <w:p>
      <w:pPr>
        <w:pStyle w:val="Style17"/>
        <w:numPr>
          <w:ilvl w:val="0"/>
          <w:numId w:val="12"/>
        </w:numPr>
        <w:bidi w:val="0"/>
        <w:jc w:val="both"/>
        <w:rPr>
          <w:rFonts w:ascii="Arial" w:hAnsi="Arial" w:cs="Arial"/>
          <w:sz w:val="24"/>
          <w:szCs w:val="24"/>
        </w:rPr>
      </w:pPr>
      <w:r>
        <w:rPr>
          <w:rFonts w:cs="Arial" w:ascii="Arial" w:hAnsi="Arial"/>
          <w:sz w:val="24"/>
          <w:szCs w:val="24"/>
        </w:rPr>
        <w:t>TGT_QTY_R = TGT_QTY</w:t>
      </w:r>
    </w:p>
    <w:p>
      <w:pPr>
        <w:pStyle w:val="Style17"/>
        <w:numPr>
          <w:ilvl w:val="0"/>
          <w:numId w:val="12"/>
        </w:numPr>
        <w:bidi w:val="0"/>
        <w:jc w:val="both"/>
        <w:rPr>
          <w:rFonts w:ascii="Arial" w:hAnsi="Arial" w:cs="Arial"/>
          <w:sz w:val="24"/>
          <w:szCs w:val="24"/>
        </w:rPr>
      </w:pPr>
      <w:r>
        <w:rPr>
          <w:rFonts w:cs="Arial" w:ascii="Arial" w:hAnsi="Arial"/>
          <w:sz w:val="24"/>
          <w:szCs w:val="24"/>
        </w:rPr>
        <w:t>DEFICIT_FLG1 = 0</w:t>
      </w:r>
    </w:p>
    <w:p>
      <w:pPr>
        <w:pStyle w:val="Style17"/>
        <w:numPr>
          <w:ilvl w:val="0"/>
          <w:numId w:val="12"/>
        </w:numPr>
        <w:bidi w:val="0"/>
        <w:jc w:val="both"/>
        <w:rPr>
          <w:rFonts w:ascii="Arial" w:hAnsi="Arial" w:cs="Arial"/>
          <w:sz w:val="24"/>
          <w:szCs w:val="24"/>
        </w:rPr>
      </w:pPr>
      <w:r>
        <w:rPr>
          <w:rFonts w:cs="Arial" w:ascii="Arial" w:hAnsi="Arial"/>
          <w:sz w:val="24"/>
          <w:szCs w:val="24"/>
        </w:rPr>
        <w:t>DEFICIT_FLG2 = 0</w:t>
      </w:r>
    </w:p>
    <w:p>
      <w:pPr>
        <w:pStyle w:val="Style17"/>
        <w:numPr>
          <w:ilvl w:val="0"/>
          <w:numId w:val="12"/>
        </w:numPr>
        <w:bidi w:val="0"/>
        <w:jc w:val="both"/>
        <w:rPr>
          <w:rFonts w:ascii="Arial" w:hAnsi="Arial" w:cs="Arial"/>
          <w:sz w:val="24"/>
          <w:szCs w:val="24"/>
        </w:rPr>
      </w:pPr>
      <w:r>
        <w:rPr>
          <w:rFonts w:cs="Arial" w:ascii="Arial" w:hAnsi="Arial"/>
          <w:sz w:val="24"/>
          <w:szCs w:val="24"/>
        </w:rPr>
        <w:t>COUNT_NONDEFICIT_DAYS = missing</w:t>
      </w:r>
    </w:p>
    <w:p>
      <w:pPr>
        <w:pStyle w:val="Style17"/>
        <w:numPr>
          <w:ilvl w:val="0"/>
          <w:numId w:val="12"/>
        </w:numPr>
        <w:bidi w:val="0"/>
        <w:jc w:val="both"/>
        <w:rPr>
          <w:rFonts w:ascii="Arial" w:hAnsi="Arial" w:cs="Arial"/>
          <w:sz w:val="24"/>
          <w:szCs w:val="24"/>
        </w:rPr>
      </w:pPr>
      <w:r>
        <w:rPr>
          <w:rFonts w:cs="Arial" w:ascii="Arial" w:hAnsi="Arial"/>
          <w:sz w:val="24"/>
          <w:szCs w:val="24"/>
        </w:rPr>
        <w:t>MEAN = missing</w:t>
      </w:r>
    </w:p>
    <w:p>
      <w:pPr>
        <w:pStyle w:val="Style17"/>
        <w:numPr>
          <w:ilvl w:val="0"/>
          <w:numId w:val="12"/>
        </w:numPr>
        <w:bidi w:val="0"/>
        <w:jc w:val="both"/>
        <w:rPr>
          <w:rFonts w:ascii="Arial" w:hAnsi="Arial" w:cs="Arial"/>
          <w:sz w:val="24"/>
          <w:szCs w:val="24"/>
        </w:rPr>
      </w:pPr>
      <w:r>
        <w:rPr>
          <w:rFonts w:cs="Arial" w:ascii="Arial" w:hAnsi="Arial"/>
          <w:sz w:val="24"/>
          <w:szCs w:val="24"/>
        </w:rPr>
        <w:t xml:space="preserve">STD = missing </w:t>
      </w:r>
      <w:bookmarkStart w:id="2" w:name="move70184443"/>
      <w:bookmarkEnd w:id="2"/>
    </w:p>
    <w:p>
      <w:pPr>
        <w:pStyle w:val="Style17"/>
        <w:bidi w:val="0"/>
        <w:spacing w:before="120" w:after="120"/>
        <w:ind w:left="720" w:right="0" w:hanging="0"/>
        <w:jc w:val="both"/>
        <w:rPr>
          <w:rFonts w:ascii="Arial" w:hAnsi="Arial" w:cs="Arial"/>
          <w:sz w:val="24"/>
          <w:szCs w:val="24"/>
        </w:rPr>
      </w:pPr>
      <w:r>
        <w:rPr>
          <w:rFonts w:cs="Arial" w:ascii="Arial" w:hAnsi="Arial"/>
          <w:sz w:val="24"/>
          <w:szCs w:val="24"/>
        </w:rPr>
      </w:r>
    </w:p>
    <w:p>
      <w:pPr>
        <w:pStyle w:val="Caption"/>
        <w:bidi w:val="0"/>
        <w:jc w:val="left"/>
        <w:rPr/>
      </w:pPr>
      <w:r>
        <w:rPr>
          <w:sz w:val="24"/>
          <w:szCs w:val="24"/>
        </w:rPr>
        <w:t>Output:</w:t>
      </w:r>
      <w:r>
        <w:rPr>
          <w:b w:val="false"/>
          <w:bCs w:val="false"/>
          <w:sz w:val="24"/>
          <w:szCs w:val="24"/>
        </w:rPr>
        <w:t xml:space="preserve"> As a result of this step, a table of the following structure is constructed,</w:t>
      </w:r>
      <w:r>
        <w:rPr>
          <w:b w:val="false"/>
          <w:bCs w:val="false"/>
          <w:i/>
          <w:iCs/>
          <w:sz w:val="24"/>
          <w:szCs w:val="24"/>
        </w:rPr>
        <w:t xml:space="preserve"> T3</w:t>
      </w:r>
    </w:p>
    <w:tbl>
      <w:tblPr>
        <w:tblW w:w="10485" w:type="dxa"/>
        <w:jc w:val="left"/>
        <w:tblInd w:w="108" w:type="dxa"/>
        <w:tblCellMar>
          <w:top w:w="0" w:type="dxa"/>
          <w:left w:w="108" w:type="dxa"/>
          <w:bottom w:w="0" w:type="dxa"/>
          <w:right w:w="108" w:type="dxa"/>
        </w:tblCellMar>
      </w:tblPr>
      <w:tblGrid>
        <w:gridCol w:w="3255"/>
        <w:gridCol w:w="7230"/>
      </w:tblGrid>
      <w:tr>
        <w:trPr/>
        <w:tc>
          <w:tcPr>
            <w:tcW w:w="3255"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Attribute</w:t>
            </w:r>
          </w:p>
        </w:tc>
        <w:tc>
          <w:tcPr>
            <w:tcW w:w="7230"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Description</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Product ID (the lowest level of the product hierarchy)</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ru-RU" w:eastAsia="ru-RU"/>
              </w:rPr>
            </w:pPr>
            <w:r>
              <w:rPr>
                <w:rFonts w:eastAsia="Times New Roman" w:cs="Arial" w:ascii="Arial" w:hAnsi="Arial"/>
                <w:sz w:val="20"/>
                <w:szCs w:val="20"/>
                <w:lang w:val="ru-RU" w:eastAsia="ru-RU"/>
              </w:rPr>
              <w:t>Location ID</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Customer ID </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Distribution Channel ID </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Date of sales (calendar day)</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b/>
                <w:bCs/>
                <w:sz w:val="20"/>
                <w:szCs w:val="20"/>
                <w:lang w:val="en-US" w:eastAsia="ru-RU"/>
              </w:rPr>
              <w:t>TGT</w:t>
            </w:r>
            <w:r>
              <w:rPr>
                <w:rFonts w:eastAsia="Times New Roman" w:cs="Arial" w:ascii="Arial" w:hAnsi="Arial"/>
                <w:b/>
                <w:bCs/>
                <w:sz w:val="20"/>
                <w:szCs w:val="20"/>
                <w:lang w:val="ru-RU" w:eastAsia="ru-RU"/>
              </w:rPr>
              <w:t>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Actual quantity values of target variable</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Stock qty (BOP)</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 promo event was active</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0| no promo event</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ID</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eastAsia="ru-RU"/>
              </w:rPr>
            </w:pPr>
            <w:r>
              <w:rPr>
                <w:rFonts w:eastAsia="Times New Roman" w:cs="Arial" w:ascii="Arial" w:hAnsi="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Promo_type id or missing if there is no promo event</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DEFICIT_FLG1</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1|primary deficit occurred</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 xml:space="preserve">0|no primary deficit </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DEFICIT_FLG2</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1|secondary deficit occurred</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 xml:space="preserve">0|no secondary deficit </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COUNT_NONDEFICIT_DAYS</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The number of non-deficit days (primary deficit) that were included in the window of </w:t>
            </w:r>
            <w:r>
              <w:rPr>
                <w:rFonts w:eastAsia="Times New Roman" w:cs="Arial" w:ascii="Arial" w:hAnsi="Arial"/>
                <w:b/>
                <w:bCs/>
                <w:sz w:val="20"/>
                <w:szCs w:val="22"/>
                <w:lang w:val="en-US" w:eastAsia="ru-RU"/>
              </w:rPr>
              <w:t xml:space="preserve">DR_PERIOD_LENGTH </w:t>
            </w:r>
            <w:r>
              <w:rPr>
                <w:rFonts w:eastAsia="Times New Roman" w:cs="Arial" w:ascii="Arial" w:hAnsi="Arial"/>
                <w:sz w:val="20"/>
                <w:szCs w:val="20"/>
                <w:lang w:val="en-US"/>
              </w:rPr>
              <w:t>previous calendar days (for particular group of days)</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MEAN</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Average number of sales values for the previous </w:t>
            </w:r>
            <w:r>
              <w:rPr>
                <w:rFonts w:eastAsia="Times New Roman" w:cs="Arial" w:ascii="Arial" w:hAnsi="Arial"/>
                <w:b/>
                <w:bCs/>
                <w:sz w:val="20"/>
                <w:szCs w:val="20"/>
                <w:lang w:val="en-US"/>
              </w:rPr>
              <w:t>DR_OBS_NUM</w:t>
            </w:r>
            <w:r>
              <w:rPr>
                <w:rFonts w:eastAsia="Times New Roman" w:cs="Arial" w:ascii="Arial" w:hAnsi="Arial"/>
                <w:sz w:val="20"/>
                <w:szCs w:val="20"/>
                <w:lang w:val="en-US"/>
              </w:rPr>
              <w:t xml:space="preserve"> observations without primary deficit (</w:t>
            </w:r>
            <w:r>
              <w:rPr>
                <w:rFonts w:eastAsia="Times New Roman" w:cs="Times New Roman" w:ascii="Times New Roman" w:hAnsi="Times New Roman"/>
                <w:sz w:val="20"/>
                <w:szCs w:val="20"/>
                <w:lang w:val="en-US"/>
              </w:rPr>
            </w:r>
            <m:oMath xmlns:m="http://schemas.openxmlformats.org/officeDocument/2006/math"/>
            <w:r>
              <w:rPr>
                <w:rFonts w:eastAsia="Times New Roman" w:cs="Arial" w:ascii="Arial" w:hAnsi="Arial"/>
                <w:sz w:val="20"/>
                <w:szCs w:val="20"/>
                <w:lang w:val="en-US"/>
              </w:rPr>
              <w:t>) within particular group of days</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STD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Standard deviation of sales values for the previous </w:t>
            </w:r>
            <w:r>
              <w:rPr>
                <w:rFonts w:eastAsia="Times New Roman" w:cs="Arial" w:ascii="Arial" w:hAnsi="Arial"/>
                <w:b/>
                <w:bCs/>
                <w:sz w:val="20"/>
                <w:szCs w:val="20"/>
                <w:lang w:val="en-US"/>
              </w:rPr>
              <w:t>DR_OBS_NUM</w:t>
            </w:r>
            <w:r>
              <w:rPr>
                <w:rFonts w:eastAsia="Times New Roman" w:cs="Arial" w:ascii="Arial" w:hAnsi="Arial"/>
                <w:sz w:val="20"/>
                <w:szCs w:val="20"/>
                <w:lang w:val="en-US"/>
              </w:rPr>
              <w:t xml:space="preserve"> observations without primary deficit (</w:t>
            </w:r>
            <w:r>
              <w:rPr>
                <w:rFonts w:eastAsia="Times New Roman" w:cs="Times New Roman" w:ascii="Times New Roman" w:hAnsi="Times New Roman"/>
                <w:sz w:val="20"/>
                <w:szCs w:val="20"/>
                <w:lang w:val="en-US"/>
              </w:rPr>
            </w:r>
            <m:oMath xmlns:m="http://schemas.openxmlformats.org/officeDocument/2006/math"/>
            <w:r>
              <w:rPr>
                <w:rFonts w:eastAsia="Times New Roman" w:cs="Arial" w:ascii="Arial" w:hAnsi="Arial"/>
                <w:sz w:val="20"/>
                <w:szCs w:val="20"/>
                <w:lang w:val="en-US"/>
              </w:rPr>
              <w:t xml:space="preserve"> within particular group of days</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eastAsia="ru-RU"/>
              </w:rPr>
            </w:pPr>
            <w:r>
              <w:rPr>
                <w:rFonts w:eastAsia="Times New Roman" w:cs="Arial" w:ascii="Arial" w:hAnsi="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Restored demand for chosen target variable</w:t>
            </w:r>
          </w:p>
        </w:tc>
      </w:tr>
    </w:tbl>
    <w:p>
      <w:pPr>
        <w:pStyle w:val="2"/>
        <w:numPr>
          <w:ilvl w:val="1"/>
          <w:numId w:val="2"/>
        </w:numPr>
        <w:rPr/>
      </w:pPr>
      <w:r>
        <w:rPr/>
        <w:t>Demand restoration algorithm</w:t>
      </w:r>
    </w:p>
    <w:p>
      <w:pPr>
        <w:pStyle w:val="Style17"/>
        <w:bidi w:val="0"/>
        <w:jc w:val="both"/>
        <w:rPr/>
      </w:pPr>
      <w:r>
        <w:rPr>
          <w:rFonts w:cs="Arial" w:ascii="Arial" w:hAnsi="Arial"/>
          <w:b/>
          <w:sz w:val="24"/>
          <w:szCs w:val="24"/>
        </w:rPr>
        <w:t>Inputs:</w:t>
      </w:r>
      <w:r>
        <w:rPr>
          <w:rFonts w:cs="Arial" w:ascii="Arial" w:hAnsi="Arial"/>
          <w:sz w:val="24"/>
          <w:szCs w:val="24"/>
        </w:rPr>
        <w:t xml:space="preserve"> T3</w:t>
      </w:r>
    </w:p>
    <w:p>
      <w:pPr>
        <w:pStyle w:val="Style17"/>
        <w:bidi w:val="0"/>
        <w:jc w:val="both"/>
        <w:rPr>
          <w:rFonts w:ascii="Arial" w:hAnsi="Arial" w:cs="Arial"/>
          <w:b/>
          <w:b/>
          <w:bCs/>
          <w:sz w:val="24"/>
          <w:szCs w:val="24"/>
        </w:rPr>
      </w:pPr>
      <w:r>
        <w:rPr>
          <w:rFonts w:cs="Arial" w:ascii="Arial" w:hAnsi="Arial"/>
          <w:b/>
          <w:bCs/>
          <w:sz w:val="24"/>
          <w:szCs w:val="24"/>
        </w:rPr>
        <w:t>Transformation algorithm:</w:t>
      </w:r>
    </w:p>
    <w:p>
      <w:pPr>
        <w:pStyle w:val="Style17"/>
        <w:bidi w:val="0"/>
        <w:jc w:val="both"/>
        <w:rPr/>
      </w:pPr>
      <w:r>
        <w:rPr>
          <w:rFonts w:cs="Arial" w:ascii="Arial" w:hAnsi="Arial"/>
          <w:sz w:val="24"/>
          <w:szCs w:val="24"/>
        </w:rPr>
        <w:t xml:space="preserve">Demand restoration for each target variable is restored based on its scenario, which is defined using the field </w:t>
      </w:r>
      <w:r>
        <w:rPr>
          <w:rFonts w:cs="Arial" w:ascii="Arial" w:hAnsi="Arial"/>
          <w:b/>
          <w:bCs/>
          <w:sz w:val="24"/>
          <w:szCs w:val="24"/>
        </w:rPr>
        <w:t xml:space="preserve">dr_scen </w:t>
      </w:r>
      <w:r>
        <w:rPr>
          <w:rFonts w:cs="Arial" w:ascii="Arial" w:hAnsi="Arial"/>
          <w:sz w:val="24"/>
          <w:szCs w:val="24"/>
        </w:rPr>
        <w:t>in the config file “tgt_var_config.csv”.</w:t>
      </w:r>
    </w:p>
    <w:p>
      <w:pPr>
        <w:pStyle w:val="Style17"/>
        <w:bidi w:val="0"/>
        <w:jc w:val="both"/>
        <w:rPr>
          <w:rFonts w:ascii="Arial" w:hAnsi="Arial" w:cs="Arial"/>
          <w:sz w:val="24"/>
          <w:szCs w:val="24"/>
        </w:rPr>
      </w:pPr>
      <w:r>
        <w:rPr>
          <w:rFonts w:cs="Arial" w:ascii="Arial" w:hAnsi="Arial"/>
          <w:sz w:val="24"/>
          <w:szCs w:val="24"/>
        </w:rPr>
        <w:t>There are 4 scenarios, which differ in the set of steps for execution:</w:t>
      </w:r>
    </w:p>
    <w:p>
      <w:pPr>
        <w:pStyle w:val="Style17"/>
        <w:numPr>
          <w:ilvl w:val="0"/>
          <w:numId w:val="5"/>
        </w:numPr>
        <w:bidi w:val="0"/>
        <w:jc w:val="both"/>
        <w:rPr/>
      </w:pPr>
      <w:r>
        <w:rPr>
          <w:rFonts w:cs="Arial" w:ascii="Arial" w:hAnsi="Arial"/>
          <w:sz w:val="24"/>
          <w:szCs w:val="24"/>
        </w:rPr>
        <w:t xml:space="preserve">Scenario #0. No demand restoration for chosen variable. Algorithm isn’t executed. Execution condition: parameter </w:t>
      </w:r>
      <w:r>
        <w:rPr>
          <w:rFonts w:cs="Arial" w:ascii="Arial" w:hAnsi="Arial"/>
          <w:b/>
          <w:bCs/>
          <w:sz w:val="24"/>
          <w:szCs w:val="24"/>
        </w:rPr>
        <w:t xml:space="preserve">dr_scen </w:t>
      </w:r>
      <w:r>
        <w:rPr>
          <w:rFonts w:cs="Arial" w:ascii="Arial" w:hAnsi="Arial"/>
          <w:sz w:val="24"/>
          <w:szCs w:val="24"/>
        </w:rPr>
        <w:t xml:space="preserve">= 0 </w:t>
      </w:r>
      <w:r>
        <w:rPr>
          <w:rFonts w:cs="Arial" w:ascii="Arial" w:hAnsi="Arial"/>
          <w:b/>
          <w:bCs/>
          <w:sz w:val="24"/>
          <w:szCs w:val="24"/>
        </w:rPr>
        <w:t>OR</w:t>
      </w:r>
      <w:r>
        <w:rPr>
          <w:rFonts w:cs="Arial" w:ascii="Arial" w:hAnsi="Arial"/>
          <w:sz w:val="24"/>
          <w:szCs w:val="24"/>
        </w:rPr>
        <w:t xml:space="preserve"> source table for TGT_QTY is empty </w:t>
      </w:r>
      <w:r>
        <w:rPr>
          <w:rFonts w:cs="Arial" w:ascii="Arial" w:hAnsi="Arial"/>
          <w:b/>
          <w:bCs/>
          <w:sz w:val="24"/>
          <w:szCs w:val="24"/>
        </w:rPr>
        <w:t xml:space="preserve">OR </w:t>
      </w:r>
      <w:r>
        <w:rPr>
          <w:rFonts w:cs="Arial" w:ascii="Arial" w:hAnsi="Arial"/>
          <w:sz w:val="24"/>
          <w:szCs w:val="24"/>
        </w:rPr>
        <w:t>condition for other scenarios aren’t satisfied.</w:t>
      </w:r>
    </w:p>
    <w:p>
      <w:pPr>
        <w:pStyle w:val="Style17"/>
        <w:numPr>
          <w:ilvl w:val="0"/>
          <w:numId w:val="5"/>
        </w:numPr>
        <w:bidi w:val="0"/>
        <w:jc w:val="both"/>
        <w:rPr/>
      </w:pPr>
      <w:r>
        <w:rPr>
          <w:rFonts w:cs="Arial" w:ascii="Arial" w:hAnsi="Arial"/>
          <w:sz w:val="24"/>
          <w:szCs w:val="24"/>
        </w:rPr>
        <w:t xml:space="preserve">Scenario #1. Demand restoration is being executed based on stocks, deficit periods and so on, but without history extending for short seasonal time-series. Only steps 4.4.1 - 4.4.3 are being executed. Execution condition: parameter </w:t>
      </w:r>
      <w:r>
        <w:rPr>
          <w:rFonts w:cs="Arial" w:ascii="Arial" w:hAnsi="Arial"/>
          <w:b/>
          <w:bCs/>
          <w:sz w:val="24"/>
          <w:szCs w:val="24"/>
        </w:rPr>
        <w:t xml:space="preserve">dr_scen </w:t>
      </w:r>
      <w:r>
        <w:rPr>
          <w:rFonts w:cs="Arial" w:ascii="Arial" w:hAnsi="Arial"/>
          <w:sz w:val="24"/>
          <w:szCs w:val="24"/>
        </w:rPr>
        <w:t xml:space="preserve">= 1 </w:t>
      </w:r>
      <w:r>
        <w:rPr>
          <w:rFonts w:cs="Arial" w:ascii="Arial" w:hAnsi="Arial"/>
          <w:b/>
          <w:bCs/>
          <w:sz w:val="24"/>
          <w:szCs w:val="24"/>
        </w:rPr>
        <w:t>AND</w:t>
      </w:r>
      <w:r>
        <w:rPr>
          <w:rFonts w:cs="Arial" w:ascii="Arial" w:hAnsi="Arial"/>
          <w:sz w:val="24"/>
          <w:szCs w:val="24"/>
        </w:rPr>
        <w:t xml:space="preserve"> source table for TGT_QTY is not empty </w:t>
      </w:r>
      <w:r>
        <w:rPr>
          <w:rFonts w:cs="Arial" w:ascii="Arial" w:hAnsi="Arial"/>
          <w:b/>
          <w:bCs/>
          <w:sz w:val="24"/>
          <w:szCs w:val="24"/>
        </w:rPr>
        <w:t>AND</w:t>
      </w:r>
      <w:r>
        <w:rPr>
          <w:rFonts w:cs="Arial" w:ascii="Arial" w:hAnsi="Arial"/>
          <w:sz w:val="24"/>
          <w:szCs w:val="24"/>
        </w:rPr>
        <w:t xml:space="preserve"> IN_STOCK table is not empty</w:t>
      </w:r>
      <w:r>
        <w:rPr>
          <w:rFonts w:cs="Arial" w:ascii="Arial" w:hAnsi="Arial"/>
          <w:b/>
          <w:bCs/>
          <w:sz w:val="24"/>
          <w:szCs w:val="24"/>
        </w:rPr>
        <w:t xml:space="preserve"> AND</w:t>
      </w:r>
      <w:r>
        <w:rPr>
          <w:rFonts w:cs="Arial" w:ascii="Arial" w:hAnsi="Arial"/>
          <w:sz w:val="24"/>
          <w:szCs w:val="24"/>
        </w:rPr>
        <w:t xml:space="preserve"> parameter </w:t>
      </w:r>
      <w:r>
        <w:rPr>
          <w:rFonts w:cs="Arial" w:ascii="Arial" w:hAnsi="Arial"/>
          <w:b/>
          <w:bCs/>
          <w:sz w:val="24"/>
          <w:szCs w:val="24"/>
        </w:rPr>
        <w:t xml:space="preserve">link_with_stock </w:t>
      </w:r>
      <w:r>
        <w:rPr>
          <w:rFonts w:cs="Arial" w:ascii="Arial" w:hAnsi="Arial"/>
          <w:sz w:val="24"/>
          <w:szCs w:val="24"/>
        </w:rPr>
        <w:t>&lt;&gt; 0, else Scenario #0 is executed</w:t>
      </w:r>
    </w:p>
    <w:p>
      <w:pPr>
        <w:pStyle w:val="Style17"/>
        <w:bidi w:val="0"/>
        <w:ind w:left="720" w:right="0" w:hanging="0"/>
        <w:jc w:val="both"/>
        <w:rPr>
          <w:rFonts w:ascii="Arial" w:hAnsi="Arial" w:cs="Arial"/>
          <w:color w:val="FF0000"/>
          <w:sz w:val="24"/>
          <w:szCs w:val="24"/>
        </w:rPr>
      </w:pPr>
      <w:r>
        <w:rPr>
          <w:rFonts w:cs="Arial" w:ascii="Arial" w:hAnsi="Arial"/>
          <w:color w:val="FF0000"/>
          <w:sz w:val="24"/>
          <w:szCs w:val="24"/>
        </w:rPr>
        <w:t>Assumption: Customer has to check whether stock data is provided to the target var.</w:t>
      </w:r>
    </w:p>
    <w:p>
      <w:pPr>
        <w:pStyle w:val="Style17"/>
        <w:numPr>
          <w:ilvl w:val="0"/>
          <w:numId w:val="5"/>
        </w:numPr>
        <w:bidi w:val="0"/>
        <w:jc w:val="both"/>
        <w:rPr/>
      </w:pPr>
      <w:r>
        <w:rPr>
          <w:rFonts w:cs="Arial" w:ascii="Arial" w:hAnsi="Arial"/>
          <w:sz w:val="24"/>
          <w:szCs w:val="24"/>
        </w:rPr>
        <w:t xml:space="preserve">Scenario #2. Only history extending for short seasonal time-series is performed. Only steps 4.4.4 are being executed. Execution condition: parameter </w:t>
      </w:r>
      <w:r>
        <w:rPr>
          <w:rFonts w:cs="Arial" w:ascii="Arial" w:hAnsi="Arial"/>
          <w:b/>
          <w:bCs/>
          <w:sz w:val="24"/>
          <w:szCs w:val="24"/>
        </w:rPr>
        <w:t xml:space="preserve">dr_scen </w:t>
      </w:r>
      <w:r>
        <w:rPr>
          <w:rFonts w:cs="Arial" w:ascii="Arial" w:hAnsi="Arial"/>
          <w:sz w:val="24"/>
          <w:szCs w:val="24"/>
        </w:rPr>
        <w:t xml:space="preserve">= 2 and source table for TGT_QTY is not empty </w:t>
      </w:r>
      <w:r>
        <w:rPr>
          <w:rFonts w:cs="Arial" w:ascii="Arial" w:hAnsi="Arial"/>
          <w:b/>
          <w:bCs/>
          <w:sz w:val="24"/>
          <w:szCs w:val="24"/>
        </w:rPr>
        <w:t>AND</w:t>
      </w:r>
      <w:r>
        <w:rPr>
          <w:rFonts w:cs="Arial" w:ascii="Arial" w:hAnsi="Arial"/>
          <w:sz w:val="24"/>
          <w:szCs w:val="24"/>
        </w:rPr>
        <w:t xml:space="preserve"> seasonal indicator exists in product attributes data </w:t>
      </w:r>
      <w:r>
        <w:rPr>
          <w:rFonts w:cs="Arial" w:ascii="Arial" w:hAnsi="Arial"/>
          <w:b/>
          <w:bCs/>
          <w:sz w:val="24"/>
          <w:szCs w:val="24"/>
        </w:rPr>
        <w:t>AND</w:t>
      </w:r>
      <w:r>
        <w:rPr>
          <w:rFonts w:cs="Arial" w:ascii="Arial" w:hAnsi="Arial"/>
          <w:sz w:val="24"/>
          <w:szCs w:val="24"/>
        </w:rPr>
        <w:t xml:space="preserve"> it was configured in related csv-file, else Scenario #0 is executed.</w:t>
      </w:r>
    </w:p>
    <w:p>
      <w:pPr>
        <w:pStyle w:val="Style17"/>
        <w:numPr>
          <w:ilvl w:val="0"/>
          <w:numId w:val="5"/>
        </w:numPr>
        <w:bidi w:val="0"/>
        <w:jc w:val="both"/>
        <w:rPr/>
      </w:pPr>
      <w:r>
        <w:rPr>
          <w:rFonts w:cs="Arial" w:ascii="Arial" w:hAnsi="Arial"/>
          <w:sz w:val="24"/>
          <w:szCs w:val="24"/>
        </w:rPr>
        <w:t xml:space="preserve">Scenario #3. Cascade of Scenario #1 and Scenario #2. All steps 4.3.1 - 4.3.4 are being executed. Execution condition: parameter </w:t>
      </w:r>
      <w:r>
        <w:rPr>
          <w:rFonts w:cs="Arial" w:ascii="Arial" w:hAnsi="Arial"/>
          <w:b/>
          <w:bCs/>
          <w:sz w:val="24"/>
          <w:szCs w:val="24"/>
        </w:rPr>
        <w:t xml:space="preserve">dr_scen </w:t>
      </w:r>
      <w:r>
        <w:rPr>
          <w:rFonts w:cs="Arial" w:ascii="Arial" w:hAnsi="Arial"/>
          <w:sz w:val="24"/>
          <w:szCs w:val="24"/>
        </w:rPr>
        <w:t xml:space="preserve">= 3 </w:t>
      </w:r>
      <w:r>
        <w:rPr>
          <w:rFonts w:cs="Arial" w:ascii="Arial" w:hAnsi="Arial"/>
          <w:b/>
          <w:bCs/>
          <w:sz w:val="24"/>
          <w:szCs w:val="24"/>
        </w:rPr>
        <w:t>AND</w:t>
      </w:r>
      <w:r>
        <w:rPr>
          <w:rFonts w:cs="Arial" w:ascii="Arial" w:hAnsi="Arial"/>
          <w:sz w:val="24"/>
          <w:szCs w:val="24"/>
        </w:rPr>
        <w:t xml:space="preserve"> source table for TGT_QTY is not empty </w:t>
      </w:r>
      <w:r>
        <w:rPr>
          <w:rFonts w:cs="Arial" w:ascii="Arial" w:hAnsi="Arial"/>
          <w:b/>
          <w:bCs/>
          <w:sz w:val="24"/>
          <w:szCs w:val="24"/>
        </w:rPr>
        <w:t>AND</w:t>
      </w:r>
      <w:r>
        <w:rPr>
          <w:rFonts w:cs="Arial" w:ascii="Arial" w:hAnsi="Arial"/>
          <w:sz w:val="24"/>
          <w:szCs w:val="24"/>
        </w:rPr>
        <w:t xml:space="preserve"> IN_STOCK table is not empty </w:t>
      </w:r>
      <w:r>
        <w:rPr>
          <w:rFonts w:cs="Arial" w:ascii="Arial" w:hAnsi="Arial"/>
          <w:b/>
          <w:bCs/>
          <w:sz w:val="24"/>
          <w:szCs w:val="24"/>
        </w:rPr>
        <w:t>AND</w:t>
      </w:r>
      <w:r>
        <w:rPr>
          <w:rFonts w:cs="Arial" w:ascii="Arial" w:hAnsi="Arial"/>
          <w:sz w:val="24"/>
          <w:szCs w:val="24"/>
        </w:rPr>
        <w:t xml:space="preserve"> parameter </w:t>
      </w:r>
      <w:r>
        <w:rPr>
          <w:rFonts w:cs="Arial" w:ascii="Arial" w:hAnsi="Arial"/>
          <w:b/>
          <w:bCs/>
          <w:sz w:val="24"/>
          <w:szCs w:val="24"/>
        </w:rPr>
        <w:t xml:space="preserve">link_with_stock </w:t>
      </w:r>
      <w:r>
        <w:rPr>
          <w:rFonts w:cs="Arial" w:ascii="Arial" w:hAnsi="Arial"/>
          <w:sz w:val="24"/>
          <w:szCs w:val="24"/>
        </w:rPr>
        <w:t xml:space="preserve">&lt;&gt; 0 </w:t>
      </w:r>
      <w:r>
        <w:rPr>
          <w:rFonts w:cs="Arial" w:ascii="Arial" w:hAnsi="Arial"/>
          <w:b/>
          <w:bCs/>
          <w:sz w:val="24"/>
          <w:szCs w:val="24"/>
        </w:rPr>
        <w:t>AND</w:t>
      </w:r>
      <w:r>
        <w:rPr>
          <w:rFonts w:cs="Arial" w:ascii="Arial" w:hAnsi="Arial"/>
          <w:sz w:val="24"/>
          <w:szCs w:val="24"/>
        </w:rPr>
        <w:t xml:space="preserve"> source table for TGT_QTY is not empty </w:t>
      </w:r>
      <w:r>
        <w:rPr>
          <w:rFonts w:cs="Arial" w:ascii="Arial" w:hAnsi="Arial"/>
          <w:b/>
          <w:bCs/>
          <w:sz w:val="24"/>
          <w:szCs w:val="24"/>
        </w:rPr>
        <w:t>AND</w:t>
      </w:r>
      <w:r>
        <w:rPr>
          <w:rFonts w:cs="Arial" w:ascii="Arial" w:hAnsi="Arial"/>
          <w:sz w:val="24"/>
          <w:szCs w:val="24"/>
        </w:rPr>
        <w:t xml:space="preserve"> seasonal indicator exists in product attributes data </w:t>
      </w:r>
      <w:r>
        <w:rPr>
          <w:rFonts w:cs="Arial" w:ascii="Arial" w:hAnsi="Arial"/>
          <w:b/>
          <w:bCs/>
          <w:sz w:val="24"/>
          <w:szCs w:val="24"/>
        </w:rPr>
        <w:t>AND</w:t>
      </w:r>
      <w:r>
        <w:rPr>
          <w:rFonts w:cs="Arial" w:ascii="Arial" w:hAnsi="Arial"/>
          <w:sz w:val="24"/>
          <w:szCs w:val="24"/>
        </w:rPr>
        <w:t xml:space="preserve"> it was configured in related csv-file, else Scenario #0 is executed.</w:t>
      </w:r>
    </w:p>
    <w:p>
      <w:pPr>
        <w:pStyle w:val="Style17"/>
        <w:bidi w:val="0"/>
        <w:jc w:val="both"/>
        <w:rPr>
          <w:rFonts w:ascii="Arial" w:hAnsi="Arial" w:cs="Arial"/>
          <w:sz w:val="24"/>
          <w:szCs w:val="24"/>
        </w:rPr>
      </w:pPr>
      <w:r>
        <w:rPr>
          <w:rFonts w:cs="Arial" w:ascii="Arial" w:hAnsi="Arial"/>
          <w:sz w:val="24"/>
          <w:szCs w:val="24"/>
        </w:rPr>
        <w:t xml:space="preserve"> </w:t>
      </w:r>
    </w:p>
    <w:p>
      <w:pPr>
        <w:pStyle w:val="2"/>
        <w:numPr>
          <w:ilvl w:val="2"/>
          <w:numId w:val="2"/>
        </w:numPr>
        <w:rPr/>
      </w:pPr>
      <w:r>
        <w:rPr/>
        <w:t>Primary deficit flag definition</w:t>
      </w:r>
    </w:p>
    <w:p>
      <w:pPr>
        <w:pStyle w:val="Style17"/>
        <w:bidi w:val="0"/>
        <w:spacing w:before="120" w:after="120"/>
        <w:jc w:val="both"/>
        <w:rPr>
          <w:rFonts w:ascii="Arial" w:hAnsi="Arial" w:cs="Arial"/>
          <w:sz w:val="24"/>
          <w:szCs w:val="24"/>
        </w:rPr>
      </w:pPr>
      <w:r>
        <w:rPr>
          <w:rFonts w:cs="Arial" w:ascii="Arial" w:hAnsi="Arial"/>
          <w:sz w:val="24"/>
          <w:szCs w:val="24"/>
        </w:rPr>
        <w:t>This step is executed if dr_scen = 1 or 3</w:t>
      </w:r>
    </w:p>
    <w:p>
      <w:pPr>
        <w:pStyle w:val="Style17"/>
        <w:bidi w:val="0"/>
        <w:jc w:val="left"/>
        <w:rPr/>
      </w:pPr>
      <w:r>
        <w:rPr>
          <w:rFonts w:cs="Arial" w:ascii="Arial" w:hAnsi="Arial"/>
          <w:b/>
          <w:sz w:val="24"/>
          <w:szCs w:val="24"/>
        </w:rPr>
        <w:t>Inputs:</w:t>
      </w:r>
      <w:r>
        <w:rPr>
          <w:rFonts w:cs="Arial" w:ascii="Arial" w:hAnsi="Arial"/>
          <w:sz w:val="24"/>
          <w:szCs w:val="24"/>
        </w:rPr>
        <w:t xml:space="preserve"> T3</w:t>
      </w:r>
    </w:p>
    <w:p>
      <w:pPr>
        <w:pStyle w:val="Style17"/>
        <w:bidi w:val="0"/>
        <w:spacing w:before="120" w:after="120"/>
        <w:jc w:val="both"/>
        <w:rPr>
          <w:rFonts w:ascii="Arial" w:hAnsi="Arial" w:cs="Arial"/>
          <w:b/>
          <w:b/>
          <w:bCs/>
          <w:sz w:val="24"/>
          <w:szCs w:val="24"/>
        </w:rPr>
      </w:pPr>
      <w:r>
        <w:rPr>
          <w:rFonts w:cs="Arial" w:ascii="Arial" w:hAnsi="Arial"/>
          <w:b/>
          <w:bCs/>
          <w:sz w:val="24"/>
          <w:szCs w:val="24"/>
        </w:rPr>
        <w:t>Transformation algorithm:</w:t>
      </w:r>
    </w:p>
    <w:p>
      <w:pPr>
        <w:pStyle w:val="Style17"/>
        <w:numPr>
          <w:ilvl w:val="0"/>
          <w:numId w:val="13"/>
        </w:numPr>
        <w:bidi w:val="0"/>
        <w:spacing w:before="120" w:after="120"/>
        <w:jc w:val="both"/>
        <w:rPr>
          <w:rFonts w:ascii="Arial" w:hAnsi="Arial" w:cs="Arial"/>
          <w:sz w:val="24"/>
          <w:szCs w:val="24"/>
        </w:rPr>
      </w:pPr>
      <w:r>
        <w:rPr>
          <w:rFonts w:cs="Arial" w:ascii="Arial" w:hAnsi="Arial"/>
          <w:sz w:val="24"/>
          <w:szCs w:val="24"/>
        </w:rPr>
        <w:t xml:space="preserve">Identify periods when a store was temporary closed based on T3: </w:t>
      </w:r>
    </w:p>
    <w:p>
      <w:pPr>
        <w:pStyle w:val="Style17"/>
        <w:numPr>
          <w:ilvl w:val="1"/>
          <w:numId w:val="13"/>
        </w:numPr>
        <w:bidi w:val="0"/>
        <w:spacing w:before="120" w:after="120"/>
        <w:jc w:val="both"/>
        <w:rPr>
          <w:rFonts w:ascii="Arial" w:hAnsi="Arial" w:cs="Arial"/>
          <w:sz w:val="24"/>
          <w:szCs w:val="24"/>
        </w:rPr>
      </w:pPr>
      <w:r>
        <w:rPr>
          <w:rFonts w:cs="Arial" w:ascii="Arial" w:hAnsi="Arial"/>
          <w:sz w:val="24"/>
          <w:szCs w:val="24"/>
        </w:rPr>
        <w:t>Calculate SUM_TGT_QTY as sum (TGT_QTY) by LOCATION_ID | PERIOD_DT.</w:t>
      </w:r>
    </w:p>
    <w:p>
      <w:pPr>
        <w:pStyle w:val="Style17"/>
        <w:numPr>
          <w:ilvl w:val="1"/>
          <w:numId w:val="13"/>
        </w:numPr>
        <w:bidi w:val="0"/>
        <w:spacing w:before="120" w:after="120"/>
        <w:jc w:val="both"/>
        <w:rPr>
          <w:rFonts w:ascii="Arial" w:hAnsi="Arial" w:cs="Arial"/>
          <w:sz w:val="24"/>
          <w:szCs w:val="24"/>
        </w:rPr>
      </w:pPr>
      <w:r>
        <w:rPr>
          <w:rFonts w:cs="Arial" w:ascii="Arial" w:hAnsi="Arial"/>
          <w:sz w:val="24"/>
          <w:szCs w:val="24"/>
        </w:rPr>
        <w:t xml:space="preserve">Mark days when store was closed as </w:t>
      </w:r>
    </w:p>
    <w:p>
      <w:pPr>
        <w:pStyle w:val="Style17"/>
        <w:bidi w:val="0"/>
        <w:spacing w:before="120" w:after="120"/>
        <w:ind w:left="714" w:right="0" w:hanging="0"/>
        <w:jc w:val="both"/>
        <w:rPr/>
      </w:pPr>
      <w:r>
        <w:rPr/>
      </w:r>
      <m:oMath xmlns:m="http://schemas.openxmlformats.org/officeDocument/2006/math">
        <m:r>
          <w:rPr>
            <w:rFonts w:ascii="Cambria Math" w:hAnsi="Cambria Math"/>
          </w:rPr>
          <m:t xml:space="preserve">CLOSED</m:t>
        </m:r>
        <m:r>
          <m:rPr>
            <m:lit/>
            <m:nor/>
          </m:rPr>
          <w:rPr>
            <w:rFonts w:ascii="Cambria Math" w:hAnsi="Cambria Math"/>
          </w:rPr>
          <m:t xml:space="preserve">_</m:t>
        </m:r>
        <m:r>
          <w:rPr>
            <w:rFonts w:ascii="Cambria Math" w:hAnsi="Cambria Math"/>
          </w:rPr>
          <m:t xml:space="preserve">FLG</m:t>
        </m:r>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if</m:t>
                </m:r>
                <m:nary>
                  <m:naryPr>
                    <m:chr m:val="∑"/>
                    <m:subHide m:val="1"/>
                    <m:supHide m:val="1"/>
                  </m:naryPr>
                  <m:sub/>
                  <m:sup/>
                  <m:e>
                    <m:r>
                      <m:rPr>
                        <m:lit/>
                        <m:nor/>
                      </m:rPr>
                      <w:rPr>
                        <w:rFonts w:ascii="Cambria Math" w:hAnsi="Cambria Math"/>
                      </w:rPr>
                      <m:t xml:space="preserve">_</m:t>
                    </m:r>
                  </m:e>
                </m:nary>
                <m:r>
                  <w:rPr>
                    <w:rFonts w:ascii="Cambria Math" w:hAnsi="Cambria Math"/>
                  </w:rPr>
                  <m:t xml:space="preserve">TGT</m:t>
                </m:r>
                <m:r>
                  <m:rPr>
                    <m:lit/>
                    <m:nor/>
                  </m:rPr>
                  <w:rPr>
                    <w:rFonts w:ascii="Cambria Math" w:hAnsi="Cambria Math"/>
                  </w:rPr>
                  <m:t xml:space="preserve">_</m:t>
                </m:r>
                <m:r>
                  <w:rPr>
                    <w:rFonts w:ascii="Cambria Math" w:hAnsi="Cambria Math"/>
                  </w:rPr>
                  <m:t xml:space="preserve">QTY</m:t>
                </m:r>
                <m:r>
                  <w:rPr>
                    <w:rFonts w:ascii="Cambria Math" w:hAnsi="Cambria Math"/>
                  </w:rPr>
                  <m:t xml:space="preserve">&lt;</m:t>
                </m:r>
                <m:r>
                  <w:rPr>
                    <w:rFonts w:ascii="Cambria Math" w:hAnsi="Cambria Math"/>
                  </w:rPr>
                  <m:t xml:space="preserve">MIN</m:t>
                </m:r>
                <m:r>
                  <m:rPr>
                    <m:lit/>
                    <m:nor/>
                  </m:rPr>
                  <w:rPr>
                    <w:rFonts w:ascii="Cambria Math" w:hAnsi="Cambria Math"/>
                  </w:rPr>
                  <m:t xml:space="preserve">_</m:t>
                </m:r>
                <m:r>
                  <w:rPr>
                    <w:rFonts w:ascii="Cambria Math" w:hAnsi="Cambria Math"/>
                  </w:rPr>
                  <m:t xml:space="preserve">SALES</m:t>
                </m:r>
                <m:r>
                  <m:rPr>
                    <m:lit/>
                    <m:nor/>
                  </m:rPr>
                  <w:rPr>
                    <w:rFonts w:ascii="Cambria Math" w:hAnsi="Cambria Math"/>
                  </w:rPr>
                  <m:t xml:space="preserve">_</m:t>
                </m:r>
                <m:r>
                  <w:rPr>
                    <w:rFonts w:ascii="Cambria Math" w:hAnsi="Cambria Math"/>
                  </w:rPr>
                  <m:t xml:space="preserve">QTY</m:t>
                </m:r>
                <m:r>
                  <m:rPr>
                    <m:lit/>
                    <m:nor/>
                  </m:rPr>
                  <w:rPr>
                    <w:rFonts w:ascii="Cambria Math" w:hAnsi="Cambria Math"/>
                  </w:rPr>
                  <m:t xml:space="preserve">_</m:t>
                </m:r>
                <m:r>
                  <w:rPr>
                    <w:rFonts w:ascii="Cambria Math" w:hAnsi="Cambria Math"/>
                  </w:rPr>
                  <m:t xml:space="preserve">DAY</m:t>
                </m:r>
              </m:e>
              <m:e>
                <m:r>
                  <w:rPr>
                    <w:rFonts w:ascii="Cambria Math" w:hAnsi="Cambria Math"/>
                  </w:rPr>
                  <m:t xml:space="preserve">0</m:t>
                </m:r>
                <m:r>
                  <w:rPr>
                    <w:rFonts w:ascii="Cambria Math" w:hAnsi="Cambria Math"/>
                  </w:rPr>
                  <m:t xml:space="preserve">,</m:t>
                </m:r>
                <m:r>
                  <w:rPr>
                    <w:rFonts w:ascii="Cambria Math" w:hAnsi="Cambria Math"/>
                  </w:rPr>
                  <m:t xml:space="preserve">otherwise</m:t>
                </m:r>
              </m:e>
            </m:eqArr>
          </m:e>
        </m:d>
      </m:oMath>
    </w:p>
    <w:p>
      <w:pPr>
        <w:pStyle w:val="Style17"/>
        <w:numPr>
          <w:ilvl w:val="1"/>
          <w:numId w:val="13"/>
        </w:numPr>
        <w:bidi w:val="0"/>
        <w:spacing w:before="120" w:after="120"/>
        <w:jc w:val="both"/>
        <w:rPr>
          <w:rFonts w:ascii="Arial" w:hAnsi="Arial" w:cs="Arial"/>
          <w:sz w:val="24"/>
          <w:szCs w:val="24"/>
        </w:rPr>
      </w:pPr>
      <w:r>
        <w:rPr>
          <w:rFonts w:cs="Arial" w:ascii="Arial" w:hAnsi="Arial"/>
          <w:sz w:val="24"/>
          <w:szCs w:val="24"/>
        </w:rPr>
        <w:t>T3 left join the table from step a. on LOCATION_ID | PERIOD_DT and add column CLOSED_FLG to T3.</w:t>
      </w:r>
    </w:p>
    <w:p>
      <w:pPr>
        <w:pStyle w:val="Style17"/>
        <w:numPr>
          <w:ilvl w:val="0"/>
          <w:numId w:val="13"/>
        </w:numPr>
        <w:bidi w:val="0"/>
        <w:spacing w:before="120" w:after="120"/>
        <w:jc w:val="both"/>
        <w:rPr>
          <w:rFonts w:ascii="Arial" w:hAnsi="Arial" w:cs="Arial"/>
          <w:sz w:val="24"/>
          <w:szCs w:val="24"/>
        </w:rPr>
      </w:pPr>
      <w:r>
        <w:rPr>
          <w:rFonts w:cs="Arial" w:ascii="Arial" w:hAnsi="Arial"/>
          <w:sz w:val="24"/>
          <w:szCs w:val="24"/>
        </w:rPr>
        <w:t>The primary deficit flag (DEFICIT_FLG1) is calculated for each combination of product | location | customer | distribution channel | day using the following rule:</w:t>
      </w:r>
    </w:p>
    <w:p>
      <w:pPr>
        <w:pStyle w:val="Caption"/>
        <w:bidi w:val="0"/>
        <w:jc w:val="left"/>
        <w:rPr/>
      </w:pPr>
      <w:r>
        <w:rPr/>
      </w:r>
      <m:oMath xmlns:m="http://schemas.openxmlformats.org/officeDocument/2006/math">
        <m:sSub>
          <m:e>
            <m:r>
              <w:rPr>
                <w:rFonts w:ascii="Cambria Math" w:hAnsi="Cambria Math"/>
              </w:rPr>
              <m:t xml:space="preserve">DEFICIT</m:t>
            </m:r>
          </m:e>
          <m:sub>
            <m:r>
              <w:rPr>
                <w:rFonts w:ascii="Cambria Math" w:hAnsi="Cambria Math"/>
              </w:rPr>
              <m:t xml:space="preserve">FLG</m:t>
            </m:r>
          </m:sub>
        </m:sSub>
        <m:r>
          <w:rPr>
            <w:rFonts w:ascii="Cambria Math" w:hAnsi="Cambria Math"/>
          </w:rPr>
          <m:t xml:space="preserve">1</m:t>
        </m:r>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if</m:t>
                </m:r>
                <m:sSub>
                  <m:e>
                    <m:r>
                      <w:rPr>
                        <w:rFonts w:ascii="Cambria Math" w:hAnsi="Cambria Math"/>
                      </w:rPr>
                      <m:t xml:space="preserve">dr</m:t>
                    </m:r>
                  </m:e>
                  <m:sub>
                    <m:r>
                      <w:rPr>
                        <w:rFonts w:ascii="Cambria Math" w:hAnsi="Cambria Math"/>
                      </w:rPr>
                      <m:t xml:space="preserve">scen</m:t>
                    </m:r>
                  </m:sub>
                </m:sSub>
                <m:r>
                  <w:rPr>
                    <w:rFonts w:ascii="Cambria Math" w:hAnsi="Cambria Math"/>
                  </w:rPr>
                  <m:t xml:space="preserve">∈</m:t>
                </m:r>
                <m:d>
                  <m:dPr>
                    <m:begChr m:val="("/>
                    <m:endChr m:val=")"/>
                  </m:dPr>
                  <m:e>
                    <m:r>
                      <w:rPr>
                        <w:rFonts w:ascii="Cambria Math" w:hAnsi="Cambria Math"/>
                      </w:rPr>
                      <m:t xml:space="preserve">1,3</m:t>
                    </m:r>
                  </m:e>
                </m:d>
                <m:r>
                  <w:rPr>
                    <w:rFonts w:ascii="Cambria Math" w:hAnsi="Cambria Math"/>
                  </w:rPr>
                  <m:t xml:space="preserve">∧</m:t>
                </m:r>
                <m:d>
                  <m:dPr>
                    <m:begChr m:val="("/>
                    <m:endChr m:val=")"/>
                  </m:dPr>
                  <m:e>
                    <m:d>
                      <m:dPr>
                        <m:begChr m:val="("/>
                        <m:endChr m:val=")"/>
                      </m:dPr>
                      <m:e>
                        <m:r>
                          <w:rPr>
                            <w:rFonts w:ascii="Cambria Math" w:hAnsi="Cambria Math"/>
                          </w:rPr>
                          <m:t xml:space="preserve">T</m:t>
                        </m:r>
                        <m:r>
                          <w:rPr>
                            <w:rFonts w:ascii="Cambria Math" w:hAnsi="Cambria Math"/>
                          </w:rPr>
                          <m:t xml:space="preserve">3.</m:t>
                        </m:r>
                        <m:r>
                          <w:rPr>
                            <w:rFonts w:ascii="Cambria Math" w:hAnsi="Cambria Math"/>
                          </w:rPr>
                          <m:t xml:space="preserve">STOCK</m:t>
                        </m:r>
                        <m:r>
                          <m:rPr>
                            <m:lit/>
                            <m:nor/>
                          </m:rPr>
                          <w:rPr>
                            <w:rFonts w:ascii="Cambria Math" w:hAnsi="Cambria Math"/>
                          </w:rPr>
                          <m:t xml:space="preserve">_</m:t>
                        </m:r>
                        <m:r>
                          <w:rPr>
                            <w:rFonts w:ascii="Cambria Math" w:hAnsi="Cambria Math"/>
                          </w:rPr>
                          <m:t xml:space="preserve">QTY</m:t>
                        </m:r>
                        <m:r>
                          <w:rPr>
                            <w:rFonts w:ascii="Cambria Math" w:hAnsi="Cambria Math"/>
                          </w:rPr>
                          <m:t xml:space="preserve">≤</m:t>
                        </m:r>
                        <m:r>
                          <w:rPr>
                            <w:rFonts w:ascii="Cambria Math" w:hAnsi="Cambria Math"/>
                          </w:rPr>
                          <m:t xml:space="preserve">≝</m:t>
                        </m:r>
                        <m:r>
                          <m:rPr>
                            <m:lit/>
                            <m:nor/>
                          </m:rPr>
                          <w:rPr>
                            <w:rFonts w:ascii="Cambria Math" w:hAnsi="Cambria Math"/>
                          </w:rPr>
                          <m:t xml:space="preserve">_</m:t>
                        </m:r>
                        <m:r>
                          <m:rPr>
                            <m:lit/>
                            <m:nor/>
                          </m:rPr>
                          <w:rPr>
                            <w:rFonts w:ascii="Cambria Math" w:hAnsi="Cambria Math"/>
                          </w:rPr>
                          <m:t xml:space="preserve">_</m:t>
                        </m:r>
                        <m:r>
                          <w:rPr>
                            <w:rFonts w:ascii="Cambria Math" w:hAnsi="Cambria Math"/>
                          </w:rPr>
                          <m:t xml:space="preserve">T</m:t>
                        </m:r>
                        <m:r>
                          <w:rPr>
                            <w:rFonts w:ascii="Cambria Math" w:hAnsi="Cambria Math"/>
                          </w:rPr>
                          <m:t xml:space="preserve">H</m:t>
                        </m:r>
                        <m:r>
                          <w:rPr>
                            <w:rFonts w:ascii="Cambria Math" w:hAnsi="Cambria Math"/>
                          </w:rPr>
                          <m:t xml:space="preserve">LD</m:t>
                        </m:r>
                        <m:r>
                          <w:rPr>
                            <w:rFonts w:ascii="Cambria Math" w:hAnsi="Cambria Math"/>
                          </w:rPr>
                          <m:t xml:space="preserve">∧</m:t>
                        </m:r>
                        <m:r>
                          <w:rPr>
                            <w:rFonts w:ascii="Cambria Math" w:hAnsi="Cambria Math"/>
                          </w:rPr>
                          <m:t xml:space="preserve">T</m:t>
                        </m:r>
                        <m:r>
                          <w:rPr>
                            <w:rFonts w:ascii="Cambria Math" w:hAnsi="Cambria Math"/>
                          </w:rPr>
                          <m:t xml:space="preserve">3.</m:t>
                        </m:r>
                        <m:r>
                          <m:rPr>
                            <m:lit/>
                            <m:nor/>
                          </m:rPr>
                          <w:rPr>
                            <w:rFonts w:ascii="Cambria Math" w:hAnsi="Cambria Math"/>
                          </w:rPr>
                          <m:t xml:space="preserve">_</m:t>
                        </m:r>
                        <m:r>
                          <w:rPr>
                            <w:rFonts w:ascii="Cambria Math" w:hAnsi="Cambria Math"/>
                          </w:rPr>
                          <m:t xml:space="preserve">QTY</m:t>
                        </m:r>
                        <m:r>
                          <w:rPr>
                            <w:rFonts w:ascii="Cambria Math" w:hAnsi="Cambria Math"/>
                          </w:rPr>
                          <m:t xml:space="preserve">≤</m:t>
                        </m:r>
                        <m:r>
                          <w:rPr>
                            <w:rFonts w:ascii="Cambria Math" w:hAnsi="Cambria Math"/>
                          </w:rPr>
                          <m:t xml:space="preserve">≝</m:t>
                        </m:r>
                        <m:r>
                          <m:rPr>
                            <m:lit/>
                            <m:nor/>
                          </m:rPr>
                          <w:rPr>
                            <w:rFonts w:ascii="Cambria Math" w:hAnsi="Cambria Math"/>
                          </w:rPr>
                          <m:t xml:space="preserve">_</m:t>
                        </m:r>
                        <m:r>
                          <m:rPr>
                            <m:lit/>
                            <m:nor/>
                          </m:rPr>
                          <w:rPr>
                            <w:rFonts w:ascii="Cambria Math" w:hAnsi="Cambria Math"/>
                          </w:rPr>
                          <m:t xml:space="preserve">_</m:t>
                        </m:r>
                        <m:r>
                          <w:rPr>
                            <w:rFonts w:ascii="Cambria Math" w:hAnsi="Cambria Math"/>
                          </w:rPr>
                          <m:t xml:space="preserve">T</m:t>
                        </m:r>
                        <m:r>
                          <w:rPr>
                            <w:rFonts w:ascii="Cambria Math" w:hAnsi="Cambria Math"/>
                          </w:rPr>
                          <m:t xml:space="preserve">H</m:t>
                        </m:r>
                        <m:r>
                          <w:rPr>
                            <w:rFonts w:ascii="Cambria Math" w:hAnsi="Cambria Math"/>
                          </w:rPr>
                          <m:t xml:space="preserve">LD</m:t>
                        </m:r>
                      </m:e>
                    </m:d>
                  </m:e>
                  <m:e/>
                  <m:e>
                    <m:r>
                      <w:rPr>
                        <w:rFonts w:ascii="Cambria Math" w:hAnsi="Cambria Math"/>
                      </w:rPr>
                      <m:t xml:space="preserve">CLOSED</m:t>
                    </m:r>
                    <m:r>
                      <m:rPr>
                        <m:lit/>
                        <m:nor/>
                      </m:rPr>
                      <w:rPr>
                        <w:rFonts w:ascii="Cambria Math" w:hAnsi="Cambria Math"/>
                      </w:rPr>
                      <m:t xml:space="preserve">_</m:t>
                    </m:r>
                    <m:r>
                      <w:rPr>
                        <w:rFonts w:ascii="Cambria Math" w:hAnsi="Cambria Math"/>
                      </w:rPr>
                      <m:t xml:space="preserve">FLG</m:t>
                    </m:r>
                    <m:r>
                      <w:rPr>
                        <w:rFonts w:ascii="Cambria Math" w:hAnsi="Cambria Math"/>
                      </w:rPr>
                      <m:t xml:space="preserve">=</m:t>
                    </m:r>
                    <m:r>
                      <w:rPr>
                        <w:rFonts w:ascii="Cambria Math" w:hAnsi="Cambria Math"/>
                      </w:rPr>
                      <m:t xml:space="preserve">1</m:t>
                    </m:r>
                  </m:e>
                </m:d>
              </m:e>
              <m:e/>
            </m:eqArr>
          </m:e>
          <m:e/>
          <m:e>
            <m:r>
              <w:rPr>
                <w:rFonts w:ascii="Cambria Math" w:hAnsi="Cambria Math"/>
              </w:rPr>
              <m:t xml:space="preserve">0</m:t>
            </m:r>
            <m:r>
              <w:rPr>
                <w:rFonts w:ascii="Cambria Math" w:hAnsi="Cambria Math"/>
              </w:rPr>
              <m:t xml:space="preserve">,</m:t>
            </m:r>
            <m:r>
              <w:rPr>
                <w:rFonts w:ascii="Cambria Math" w:hAnsi="Cambria Math"/>
              </w:rPr>
              <m:t xml:space="preserve">otherwise</m:t>
            </m:r>
          </m:e>
          <m:e/>
        </m:d>
      </m:oMath>
    </w:p>
    <w:p>
      <w:pPr>
        <w:pStyle w:val="Style17"/>
        <w:bidi w:val="0"/>
        <w:spacing w:before="240" w:after="120"/>
        <w:jc w:val="left"/>
        <w:rPr/>
      </w:pPr>
      <w:r>
        <w:rPr>
          <w:rFonts w:cs="Arial" w:ascii="Arial" w:hAnsi="Arial"/>
          <w:b/>
          <w:bCs/>
          <w:sz w:val="24"/>
          <w:szCs w:val="24"/>
        </w:rPr>
        <w:t>Output:</w:t>
      </w:r>
      <w:r>
        <w:rPr>
          <w:rFonts w:cs="Arial" w:ascii="Arial" w:hAnsi="Arial"/>
          <w:sz w:val="24"/>
          <w:szCs w:val="24"/>
        </w:rPr>
        <w:t xml:space="preserve"> as a result of this step, a table of the following structure is constructed, </w:t>
      </w:r>
      <w:r>
        <w:rPr>
          <w:rFonts w:cs="Arial" w:ascii="Arial" w:hAnsi="Arial"/>
          <w:i/>
          <w:iCs/>
          <w:sz w:val="24"/>
          <w:szCs w:val="24"/>
        </w:rPr>
        <w:t>T41</w:t>
      </w:r>
    </w:p>
    <w:tbl>
      <w:tblPr>
        <w:tblW w:w="10485" w:type="dxa"/>
        <w:jc w:val="left"/>
        <w:tblInd w:w="108" w:type="dxa"/>
        <w:tblCellMar>
          <w:top w:w="0" w:type="dxa"/>
          <w:left w:w="108" w:type="dxa"/>
          <w:bottom w:w="0" w:type="dxa"/>
          <w:right w:w="108" w:type="dxa"/>
        </w:tblCellMar>
      </w:tblPr>
      <w:tblGrid>
        <w:gridCol w:w="3255"/>
        <w:gridCol w:w="7230"/>
      </w:tblGrid>
      <w:tr>
        <w:trPr/>
        <w:tc>
          <w:tcPr>
            <w:tcW w:w="3255"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Attribute</w:t>
            </w:r>
          </w:p>
        </w:tc>
        <w:tc>
          <w:tcPr>
            <w:tcW w:w="7230"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Description</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Product ID (the lowest level of the product hierarchy)</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ru-RU" w:eastAsia="ru-RU"/>
              </w:rPr>
            </w:pPr>
            <w:r>
              <w:rPr>
                <w:rFonts w:eastAsia="Times New Roman" w:cs="Arial" w:ascii="Arial" w:hAnsi="Arial"/>
                <w:sz w:val="20"/>
                <w:szCs w:val="20"/>
                <w:lang w:val="ru-RU" w:eastAsia="ru-RU"/>
              </w:rPr>
              <w:t>Location ID</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Customer ID </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Distribution Channel ID </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Date of sales (calendar day)</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b/>
                <w:bCs/>
                <w:sz w:val="20"/>
                <w:szCs w:val="20"/>
                <w:lang w:val="en-US" w:eastAsia="ru-RU"/>
              </w:rPr>
              <w:t>TGT</w:t>
            </w:r>
            <w:r>
              <w:rPr>
                <w:rFonts w:eastAsia="Times New Roman" w:cs="Arial" w:ascii="Arial" w:hAnsi="Arial"/>
                <w:b/>
                <w:bCs/>
                <w:sz w:val="20"/>
                <w:szCs w:val="20"/>
                <w:lang w:val="ru-RU" w:eastAsia="ru-RU"/>
              </w:rPr>
              <w:t>_QTY</w:t>
            </w:r>
            <w:r>
              <w:rPr>
                <w:rFonts w:eastAsia="Times New Roman" w:cs="Arial" w:ascii="Arial" w:hAnsi="Arial"/>
                <w:b/>
                <w:bCs/>
                <w:sz w:val="20"/>
                <w:szCs w:val="20"/>
                <w:lang w:val="en-US" w:eastAsia="ru-RU"/>
              </w:rPr>
              <w:t>_R</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Actual quantity values of target variable</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Stock qty (BOP)</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 promo event was active</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0| no promo event</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DEFICIT_FLG1</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 primary deficit occurred</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 xml:space="preserve">0| no primary deficit </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ID</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eastAsia="ru-RU"/>
              </w:rPr>
            </w:pPr>
            <w:r>
              <w:rPr>
                <w:rFonts w:eastAsia="Times New Roman" w:cs="Arial" w:ascii="Arial" w:hAnsi="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Promo_type id or missing if there is no promo event</w:t>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eastAsia="ru-RU"/>
              </w:rPr>
            </w:pPr>
            <w:r>
              <w:rPr>
                <w:rFonts w:eastAsia="Times New Roman" w:cs="Arial" w:ascii="Arial" w:hAnsi="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Restored demand for chosen target variable</w:t>
            </w:r>
          </w:p>
        </w:tc>
      </w:tr>
    </w:tbl>
    <w:p>
      <w:pPr>
        <w:pStyle w:val="2"/>
        <w:numPr>
          <w:ilvl w:val="2"/>
          <w:numId w:val="2"/>
        </w:numPr>
        <w:rPr/>
      </w:pPr>
      <w:r>
        <w:rPr/>
        <w:t>Secondary deficit flag definition and mean calculation</w:t>
      </w:r>
    </w:p>
    <w:p>
      <w:pPr>
        <w:pStyle w:val="Style17"/>
        <w:bidi w:val="0"/>
        <w:jc w:val="left"/>
        <w:rPr>
          <w:rFonts w:ascii="Arial" w:hAnsi="Arial" w:cs="Arial"/>
          <w:sz w:val="24"/>
          <w:szCs w:val="24"/>
        </w:rPr>
      </w:pPr>
      <w:r>
        <w:rPr>
          <w:rFonts w:cs="Arial" w:ascii="Arial" w:hAnsi="Arial"/>
          <w:sz w:val="24"/>
          <w:szCs w:val="24"/>
        </w:rPr>
        <w:t>This step is executed if dr_scen = 1 or 3</w:t>
      </w:r>
    </w:p>
    <w:p>
      <w:pPr>
        <w:pStyle w:val="Style17"/>
        <w:bidi w:val="0"/>
        <w:jc w:val="both"/>
        <w:rPr/>
      </w:pPr>
      <w:r>
        <w:rPr>
          <w:rFonts w:cs="Arial" w:ascii="Arial" w:hAnsi="Arial"/>
          <w:b/>
          <w:sz w:val="24"/>
          <w:szCs w:val="24"/>
        </w:rPr>
        <w:t>Inputs:</w:t>
      </w:r>
      <w:r>
        <w:rPr>
          <w:rFonts w:cs="Arial" w:ascii="Arial" w:hAnsi="Arial"/>
          <w:sz w:val="24"/>
          <w:szCs w:val="24"/>
        </w:rPr>
        <w:t xml:space="preserve"> T41</w:t>
      </w:r>
    </w:p>
    <w:p>
      <w:pPr>
        <w:pStyle w:val="Style17"/>
        <w:bidi w:val="0"/>
        <w:jc w:val="both"/>
        <w:rPr>
          <w:rFonts w:ascii="Arial" w:hAnsi="Arial" w:cs="Arial"/>
          <w:b/>
          <w:b/>
          <w:sz w:val="24"/>
          <w:szCs w:val="24"/>
        </w:rPr>
      </w:pPr>
      <w:r>
        <w:rPr>
          <w:rFonts w:cs="Arial" w:ascii="Arial" w:hAnsi="Arial"/>
          <w:b/>
          <w:sz w:val="24"/>
          <w:szCs w:val="24"/>
        </w:rPr>
        <w:t>Transformation algorithm:</w:t>
      </w:r>
    </w:p>
    <w:p>
      <w:pPr>
        <w:pStyle w:val="Style17"/>
        <w:numPr>
          <w:ilvl w:val="0"/>
          <w:numId w:val="14"/>
        </w:numPr>
        <w:bidi w:val="0"/>
        <w:jc w:val="both"/>
        <w:rPr>
          <w:rFonts w:ascii="Arial" w:hAnsi="Arial" w:cs="Arial"/>
          <w:sz w:val="24"/>
          <w:szCs w:val="24"/>
        </w:rPr>
      </w:pPr>
      <w:bookmarkStart w:id="3" w:name="_Ref60047638"/>
      <w:r>
        <w:rPr>
          <w:rFonts w:cs="Arial" w:ascii="Arial" w:hAnsi="Arial"/>
          <w:sz w:val="24"/>
          <w:szCs w:val="24"/>
        </w:rPr>
        <w:t>For each product | location | customer | distribution channel combination, divide T3 into groups: 1) regular demand days (where promo_type is equal to missing); 2) promo type 1 days (where type is equal to 1), 3) promo type 2 days etc (depending on how many promo types there are).</w:t>
      </w:r>
      <w:bookmarkEnd w:id="3"/>
    </w:p>
    <w:p>
      <w:pPr>
        <w:pStyle w:val="Style17"/>
        <w:bidi w:val="0"/>
        <w:spacing w:before="120" w:after="120"/>
        <w:ind w:left="714" w:right="0" w:hanging="0"/>
        <w:jc w:val="left"/>
        <w:rPr/>
      </w:pPr>
      <w:r>
        <w:rPr>
          <w:rFonts w:cs="Arial" w:ascii="Arial" w:hAnsi="Arial"/>
          <w:sz w:val="24"/>
          <w:szCs w:val="24"/>
        </w:rPr>
        <w:t xml:space="preserve">For each product | location | customer | distribution channel and each group of days on each date since (&gt;=) If </w:t>
      </w:r>
      <w:r>
        <w:rPr>
          <w:rFonts w:cs="Arial" w:ascii="Arial" w:hAnsi="Arial"/>
          <w:b/>
          <w:bCs/>
        </w:rPr>
        <w:t>IB_UPDATE_HISTORY_DEPTH&lt;=0 then IB_HIST_START_DT else IB_HIST_END_DT - IB_UPDATE_HISTORY_DEPTH</w:t>
      </w:r>
      <w:r>
        <w:rPr>
          <w:rFonts w:cs="Arial" w:ascii="Arial" w:hAnsi="Arial"/>
          <w:sz w:val="24"/>
          <w:szCs w:val="24"/>
        </w:rPr>
        <w:t>:</w:t>
      </w:r>
    </w:p>
    <w:p>
      <w:pPr>
        <w:pStyle w:val="Style17"/>
        <w:numPr>
          <w:ilvl w:val="0"/>
          <w:numId w:val="15"/>
        </w:numPr>
        <w:bidi w:val="0"/>
        <w:spacing w:before="120" w:after="120"/>
        <w:ind w:left="1066" w:right="0" w:hanging="357"/>
        <w:jc w:val="both"/>
        <w:rPr>
          <w:rFonts w:ascii="Arial" w:hAnsi="Arial" w:cs="Arial"/>
          <w:sz w:val="24"/>
          <w:szCs w:val="24"/>
        </w:rPr>
      </w:pPr>
      <w:r>
        <w:rPr>
          <w:rFonts w:cs="Arial" w:ascii="Arial" w:hAnsi="Arial"/>
          <w:sz w:val="24"/>
          <w:szCs w:val="24"/>
        </w:rPr>
        <w:t>Select only those days which belongs to</w:t>
      </w:r>
    </w:p>
    <w:p>
      <w:pPr>
        <w:pStyle w:val="Style17"/>
        <w:bidi w:val="0"/>
        <w:spacing w:before="120" w:after="120"/>
        <w:ind w:left="1066" w:right="0" w:hanging="0"/>
        <w:jc w:val="both"/>
        <w:rPr/>
      </w:pPr>
      <w:r>
        <w:rPr/>
      </w:r>
      <m:oMath xmlns:m="http://schemas.openxmlformats.org/officeDocument/2006/math">
        <m:d>
          <m:dPr>
            <m:begChr m:val="["/>
            <m:endChr m:val="]"/>
          </m:dPr>
          <m:e>
            <m:r>
              <w:rPr>
                <w:rFonts w:ascii="Cambria Math" w:hAnsi="Cambria Math"/>
              </w:rPr>
              <m:t xml:space="preserve">day</m:t>
            </m:r>
            <m:r>
              <m:rPr>
                <m:lit/>
                <m:nor/>
              </m:rPr>
              <w:rPr>
                <w:rFonts w:ascii="Cambria Math" w:hAnsi="Cambria Math"/>
              </w:rPr>
              <m:t xml:space="preserve">_</m:t>
            </m:r>
            <m:r>
              <w:rPr>
                <w:rFonts w:ascii="Cambria Math" w:hAnsi="Cambria Math"/>
              </w:rPr>
              <m:t xml:space="preserve">date</m:t>
            </m:r>
            <m:r>
              <w:rPr>
                <w:rFonts w:ascii="Cambria Math" w:hAnsi="Cambria Math"/>
              </w:rPr>
              <m:t xml:space="preserve">−</m:t>
            </m:r>
            <m:r>
              <w:rPr>
                <w:rFonts w:ascii="Cambria Math" w:hAnsi="Cambria Math"/>
              </w:rPr>
              <m:t xml:space="preserve">DR</m:t>
            </m:r>
            <m:r>
              <m:rPr>
                <m:lit/>
                <m:nor/>
              </m:rPr>
              <w:rPr>
                <w:rFonts w:ascii="Cambria Math" w:hAnsi="Cambria Math"/>
              </w:rPr>
              <m:t xml:space="preserve">_</m:t>
            </m:r>
            <m:r>
              <w:rPr>
                <w:rFonts w:ascii="Cambria Math" w:hAnsi="Cambria Math"/>
              </w:rPr>
              <m:t xml:space="preserve">PERIOD</m:t>
            </m:r>
            <m:r>
              <m:rPr>
                <m:lit/>
                <m:nor/>
              </m:rPr>
              <w:rPr>
                <w:rFonts w:ascii="Cambria Math" w:hAnsi="Cambria Math"/>
              </w:rPr>
              <m:t xml:space="preserve">_</m:t>
            </m:r>
            <m:r>
              <w:rPr>
                <w:rFonts w:ascii="Cambria Math" w:hAnsi="Cambria Math"/>
              </w:rPr>
              <m:t xml:space="preserve">LENGH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day</m:t>
            </m:r>
            <m:r>
              <m:rPr>
                <m:lit/>
                <m:nor/>
              </m:rPr>
              <w:rPr>
                <w:rFonts w:ascii="Cambria Math" w:hAnsi="Cambria Math"/>
              </w:rPr>
              <m:t xml:space="preserve">_</m:t>
            </m:r>
            <m:r>
              <w:rPr>
                <w:rFonts w:ascii="Cambria Math" w:hAnsi="Cambria Math"/>
              </w:rPr>
              <m:t xml:space="preserve">date</m:t>
            </m:r>
          </m:e>
        </m:d>
      </m:oMath>
      <w:r>
        <w:rPr>
          <w:rFonts w:cs="Arial" w:ascii="Arial" w:hAnsi="Arial"/>
          <w:sz w:val="24"/>
          <w:szCs w:val="24"/>
        </w:rPr>
        <w:t xml:space="preserve"> </w:t>
      </w:r>
      <w:r>
        <w:rPr>
          <w:rFonts w:cs="Arial" w:ascii="Arial" w:hAnsi="Arial"/>
          <w:sz w:val="24"/>
          <w:szCs w:val="24"/>
        </w:rPr>
        <w:t>period.</w:t>
      </w:r>
    </w:p>
    <w:p>
      <w:pPr>
        <w:pStyle w:val="Style17"/>
        <w:numPr>
          <w:ilvl w:val="0"/>
          <w:numId w:val="15"/>
        </w:numPr>
        <w:bidi w:val="0"/>
        <w:spacing w:before="120" w:after="120"/>
        <w:ind w:left="1066" w:right="0" w:hanging="357"/>
        <w:jc w:val="both"/>
        <w:rPr/>
      </w:pPr>
      <w:r>
        <mc:AlternateContent>
          <mc:Choice Requires="wps">
            <w:drawing>
              <wp:anchor behindDoc="0" distT="0" distB="0" distL="114300" distR="114300" simplePos="0" locked="0" layoutInCell="1" allowOverlap="1" relativeHeight="21">
                <wp:simplePos x="0" y="0"/>
                <wp:positionH relativeFrom="column">
                  <wp:posOffset>393700</wp:posOffset>
                </wp:positionH>
                <wp:positionV relativeFrom="paragraph">
                  <wp:posOffset>3111500</wp:posOffset>
                </wp:positionV>
                <wp:extent cx="6226175" cy="175260"/>
                <wp:effectExtent l="0" t="0" r="0" b="0"/>
                <wp:wrapTopAndBottom/>
                <wp:docPr id="5" name="Text Box 1"/>
                <a:graphic xmlns:a="http://schemas.openxmlformats.org/drawingml/2006/main">
                  <a:graphicData uri="http://schemas.microsoft.com/office/word/2010/wordprocessingShape">
                    <wps:wsp>
                      <wps:cNvSpPr/>
                      <wps:spPr>
                        <a:xfrm>
                          <a:off x="0" y="0"/>
                          <a:ext cx="6225480" cy="174600"/>
                        </a:xfrm>
                        <a:prstGeom prst="rect">
                          <a:avLst/>
                        </a:prstGeom>
                        <a:solidFill>
                          <a:srgbClr val="ffffff"/>
                        </a:solidFill>
                        <a:ln>
                          <a:noFill/>
                        </a:ln>
                      </wps:spPr>
                      <wps:style>
                        <a:lnRef idx="0"/>
                        <a:fillRef idx="0"/>
                        <a:effectRef idx="0"/>
                        <a:fontRef idx="minor"/>
                      </wps:style>
                      <wps:txbx>
                        <w:txbxContent>
                          <w:p>
                            <w:pPr>
                              <w:bidi w:val="0"/>
                              <w:rPr/>
                            </w:pPr>
                            <w:r>
                              <w:rPr/>
                              <w:t xml:space="preserve">Figure : Two-step filtering approach for calculating mean and std </w:t>
                            </w:r>
                          </w:p>
                        </w:txbxContent>
                      </wps:txbx>
                      <wps:bodyPr lIns="0" rIns="0" tIns="0" bIns="0">
                        <a:spAutoFit/>
                      </wps:bodyPr>
                    </wps:wsp>
                  </a:graphicData>
                </a:graphic>
              </wp:anchor>
            </w:drawing>
          </mc:Choice>
          <mc:Fallback>
            <w:pict>
              <v:rect id="shape_0" ID="Text Box 1" fillcolor="white" stroked="f" style="position:absolute;margin-left:31pt;margin-top:245pt;width:490.15pt;height:13.7pt">
                <v:textbox>
                  <w:txbxContent>
                    <w:p>
                      <w:pPr>
                        <w:bidi w:val="0"/>
                        <w:rPr/>
                      </w:pPr>
                      <w:r>
                        <w:rPr/>
                        <w:t xml:space="preserve">Figure : Two-step filtering approach for calculating mean and std </w:t>
                      </w:r>
                    </w:p>
                  </w:txbxContent>
                </v:textbox>
                <w10:wrap type="square"/>
                <v:fill o:detectmouseclick="t" type="solid" color2="black"/>
                <v:stroke color="#3465a4" joinstyle="round" endcap="flat"/>
              </v:rect>
            </w:pict>
          </mc:Fallback>
        </mc:AlternateContent>
        <w:drawing>
          <wp:anchor behindDoc="0" distT="0" distB="0" distL="114300" distR="114300" simplePos="0" locked="0" layoutInCell="1" allowOverlap="1" relativeHeight="20">
            <wp:simplePos x="0" y="0"/>
            <wp:positionH relativeFrom="column">
              <wp:posOffset>397510</wp:posOffset>
            </wp:positionH>
            <wp:positionV relativeFrom="paragraph">
              <wp:posOffset>1064895</wp:posOffset>
            </wp:positionV>
            <wp:extent cx="6223635" cy="1988185"/>
            <wp:effectExtent l="0" t="0" r="0" b="0"/>
            <wp:wrapTopAndBottom/>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4"/>
                    <a:stretch>
                      <a:fillRect/>
                    </a:stretch>
                  </pic:blipFill>
                  <pic:spPr bwMode="auto">
                    <a:xfrm>
                      <a:off x="0" y="0"/>
                      <a:ext cx="6223635" cy="1988185"/>
                    </a:xfrm>
                    <a:prstGeom prst="rect">
                      <a:avLst/>
                    </a:prstGeom>
                  </pic:spPr>
                </pic:pic>
              </a:graphicData>
            </a:graphic>
          </wp:anchor>
        </w:drawing>
      </w:r>
      <w:r>
        <w:rPr>
          <w:rFonts w:cs="Arial" w:ascii="Arial" w:hAnsi="Arial"/>
          <w:sz w:val="24"/>
          <w:szCs w:val="24"/>
        </w:rPr>
        <w:t xml:space="preserve">Then calculate </w:t>
      </w:r>
      <w:r>
        <w:rPr/>
      </w:r>
      <m:oMath xmlns:m="http://schemas.openxmlformats.org/officeDocument/2006/math">
        <m:r>
          <w:rPr>
            <w:rFonts w:ascii="Cambria Math" w:hAnsi="Cambria Math"/>
          </w:rPr>
          <m:t xml:space="preserve">μ</m:t>
        </m:r>
        <m:r>
          <w:rPr>
            <w:rFonts w:ascii="Cambria Math" w:hAnsi="Cambria Math"/>
          </w:rPr>
          <m:t xml:space="preserve">=</m:t>
        </m:r>
      </m:oMath>
      <w:r>
        <w:rPr>
          <w:rFonts w:cs="Arial" w:ascii="Arial" w:hAnsi="Arial"/>
          <w:sz w:val="24"/>
          <w:szCs w:val="24"/>
        </w:rPr>
        <w:t xml:space="preserve"> the average value</w:t>
      </w:r>
      <w:r>
        <w:rPr>
          <w:rStyle w:val="Style13"/>
          <w:rFonts w:cs="Arial" w:ascii="Arial" w:hAnsi="Arial"/>
          <w:sz w:val="24"/>
          <w:szCs w:val="24"/>
        </w:rPr>
        <w:footnoteReference w:id="4"/>
      </w:r>
      <w:r>
        <w:rPr>
          <w:rFonts w:cs="Arial" w:ascii="Arial" w:hAnsi="Arial"/>
          <w:sz w:val="24"/>
          <w:szCs w:val="24"/>
        </w:rPr>
        <w:t xml:space="preserve"> (and </w:t>
      </w:r>
      <w:r>
        <w:rPr/>
      </w:r>
      <m:oMath xmlns:m="http://schemas.openxmlformats.org/officeDocument/2006/math">
        <m:r>
          <w:rPr>
            <w:rFonts w:ascii="Cambria Math" w:hAnsi="Cambria Math"/>
          </w:rPr>
          <m:t xml:space="preserve">σ</m:t>
        </m:r>
        <m:r>
          <w:rPr>
            <w:rFonts w:ascii="Cambria Math" w:hAnsi="Cambria Math"/>
          </w:rPr>
          <m:t xml:space="preserve">=</m:t>
        </m:r>
      </m:oMath>
      <w:r>
        <w:rPr>
          <w:rFonts w:cs="Arial" w:ascii="Arial" w:hAnsi="Arial"/>
          <w:sz w:val="24"/>
          <w:szCs w:val="24"/>
        </w:rPr>
        <w:t xml:space="preserve"> the standard deviation value</w:t>
      </w:r>
      <w:r>
        <w:rPr>
          <w:rStyle w:val="Style13"/>
          <w:rFonts w:cs="Arial" w:ascii="Arial" w:hAnsi="Arial"/>
          <w:sz w:val="24"/>
          <w:szCs w:val="24"/>
        </w:rPr>
        <w:footnoteReference w:id="5"/>
      </w:r>
      <w:r>
        <w:rPr>
          <w:rFonts w:cs="Arial" w:ascii="Arial" w:hAnsi="Arial"/>
          <w:sz w:val="24"/>
          <w:szCs w:val="24"/>
        </w:rPr>
        <w:t>) and count of observations (</w:t>
      </w:r>
      <w:r>
        <w:rPr>
          <w:rFonts w:cs="Arial" w:ascii="Arial" w:hAnsi="Arial"/>
          <w:b/>
          <w:bCs/>
          <w:lang w:eastAsia="ru-RU"/>
        </w:rPr>
        <w:t>COUNT_NONDEFICIT_DAYS</w:t>
      </w:r>
      <w:r>
        <w:rPr>
          <w:rFonts w:cs="Arial" w:ascii="Arial" w:hAnsi="Arial"/>
          <w:lang w:eastAsia="ru-RU"/>
        </w:rPr>
        <w:t>)</w:t>
      </w:r>
      <w:r>
        <w:rPr>
          <w:rFonts w:cs="Arial" w:ascii="Arial" w:hAnsi="Arial"/>
          <w:sz w:val="24"/>
          <w:szCs w:val="24"/>
        </w:rPr>
        <w:t xml:space="preserve"> of sales based on no more than last </w:t>
      </w:r>
      <w:r>
        <w:rPr/>
        <w:t>DR_OBS_NUM</w:t>
      </w:r>
      <w:r>
        <w:rPr>
          <w:rFonts w:cs="Arial" w:ascii="Arial" w:hAnsi="Arial"/>
        </w:rPr>
        <w:t xml:space="preserve"> </w:t>
      </w:r>
      <w:r>
        <w:rPr>
          <w:rFonts w:cs="Arial" w:ascii="Arial" w:hAnsi="Arial"/>
          <w:sz w:val="24"/>
          <w:szCs w:val="24"/>
        </w:rPr>
        <w:t xml:space="preserve">non-deficit observations (without a primary deficit) from day_date (see picture </w:t>
      </w:r>
      <w:r>
        <w:rPr>
          <w:rFonts w:cs="Arial" w:ascii="Arial" w:hAnsi="Arial"/>
          <w:sz w:val="24"/>
          <w:szCs w:val="24"/>
        </w:rPr>
        <w:fldChar w:fldCharType="begin"/>
      </w:r>
      <w:r>
        <w:rPr>
          <w:sz w:val="24"/>
          <w:szCs w:val="24"/>
          <w:rFonts w:cs="Arial" w:ascii="Arial" w:hAnsi="Arial"/>
        </w:rPr>
        <w:instrText> REF _Ref52879693 \h </w:instrText>
      </w:r>
      <w:r>
        <w:rPr>
          <w:sz w:val="24"/>
          <w:szCs w:val="24"/>
          <w:rFonts w:cs="Arial" w:ascii="Arial" w:hAnsi="Arial"/>
        </w:rPr>
        <w:fldChar w:fldCharType="separate"/>
      </w:r>
      <w:r>
        <w:rPr>
          <w:sz w:val="24"/>
          <w:szCs w:val="24"/>
          <w:rFonts w:cs="Arial" w:ascii="Arial" w:hAnsi="Arial"/>
        </w:rPr>
        <w:t>Figure 3</w:t>
      </w:r>
      <w:r>
        <w:rPr>
          <w:sz w:val="24"/>
          <w:szCs w:val="24"/>
          <w:rFonts w:cs="Arial" w:ascii="Arial" w:hAnsi="Arial"/>
        </w:rPr>
        <w:fldChar w:fldCharType="end"/>
      </w:r>
      <w:r>
        <w:rPr>
          <w:rFonts w:cs="Arial" w:ascii="Arial" w:hAnsi="Arial"/>
          <w:sz w:val="24"/>
          <w:szCs w:val="24"/>
        </w:rPr>
        <w:t xml:space="preserve"> below).</w:t>
      </w:r>
    </w:p>
    <w:p>
      <w:pPr>
        <w:pStyle w:val="Style17"/>
        <w:bidi w:val="0"/>
        <w:spacing w:before="120" w:after="120"/>
        <w:jc w:val="both"/>
        <w:rPr>
          <w:rFonts w:ascii="Arial" w:hAnsi="Arial" w:cs="Arial"/>
          <w:sz w:val="24"/>
          <w:szCs w:val="24"/>
        </w:rPr>
      </w:pPr>
      <w:r>
        <w:rPr>
          <w:rFonts w:cs="Arial" w:ascii="Arial" w:hAnsi="Arial"/>
          <w:sz w:val="24"/>
          <w:szCs w:val="24"/>
        </w:rPr>
      </w:r>
    </w:p>
    <w:p>
      <w:pPr>
        <w:pStyle w:val="Style17"/>
        <w:numPr>
          <w:ilvl w:val="0"/>
          <w:numId w:val="14"/>
        </w:numPr>
        <w:bidi w:val="0"/>
        <w:spacing w:before="120" w:after="120"/>
        <w:jc w:val="both"/>
        <w:rPr/>
      </w:pPr>
      <w:r>
        <w:rPr>
          <w:rFonts w:cs="Arial" w:ascii="Arial" w:hAnsi="Arial"/>
          <w:sz w:val="24"/>
          <w:szCs w:val="24"/>
        </w:rPr>
        <w:t xml:space="preserve">Fill missing value: For each product | location | customer | distribution channel and each group of days on each date since (&gt;=) If </w:t>
      </w:r>
      <w:r>
        <w:rPr>
          <w:rFonts w:cs="Arial" w:ascii="Arial" w:hAnsi="Arial"/>
          <w:b/>
          <w:bCs/>
        </w:rPr>
        <w:t>IB_UPDATE_HISTORY_DEPTH&lt;=0 then  IB_HIST_START_DT else IB_HIST_END_DT - IB_UPDATE_HISTORY_DEPTH</w:t>
      </w:r>
    </w:p>
    <w:p>
      <w:pPr>
        <w:pStyle w:val="Style17"/>
        <w:numPr>
          <w:ilvl w:val="1"/>
          <w:numId w:val="14"/>
        </w:numPr>
        <w:bidi w:val="0"/>
        <w:spacing w:before="120" w:after="120"/>
        <w:jc w:val="both"/>
        <w:rPr/>
      </w:pPr>
      <w:r>
        <w:rPr>
          <w:rFonts w:cs="Arial" w:ascii="Arial" w:hAnsi="Arial"/>
          <w:sz w:val="24"/>
          <w:szCs w:val="24"/>
        </w:rPr>
        <w:t>If the values of the mean (or standard deviation) is missing for a day, then fill them in with the previous</w:t>
      </w:r>
      <w:r>
        <w:rPr>
          <w:rStyle w:val="Style13"/>
          <w:rFonts w:cs="Arial" w:ascii="Arial" w:hAnsi="Arial"/>
          <w:sz w:val="24"/>
          <w:szCs w:val="24"/>
        </w:rPr>
        <w:footnoteReference w:id="6"/>
      </w:r>
      <w:r>
        <w:rPr>
          <w:rFonts w:cs="Arial" w:ascii="Arial" w:hAnsi="Arial"/>
          <w:sz w:val="24"/>
          <w:szCs w:val="24"/>
        </w:rPr>
        <w:t xml:space="preserve"> non-missing mean (standard deviation) value</w:t>
      </w:r>
      <w:r>
        <w:rPr>
          <w:rStyle w:val="Style13"/>
          <w:rFonts w:cs="Arial" w:ascii="Arial" w:hAnsi="Arial"/>
          <w:sz w:val="24"/>
          <w:szCs w:val="24"/>
        </w:rPr>
        <w:footnoteReference w:id="7"/>
      </w:r>
      <w:r>
        <w:rPr>
          <w:rFonts w:cs="Arial" w:ascii="Arial" w:hAnsi="Arial"/>
          <w:sz w:val="24"/>
          <w:szCs w:val="24"/>
        </w:rPr>
        <w:t>, if there is no previous non-missing value fill mean value with 0 (standard deviation with 1).</w:t>
      </w:r>
    </w:p>
    <w:p>
      <w:pPr>
        <w:pStyle w:val="Style17"/>
        <w:numPr>
          <w:ilvl w:val="0"/>
          <w:numId w:val="14"/>
        </w:numPr>
        <w:bidi w:val="0"/>
        <w:jc w:val="both"/>
        <w:rPr>
          <w:rFonts w:ascii="Arial" w:hAnsi="Arial" w:cs="Arial"/>
          <w:sz w:val="24"/>
          <w:szCs w:val="24"/>
        </w:rPr>
      </w:pPr>
      <w:r>
        <w:rPr>
          <w:rFonts w:cs="Arial" w:ascii="Arial" w:hAnsi="Arial"/>
          <w:sz w:val="24"/>
          <w:szCs w:val="24"/>
        </w:rPr>
        <w:t>For each product | location | customer | distribution channel and each group of days on each date, the following should be calculated:</w:t>
      </w:r>
    </w:p>
    <w:p>
      <w:pPr>
        <w:pStyle w:val="Style17"/>
        <w:numPr>
          <w:ilvl w:val="0"/>
          <w:numId w:val="16"/>
        </w:numPr>
        <w:bidi w:val="0"/>
        <w:spacing w:before="120" w:after="120"/>
        <w:ind w:left="1066" w:right="0" w:hanging="357"/>
        <w:jc w:val="both"/>
        <w:rPr>
          <w:rFonts w:ascii="Arial" w:hAnsi="Arial" w:cs="Arial"/>
          <w:sz w:val="24"/>
          <w:szCs w:val="24"/>
        </w:rPr>
      </w:pPr>
      <w:r>
        <w:rPr>
          <w:rFonts w:cs="Arial" w:ascii="Arial" w:hAnsi="Arial"/>
          <w:sz w:val="24"/>
          <w:szCs w:val="24"/>
        </w:rPr>
        <w:t>The threshold is defined by the formula:</w:t>
      </w:r>
    </w:p>
    <w:p>
      <w:pPr>
        <w:pStyle w:val="Caption"/>
        <w:bidi w:val="0"/>
        <w:jc w:val="left"/>
        <w:rPr/>
      </w:pPr>
      <w:r>
        <w:rPr/>
      </w:r>
      <m:oMath xmlns:m="http://schemas.openxmlformats.org/officeDocument/2006/math">
        <m:r>
          <w:rPr>
            <w:rFonts w:ascii="Cambria Math" w:hAnsi="Cambria Math"/>
          </w:rPr>
          <m:t xml:space="preserve">Threshold</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σ</m:t>
        </m:r>
      </m:oMath>
    </w:p>
    <w:p>
      <w:pPr>
        <w:pStyle w:val="Style17"/>
        <w:numPr>
          <w:ilvl w:val="0"/>
          <w:numId w:val="14"/>
        </w:numPr>
        <w:bidi w:val="0"/>
        <w:jc w:val="both"/>
        <w:rPr/>
      </w:pPr>
      <w:r>
        <w:rPr>
          <w:rFonts w:cs="Arial" w:ascii="Arial" w:hAnsi="Arial"/>
          <w:sz w:val="24"/>
          <w:szCs w:val="24"/>
        </w:rPr>
        <w:t xml:space="preserve">For each quadruple product | location | customer | distribution channel and each group of days on each date since (&gt;=) If </w:t>
      </w:r>
      <w:r>
        <w:rPr>
          <w:rFonts w:cs="Arial" w:ascii="Arial" w:hAnsi="Arial"/>
          <w:b/>
          <w:bCs/>
        </w:rPr>
        <w:t>IB_UPDATE_HISTORY_DEPTH&lt;=0 then  IB_HIST_START_DT else IB_HIST_END_DT - IB_UPDATE_HISTORY_DEPTH</w:t>
      </w:r>
      <w:r>
        <w:rPr>
          <w:rFonts w:cs="Arial" w:ascii="Arial" w:hAnsi="Arial"/>
          <w:sz w:val="24"/>
          <w:szCs w:val="24"/>
        </w:rPr>
        <w:t xml:space="preserve"> define the secondary deficit flag according to the following rules:</w:t>
      </w:r>
    </w:p>
    <w:p>
      <w:pPr>
        <w:pStyle w:val="Style17"/>
        <w:numPr>
          <w:ilvl w:val="0"/>
          <w:numId w:val="17"/>
        </w:numPr>
        <w:bidi w:val="0"/>
        <w:spacing w:before="120" w:after="120"/>
        <w:ind w:left="1066" w:right="0" w:hanging="357"/>
        <w:jc w:val="both"/>
        <w:rPr>
          <w:rFonts w:ascii="Arial" w:hAnsi="Arial" w:cs="Arial"/>
          <w:sz w:val="24"/>
          <w:szCs w:val="24"/>
        </w:rPr>
      </w:pPr>
      <w:r>
        <w:rPr>
          <w:rFonts w:cs="Arial" w:ascii="Arial" w:hAnsi="Arial"/>
          <w:sz w:val="24"/>
          <w:szCs w:val="24"/>
        </w:rPr>
        <w:t>If there was a primary deficit on that day, there was a secondary deficit as well;</w:t>
      </w:r>
    </w:p>
    <w:p>
      <w:pPr>
        <w:pStyle w:val="Style17"/>
        <w:numPr>
          <w:ilvl w:val="0"/>
          <w:numId w:val="17"/>
        </w:numPr>
        <w:bidi w:val="0"/>
        <w:spacing w:before="120" w:after="120"/>
        <w:ind w:left="1066" w:right="0" w:hanging="357"/>
        <w:jc w:val="both"/>
        <w:rPr/>
      </w:pPr>
      <w:r>
        <w:rPr>
          <w:rFonts w:cs="Arial" w:ascii="Arial" w:hAnsi="Arial"/>
          <w:sz w:val="24"/>
          <w:szCs w:val="24"/>
        </w:rPr>
        <w:t xml:space="preserve">If TGT_QTY at this day is less than </w:t>
      </w:r>
      <w:r>
        <w:rPr/>
      </w:r>
      <m:oMath xmlns:m="http://schemas.openxmlformats.org/officeDocument/2006/math">
        <m:r>
          <w:rPr>
            <w:rFonts w:ascii="Cambria Math" w:hAnsi="Cambria Math"/>
          </w:rPr>
          <m:t xml:space="preserve">Threshold</m:t>
        </m:r>
      </m:oMath>
      <w:r>
        <w:rPr>
          <w:rFonts w:cs="Arial" w:ascii="Arial" w:hAnsi="Arial"/>
          <w:sz w:val="24"/>
          <w:szCs w:val="24"/>
        </w:rPr>
        <w:t xml:space="preserve"> (see above), then the secondary deficit took place;</w:t>
      </w:r>
    </w:p>
    <w:p>
      <w:pPr>
        <w:pStyle w:val="Style17"/>
        <w:numPr>
          <w:ilvl w:val="0"/>
          <w:numId w:val="17"/>
        </w:numPr>
        <w:bidi w:val="0"/>
        <w:spacing w:before="120" w:after="120"/>
        <w:ind w:left="1066" w:right="0" w:hanging="357"/>
        <w:jc w:val="both"/>
        <w:rPr/>
      </w:pPr>
      <w:r>
        <w:rPr>
          <w:rFonts w:cs="Arial" w:ascii="Arial" w:hAnsi="Arial"/>
          <w:sz w:val="24"/>
          <w:szCs w:val="24"/>
        </w:rPr>
        <w:t xml:space="preserve">If </w:t>
      </w:r>
      <w:r>
        <w:rPr/>
      </w:r>
      <m:oMath xmlns:m="http://schemas.openxmlformats.org/officeDocument/2006/math">
        <m:r>
          <w:rPr>
            <w:rFonts w:ascii="Cambria Math" w:hAnsi="Cambria Math"/>
          </w:rPr>
          <m:t xml:space="preserve">μ</m:t>
        </m:r>
        <m:r>
          <w:rPr>
            <w:rFonts w:ascii="Cambria Math" w:hAnsi="Cambria Math"/>
          </w:rPr>
          <m:t xml:space="preserve">≥</m:t>
        </m:r>
      </m:oMath>
      <w:r>
        <w:rPr>
          <w:rFonts w:cs="Arial" w:ascii="Arial" w:hAnsi="Arial"/>
          <w:sz w:val="24"/>
          <w:szCs w:val="22"/>
        </w:rPr>
        <w:t xml:space="preserve"> </w:t>
      </w:r>
      <w:r>
        <w:rPr>
          <w:rFonts w:cs="Arial" w:ascii="Arial" w:hAnsi="Arial"/>
          <w:b/>
          <w:bCs/>
        </w:rPr>
        <w:t>HIGH_TURNOVER_TRSHD</w:t>
      </w:r>
      <w:r>
        <w:rPr/>
        <w:commentReference w:id="0"/>
      </w:r>
      <w:r>
        <w:rPr>
          <w:rFonts w:cs="Arial" w:ascii="Arial" w:hAnsi="Arial"/>
          <w:sz w:val="24"/>
          <w:szCs w:val="24"/>
        </w:rPr>
        <w:t xml:space="preserve"> (high-turnover quadruple) and volume of sales on this day TGT_QTY is less then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10</m:t>
        </m:r>
        <m:r>
          <m:rPr>
            <m:lit/>
            <m:nor/>
          </m:rPr>
          <w:rPr>
            <w:rFonts w:ascii="Cambria Math" w:hAnsi="Cambria Math"/>
          </w:rPr>
          <m:t xml:space="preserve">%</m:t>
        </m:r>
      </m:oMath>
      <w:r>
        <w:rPr>
          <w:rFonts w:cs="Arial" w:ascii="Arial" w:hAnsi="Arial"/>
          <w:sz w:val="24"/>
          <w:szCs w:val="24"/>
        </w:rPr>
        <w:t>,</w:t>
      </w:r>
      <w:r>
        <w:rPr>
          <w:rFonts w:cs="Arial" w:ascii="Arial" w:hAnsi="Arial"/>
        </w:rPr>
        <w:t xml:space="preserve"> </w:t>
      </w:r>
      <w:r>
        <w:rPr>
          <w:rFonts w:cs="Arial" w:ascii="Arial" w:hAnsi="Arial"/>
          <w:sz w:val="24"/>
          <w:szCs w:val="24"/>
        </w:rPr>
        <w:t>then the secondary deficit took place;</w:t>
      </w:r>
    </w:p>
    <w:p>
      <w:pPr>
        <w:pStyle w:val="Style17"/>
        <w:numPr>
          <w:ilvl w:val="0"/>
          <w:numId w:val="17"/>
        </w:numPr>
        <w:bidi w:val="0"/>
        <w:spacing w:before="120" w:after="120"/>
        <w:ind w:left="1066" w:right="0" w:hanging="357"/>
        <w:jc w:val="both"/>
        <w:rPr>
          <w:rFonts w:ascii="Arial" w:hAnsi="Arial" w:cs="Arial"/>
          <w:sz w:val="24"/>
          <w:szCs w:val="24"/>
        </w:rPr>
      </w:pPr>
      <w:r>
        <w:rPr>
          <w:rFonts w:cs="Arial" w:ascii="Arial" w:hAnsi="Arial"/>
          <w:sz w:val="24"/>
          <w:szCs w:val="24"/>
        </w:rPr>
        <w:t>Otherwise, there was no secondary deficit;</w:t>
      </w:r>
    </w:p>
    <w:p>
      <w:pPr>
        <w:pStyle w:val="Style17"/>
        <w:numPr>
          <w:ilvl w:val="0"/>
          <w:numId w:val="14"/>
        </w:numPr>
        <w:bidi w:val="0"/>
        <w:spacing w:before="120" w:after="120"/>
        <w:jc w:val="both"/>
        <w:rPr>
          <w:rFonts w:ascii="Arial" w:hAnsi="Arial" w:cs="Arial"/>
          <w:sz w:val="24"/>
          <w:szCs w:val="24"/>
        </w:rPr>
      </w:pPr>
      <w:bookmarkStart w:id="4" w:name="_Ref60047646"/>
      <w:r>
        <w:rPr>
          <w:rFonts w:cs="Arial" w:ascii="Arial" w:hAnsi="Arial"/>
          <w:sz w:val="24"/>
          <w:szCs w:val="24"/>
        </w:rPr>
        <w:t>Union results for all group of days</w:t>
      </w:r>
      <w:bookmarkEnd w:id="4"/>
    </w:p>
    <w:p>
      <w:pPr>
        <w:pStyle w:val="Style17"/>
        <w:bidi w:val="0"/>
        <w:spacing w:before="240" w:after="120"/>
        <w:jc w:val="both"/>
        <w:rPr/>
      </w:pPr>
      <w:r>
        <w:rPr>
          <w:rFonts w:cs="Arial" w:ascii="Arial" w:hAnsi="Arial"/>
          <w:b/>
          <w:sz w:val="24"/>
          <w:szCs w:val="24"/>
        </w:rPr>
        <w:t xml:space="preserve">Output: </w:t>
      </w:r>
      <w:r>
        <w:rPr>
          <w:rFonts w:cs="Arial" w:ascii="Arial" w:hAnsi="Arial"/>
          <w:bCs/>
          <w:sz w:val="24"/>
          <w:szCs w:val="24"/>
        </w:rPr>
        <w:t>as a result of this step,</w:t>
      </w:r>
      <w:r>
        <w:rPr>
          <w:rFonts w:cs="Arial" w:ascii="Arial" w:hAnsi="Arial"/>
          <w:sz w:val="24"/>
          <w:szCs w:val="24"/>
        </w:rPr>
        <w:t xml:space="preserve"> a table of the following structure is constructed, </w:t>
      </w:r>
      <w:r>
        <w:rPr>
          <w:rFonts w:cs="Arial" w:ascii="Arial" w:hAnsi="Arial"/>
          <w:i/>
          <w:iCs/>
          <w:sz w:val="24"/>
          <w:szCs w:val="24"/>
        </w:rPr>
        <w:t>T42</w:t>
      </w:r>
    </w:p>
    <w:tbl>
      <w:tblPr>
        <w:tblW w:w="10485" w:type="dxa"/>
        <w:jc w:val="left"/>
        <w:tblInd w:w="108" w:type="dxa"/>
        <w:tblCellMar>
          <w:top w:w="0" w:type="dxa"/>
          <w:left w:w="108" w:type="dxa"/>
          <w:bottom w:w="0" w:type="dxa"/>
          <w:right w:w="108" w:type="dxa"/>
        </w:tblCellMar>
      </w:tblPr>
      <w:tblGrid>
        <w:gridCol w:w="3255"/>
        <w:gridCol w:w="7230"/>
      </w:tblGrid>
      <w:tr>
        <w:trPr/>
        <w:tc>
          <w:tcPr>
            <w:tcW w:w="3255"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Attribute</w:t>
            </w:r>
          </w:p>
        </w:tc>
        <w:tc>
          <w:tcPr>
            <w:tcW w:w="7230" w:type="dxa"/>
            <w:tcBorders>
              <w:top w:val="single" w:sz="4" w:space="0" w:color="B2B2B2"/>
              <w:left w:val="single" w:sz="4" w:space="0" w:color="B2B2B2"/>
              <w:bottom w:val="single" w:sz="4" w:space="0" w:color="B2B2B2"/>
              <w:right w:val="single" w:sz="4" w:space="0" w:color="B2B2B2"/>
            </w:tcBorders>
            <w:shd w:fill="1F3864" w:val="clear"/>
          </w:tcPr>
          <w:p>
            <w:pPr>
              <w:pStyle w:val="Normal"/>
              <w:bidi w:val="0"/>
              <w:spacing w:before="0" w:after="0"/>
              <w:jc w:val="left"/>
              <w:rPr>
                <w:rFonts w:ascii="Arial" w:hAnsi="Arial" w:eastAsia="Times New Roman" w:cs="Arial"/>
                <w:b/>
                <w:b/>
                <w:sz w:val="20"/>
                <w:szCs w:val="20"/>
                <w:lang w:val="ru-RU" w:eastAsia="ru-RU"/>
              </w:rPr>
            </w:pPr>
            <w:r>
              <w:rPr>
                <w:rFonts w:eastAsia="Times New Roman" w:cs="Arial" w:ascii="Arial" w:hAnsi="Arial"/>
                <w:b/>
                <w:sz w:val="20"/>
                <w:szCs w:val="20"/>
                <w:lang w:val="ru-RU" w:eastAsia="ru-RU"/>
              </w:rPr>
              <w:t>Description</w:t>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&lt;T41&gt;</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ru-RU" w:eastAsia="ru-RU"/>
              </w:rPr>
            </w:pPr>
            <w:r>
              <w:rPr>
                <w:rFonts w:eastAsia="Times New Roman" w:cs="Arial" w:ascii="Arial" w:hAnsi="Arial"/>
                <w:sz w:val="20"/>
                <w:szCs w:val="20"/>
                <w:lang w:val="ru-RU" w:eastAsia="ru-RU"/>
              </w:rPr>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r>
          </w:p>
        </w:tc>
      </w:tr>
      <w:tr>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lineRule="auto" w:line="240"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m:oMath xmlns:m="http://schemas.openxmlformats.org/officeDocument/2006/math"/>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m:oMath xmlns:m="http://schemas.openxmlformats.org/officeDocument/2006/math"/>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r>
        <w:trPr>
          <w:trHeight w:val="205"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eastAsia="ru-RU"/>
              </w:rPr>
            </w:pPr>
            <w:r>
              <w:rPr>
                <w:rFonts w:eastAsia="Times New Roman" w:cs="Arial" w:ascii="Arial" w:hAnsi="Arial"/>
                <w:b/>
                <w:bCs/>
                <w:sz w:val="20"/>
                <w:szCs w:val="20"/>
                <w:lang w:val="en-US" w:eastAsia="ru-RU"/>
              </w:rPr>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r>
          </w:p>
        </w:tc>
      </w:tr>
    </w:tbl>
    <w:p>
      <w:pPr>
        <w:pStyle w:val="2"/>
        <w:numPr>
          <w:ilvl w:val="2"/>
          <w:numId w:val="2"/>
        </w:numPr>
        <w:rPr/>
      </w:pPr>
      <w:bookmarkStart w:id="5" w:name="_Ref60047609"/>
      <w:r>
        <w:rPr/>
        <w:t xml:space="preserve">Demand restoration </w:t>
      </w:r>
      <w:bookmarkEnd w:id="5"/>
      <w:r>
        <w:rPr/>
        <w:t>based on stock deficit</w:t>
      </w:r>
    </w:p>
    <w:p>
      <w:pPr>
        <w:pStyle w:val="Style17"/>
        <w:bidi w:val="0"/>
        <w:jc w:val="left"/>
        <w:rPr>
          <w:rFonts w:ascii="Arial" w:hAnsi="Arial" w:cs="Arial"/>
          <w:sz w:val="24"/>
          <w:szCs w:val="24"/>
        </w:rPr>
      </w:pPr>
      <w:r>
        <w:rPr>
          <w:rFonts w:cs="Arial" w:ascii="Arial" w:hAnsi="Arial"/>
          <w:sz w:val="24"/>
          <w:szCs w:val="24"/>
        </w:rPr>
        <w:t>This step is executed if dr_scen = 1 or 3</w:t>
      </w:r>
    </w:p>
    <w:p>
      <w:pPr>
        <w:pStyle w:val="Style17"/>
        <w:bidi w:val="0"/>
        <w:jc w:val="both"/>
        <w:rPr/>
      </w:pPr>
      <w:r>
        <w:rPr>
          <w:rFonts w:cs="Arial" w:ascii="Arial" w:hAnsi="Arial"/>
          <w:b/>
          <w:bCs/>
          <w:sz w:val="24"/>
          <w:szCs w:val="24"/>
        </w:rPr>
        <w:t>Inputs:</w:t>
      </w:r>
      <w:r>
        <w:rPr>
          <w:rFonts w:cs="Arial" w:ascii="Arial" w:hAnsi="Arial"/>
          <w:sz w:val="24"/>
          <w:szCs w:val="24"/>
        </w:rPr>
        <w:t xml:space="preserve"> T42</w:t>
      </w:r>
    </w:p>
    <w:p>
      <w:pPr>
        <w:pStyle w:val="Style17"/>
        <w:numPr>
          <w:ilvl w:val="0"/>
          <w:numId w:val="18"/>
        </w:numPr>
        <w:bidi w:val="0"/>
        <w:jc w:val="both"/>
        <w:rPr/>
      </w:pPr>
      <w:r>
        <w:rPr>
          <w:rFonts w:cs="Arial" w:ascii="Arial" w:hAnsi="Arial"/>
          <w:sz w:val="24"/>
          <w:szCs w:val="24"/>
        </w:rPr>
        <w:t xml:space="preserve">At this stage, the historical demand is restored according to the following rule for each date since (&gt;=) If </w:t>
      </w:r>
      <w:r>
        <w:rPr>
          <w:rFonts w:cs="Arial" w:ascii="Arial" w:hAnsi="Arial"/>
          <w:b/>
          <w:bCs/>
        </w:rPr>
        <w:t>IB_UPDATE_HISTORY_DEPTH&lt;=0 then  IB_HIST_START_DT else IB_HIST_END_DT - IB_UPDATE_HISTORY_DEPTH</w:t>
      </w:r>
      <w:r>
        <w:rPr>
          <w:rFonts w:cs="Arial" w:ascii="Arial" w:hAnsi="Arial"/>
          <w:sz w:val="24"/>
          <w:szCs w:val="24"/>
        </w:rPr>
        <w:t>:</w:t>
      </w:r>
    </w:p>
    <w:p>
      <w:pPr>
        <w:pStyle w:val="Caption"/>
        <w:bidi w:val="0"/>
        <w:jc w:val="left"/>
        <w:rPr/>
      </w:pPr>
      <w:r>
        <w:rPr/>
      </w:r>
      <m:oMath xmlns:m="http://schemas.openxmlformats.org/officeDocument/2006/math">
        <m:sSub>
          <m:e>
            <m:r>
              <w:rPr>
                <w:rFonts w:ascii="Cambria Math" w:hAnsi="Cambria Math"/>
              </w:rPr>
              <m:t xml:space="preserve">TGT</m:t>
            </m:r>
          </m:e>
          <m:sub/>
        </m:sSub>
        <m:r>
          <w:rPr>
            <w:rFonts w:ascii="Cambria Math" w:hAnsi="Cambria Math"/>
          </w:rPr>
          <m:t xml:space="preserve">=</m:t>
        </m:r>
        <m:d>
          <m:dPr>
            <m:begChr m:val="{"/>
            <m:endChr m:val=""/>
          </m:dPr>
          <m:e>
            <m:eqArr>
              <m:e>
                <m:r>
                  <w:rPr>
                    <w:rFonts w:ascii="Cambria Math" w:hAnsi="Cambria Math"/>
                  </w:rPr>
                  <m:t xml:space="preserve">T</m:t>
                </m:r>
                <m:r>
                  <w:rPr>
                    <w:rFonts w:ascii="Cambria Math" w:hAnsi="Cambria Math"/>
                  </w:rPr>
                  <m:t xml:space="preserve">42.</m:t>
                </m:r>
                <m:r>
                  <w:rPr>
                    <w:rFonts w:ascii="Cambria Math" w:hAnsi="Cambria Math"/>
                  </w:rPr>
                  <m:t xml:space="preserve">MEAN</m:t>
                </m:r>
                <m:r>
                  <w:rPr>
                    <w:rFonts w:ascii="Cambria Math" w:hAnsi="Cambria Math"/>
                  </w:rPr>
                  <m:t xml:space="preserve">,</m:t>
                </m:r>
                <m:r>
                  <w:rPr>
                    <w:rFonts w:ascii="Cambria Math" w:hAnsi="Cambria Math"/>
                  </w:rPr>
                  <m:t xml:space="preserve">if</m:t>
                </m:r>
                <m:r>
                  <w:rPr>
                    <w:rFonts w:ascii="Cambria Math" w:hAnsi="Cambria Math"/>
                  </w:rPr>
                  <m:t xml:space="preserve">T</m:t>
                </m:r>
                <m:r>
                  <w:rPr>
                    <w:rFonts w:ascii="Cambria Math" w:hAnsi="Cambria Math"/>
                  </w:rPr>
                  <m:t xml:space="preserve">42.</m:t>
                </m:r>
                <m:sSub>
                  <m:e>
                    <m:r>
                      <w:rPr>
                        <w:rFonts w:ascii="Cambria Math" w:hAnsi="Cambria Math"/>
                      </w:rPr>
                      <m:t xml:space="preserve">DEFICIT</m:t>
                    </m:r>
                  </m:e>
                  <m:sub>
                    <m:r>
                      <w:rPr>
                        <w:rFonts w:ascii="Cambria Math" w:hAnsi="Cambria Math"/>
                      </w:rPr>
                      <m:t xml:space="preserve">FLG</m:t>
                    </m:r>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COUNT</m:t>
                    </m:r>
                  </m:e>
                  <m:sub/>
                </m:sSub>
                <m:r>
                  <w:rPr>
                    <w:rFonts w:ascii="Cambria Math" w:hAnsi="Cambria Math"/>
                  </w:rPr>
                  <m:t xml:space="preserve">≥</m:t>
                </m:r>
                <m:r>
                  <w:rPr>
                    <w:rFonts w:ascii="Cambria Math" w:hAnsi="Cambria Math"/>
                  </w:rPr>
                  <m:t xml:space="preserve">MIN</m:t>
                </m:r>
                <m:r>
                  <m:rPr>
                    <m:lit/>
                    <m:nor/>
                  </m:rPr>
                  <w:rPr>
                    <w:rFonts w:ascii="Cambria Math" w:hAnsi="Cambria Math"/>
                  </w:rPr>
                  <m:t xml:space="preserve">_</m:t>
                </m:r>
                <m:r>
                  <w:rPr>
                    <w:rFonts w:ascii="Cambria Math" w:hAnsi="Cambria Math"/>
                  </w:rPr>
                  <m:t xml:space="preserve">N</m:t>
                </m:r>
                <m:r>
                  <w:rPr>
                    <w:rFonts w:ascii="Cambria Math" w:hAnsi="Cambria Math"/>
                  </w:rPr>
                  <m:t xml:space="preserve">D</m:t>
                </m:r>
                <m:r>
                  <m:rPr>
                    <m:lit/>
                    <m:nor/>
                  </m:rPr>
                  <w:rPr>
                    <w:rFonts w:ascii="Cambria Math" w:hAnsi="Cambria Math"/>
                  </w:rPr>
                  <m:t xml:space="preserve">_</m:t>
                </m:r>
                <m:r>
                  <w:rPr>
                    <w:rFonts w:ascii="Cambria Math" w:hAnsi="Cambria Math"/>
                  </w:rPr>
                  <m:t xml:space="preserve">DAYS</m:t>
                </m:r>
              </m:e>
              <m:e>
                <m:r>
                  <w:rPr>
                    <w:rFonts w:ascii="Cambria Math" w:hAnsi="Cambria Math"/>
                  </w:rPr>
                  <m:t xml:space="preserve">T</m:t>
                </m:r>
                <m:r>
                  <w:rPr>
                    <w:rFonts w:ascii="Cambria Math" w:hAnsi="Cambria Math"/>
                  </w:rPr>
                  <m:t xml:space="preserve">42.</m:t>
                </m:r>
                <m:sSub>
                  <m:e>
                    <m:r>
                      <w:rPr>
                        <w:rFonts w:ascii="Cambria Math" w:hAnsi="Cambria Math"/>
                      </w:rPr>
                      <m:t xml:space="preserve">TGT</m:t>
                    </m:r>
                  </m:e>
                  <m:sub>
                    <m:r>
                      <w:rPr>
                        <w:rFonts w:ascii="Cambria Math" w:hAnsi="Cambria Math"/>
                      </w:rPr>
                      <m:t xml:space="preserve">QTY</m:t>
                    </m:r>
                  </m:sub>
                </m:sSub>
                <m:r>
                  <w:rPr>
                    <w:rFonts w:ascii="Cambria Math" w:hAnsi="Cambria Math"/>
                  </w:rPr>
                  <m:t xml:space="preserve">,</m:t>
                </m:r>
                <m:r>
                  <w:rPr>
                    <w:rFonts w:ascii="Cambria Math" w:hAnsi="Cambria Math"/>
                  </w:rPr>
                  <m:t xml:space="preserve">otherwise</m:t>
                </m:r>
              </m:e>
            </m:eqArr>
          </m:e>
        </m:d>
      </m:oMath>
    </w:p>
    <w:p>
      <w:pPr>
        <w:pStyle w:val="Normal"/>
        <w:bidi w:val="0"/>
        <w:jc w:val="left"/>
        <w:rPr/>
      </w:pPr>
      <w:r>
        <w:rPr>
          <w:rFonts w:cs="Arial" w:ascii="Arial" w:hAnsi="Arial"/>
          <w:b/>
          <w:bCs/>
          <w:sz w:val="24"/>
          <w:szCs w:val="24"/>
        </w:rPr>
        <w:t>Output:</w:t>
      </w:r>
      <w:r>
        <w:rPr>
          <w:rFonts w:cs="Arial" w:ascii="Arial" w:hAnsi="Arial"/>
          <w:sz w:val="24"/>
          <w:szCs w:val="24"/>
        </w:rPr>
        <w:t xml:space="preserve"> as a result of this step, a table T43 of the following structure as for T42 but with additional field TGT_QTY_R is constructed.</w:t>
      </w:r>
    </w:p>
    <w:p>
      <w:pPr>
        <w:pStyle w:val="2"/>
        <w:numPr>
          <w:ilvl w:val="2"/>
          <w:numId w:val="2"/>
        </w:numPr>
        <w:rPr>
          <w:rFonts w:cs="Arial"/>
          <w:sz w:val="24"/>
          <w:szCs w:val="24"/>
        </w:rPr>
      </w:pPr>
      <w:r>
        <w:rPr>
          <w:rFonts w:cs="Arial"/>
          <w:sz w:val="24"/>
          <w:szCs w:val="24"/>
        </w:rPr>
        <w:t>Update RESTORED DEMAND table</w:t>
      </w:r>
    </w:p>
    <w:p>
      <w:pPr>
        <w:pStyle w:val="Style17"/>
        <w:bidi w:val="0"/>
        <w:jc w:val="left"/>
        <w:rPr/>
      </w:pPr>
      <w:r>
        <w:rPr>
          <w:rFonts w:cs="Arial" w:ascii="Arial" w:hAnsi="Arial"/>
          <w:b/>
          <w:bCs/>
          <w:sz w:val="24"/>
          <w:szCs w:val="24"/>
        </w:rPr>
        <w:t>Inputs:</w:t>
      </w:r>
      <w:r>
        <w:rPr>
          <w:rFonts w:cs="Arial" w:ascii="Arial" w:hAnsi="Arial"/>
          <w:sz w:val="24"/>
          <w:szCs w:val="24"/>
        </w:rPr>
        <w:t xml:space="preserve"> T43 or T3 (depending on dr_scen value)</w:t>
      </w:r>
    </w:p>
    <w:p>
      <w:pPr>
        <w:pStyle w:val="Style17"/>
        <w:numPr>
          <w:ilvl w:val="0"/>
          <w:numId w:val="19"/>
        </w:numPr>
        <w:bidi w:val="0"/>
        <w:spacing w:before="240" w:after="120"/>
        <w:jc w:val="both"/>
        <w:rPr>
          <w:rFonts w:ascii="Arial" w:hAnsi="Arial" w:cs="Arial"/>
          <w:sz w:val="24"/>
          <w:szCs w:val="24"/>
        </w:rPr>
      </w:pPr>
      <w:r>
        <w:rPr>
          <w:rFonts w:cs="Arial" w:ascii="Arial" w:hAnsi="Arial"/>
          <w:sz w:val="24"/>
          <w:szCs w:val="24"/>
        </w:rPr>
        <w:t>Update Restored Demand Table with new values</w:t>
      </w:r>
    </w:p>
    <w:p>
      <w:pPr>
        <w:pStyle w:val="Style17"/>
        <w:numPr>
          <w:ilvl w:val="1"/>
          <w:numId w:val="19"/>
        </w:numPr>
        <w:bidi w:val="0"/>
        <w:spacing w:before="240" w:after="120"/>
        <w:jc w:val="both"/>
        <w:rPr>
          <w:rFonts w:ascii="Arial" w:hAnsi="Arial" w:cs="Arial"/>
          <w:sz w:val="24"/>
          <w:szCs w:val="24"/>
        </w:rPr>
      </w:pPr>
      <w:r>
        <w:rPr>
          <w:rFonts w:cs="Arial" w:ascii="Arial" w:hAnsi="Arial"/>
          <w:sz w:val="24"/>
          <w:szCs w:val="24"/>
        </w:rPr>
        <w:t>SELECT *</w:t>
      </w:r>
    </w:p>
    <w:p>
      <w:pPr>
        <w:pStyle w:val="Style17"/>
        <w:bidi w:val="0"/>
        <w:spacing w:before="240" w:after="120"/>
        <w:ind w:left="1440" w:right="0" w:hanging="0"/>
        <w:jc w:val="both"/>
        <w:rPr>
          <w:rFonts w:ascii="Arial" w:hAnsi="Arial" w:cs="Arial"/>
          <w:sz w:val="24"/>
          <w:szCs w:val="24"/>
        </w:rPr>
      </w:pPr>
      <w:r>
        <w:rPr>
          <w:rFonts w:cs="Arial" w:ascii="Arial" w:hAnsi="Arial"/>
          <w:sz w:val="24"/>
          <w:szCs w:val="24"/>
        </w:rPr>
        <w:t>FROM RESTORED DEMAND</w:t>
      </w:r>
    </w:p>
    <w:p>
      <w:pPr>
        <w:pStyle w:val="Style17"/>
        <w:bidi w:val="0"/>
        <w:spacing w:before="240" w:after="120"/>
        <w:ind w:left="1440" w:right="0" w:hanging="0"/>
        <w:jc w:val="both"/>
        <w:rPr/>
      </w:pPr>
      <w:r>
        <w:rPr>
          <w:rFonts w:cs="Arial" w:ascii="Arial" w:hAnsi="Arial"/>
          <w:sz w:val="24"/>
          <w:szCs w:val="24"/>
        </w:rPr>
        <w:t xml:space="preserve">WHERE period &lt; </w:t>
      </w:r>
      <w:r>
        <w:rPr>
          <w:rFonts w:cs="Arial" w:ascii="Arial" w:hAnsi="Arial"/>
          <w:b/>
          <w:bCs/>
        </w:rPr>
        <w:t>IB_HIST_END_DT - IB_UPDATE_HISTORY_DEPTH</w:t>
      </w:r>
    </w:p>
    <w:p>
      <w:pPr>
        <w:pStyle w:val="Style17"/>
        <w:bidi w:val="0"/>
        <w:spacing w:before="240" w:after="120"/>
        <w:ind w:left="1440" w:right="0" w:hanging="0"/>
        <w:jc w:val="both"/>
        <w:rPr>
          <w:rFonts w:ascii="Arial" w:hAnsi="Arial" w:cs="Arial"/>
          <w:b/>
          <w:b/>
          <w:bCs/>
        </w:rPr>
      </w:pPr>
      <w:r>
        <w:rPr>
          <w:rFonts w:cs="Arial" w:ascii="Arial" w:hAnsi="Arial"/>
          <w:b/>
          <w:bCs/>
        </w:rPr>
        <w:t>UNION</w:t>
      </w:r>
    </w:p>
    <w:p>
      <w:pPr>
        <w:pStyle w:val="Style17"/>
        <w:bidi w:val="0"/>
        <w:spacing w:before="240" w:after="120"/>
        <w:ind w:left="1440" w:right="0" w:hanging="0"/>
        <w:jc w:val="both"/>
        <w:rPr>
          <w:rFonts w:ascii="Arial" w:hAnsi="Arial" w:cs="Arial"/>
          <w:sz w:val="24"/>
          <w:szCs w:val="24"/>
        </w:rPr>
      </w:pPr>
      <w:r>
        <w:rPr>
          <w:rFonts w:cs="Arial" w:ascii="Arial" w:hAnsi="Arial"/>
          <w:sz w:val="24"/>
          <w:szCs w:val="24"/>
        </w:rPr>
        <w:t>SELECT *</w:t>
      </w:r>
    </w:p>
    <w:p>
      <w:pPr>
        <w:pStyle w:val="Style17"/>
        <w:bidi w:val="0"/>
        <w:spacing w:before="240" w:after="120"/>
        <w:ind w:left="1440" w:right="0" w:hanging="0"/>
        <w:jc w:val="both"/>
        <w:rPr>
          <w:rFonts w:ascii="Arial" w:hAnsi="Arial" w:cs="Arial"/>
          <w:sz w:val="24"/>
          <w:szCs w:val="24"/>
        </w:rPr>
      </w:pPr>
      <w:r>
        <w:rPr>
          <w:rFonts w:cs="Arial" w:ascii="Arial" w:hAnsi="Arial"/>
          <w:sz w:val="24"/>
          <w:szCs w:val="24"/>
        </w:rPr>
        <w:t>FROM 1</w:t>
      </w:r>
    </w:p>
    <w:p>
      <w:pPr>
        <w:pStyle w:val="Style17"/>
        <w:bidi w:val="0"/>
        <w:spacing w:before="240" w:after="120"/>
        <w:ind w:left="1440" w:right="0" w:hanging="0"/>
        <w:jc w:val="both"/>
        <w:rPr/>
      </w:pPr>
      <w:r>
        <w:rPr>
          <w:rFonts w:cs="Arial" w:ascii="Arial" w:hAnsi="Arial"/>
          <w:sz w:val="24"/>
          <w:szCs w:val="24"/>
        </w:rPr>
        <w:t>WHERE period &gt;= IFN (</w:t>
      </w:r>
      <w:r>
        <w:rPr>
          <w:rFonts w:cs="Arial" w:ascii="Arial" w:hAnsi="Arial"/>
          <w:b/>
          <w:bCs/>
        </w:rPr>
        <w:t>IB_UPDATE_HISTORY_DEPTH&gt;0; IB_HIST_END_DT - IB_UPDATE_HISTORY_DEPTH, IB_HIST_START_DT)</w:t>
      </w:r>
    </w:p>
    <w:p>
      <w:pPr>
        <w:pStyle w:val="Style17"/>
        <w:bidi w:val="0"/>
        <w:spacing w:before="240" w:after="120"/>
        <w:jc w:val="both"/>
        <w:rPr/>
      </w:pPr>
      <w:r>
        <w:rPr>
          <w:rFonts w:cs="Arial" w:ascii="Arial" w:hAnsi="Arial"/>
          <w:b/>
          <w:bCs/>
          <w:sz w:val="24"/>
          <w:szCs w:val="24"/>
        </w:rPr>
        <w:t>Output:</w:t>
      </w:r>
      <w:r>
        <w:rPr>
          <w:rFonts w:cs="Arial" w:ascii="Arial" w:hAnsi="Arial"/>
          <w:sz w:val="24"/>
          <w:szCs w:val="24"/>
        </w:rPr>
        <w:t xml:space="preserve"> as a result of this step, a table DEMAND_RESTORED of the following structure as for T42 but with additional field TGT_QTY_R is constructed (see section </w:t>
      </w:r>
      <w:r>
        <w:rPr>
          <w:rFonts w:cs="Arial" w:ascii="Arial" w:hAnsi="Arial"/>
          <w:sz w:val="24"/>
          <w:szCs w:val="24"/>
        </w:rPr>
        <w:fldChar w:fldCharType="begin"/>
      </w:r>
      <w:r>
        <w:rPr>
          <w:sz w:val="24"/>
          <w:szCs w:val="24"/>
          <w:rFonts w:cs="Arial" w:ascii="Arial" w:hAnsi="Arial"/>
        </w:rPr>
        <w:instrText> REF _Ref70183665 \r \h </w:instrText>
      </w:r>
      <w:r>
        <w:rPr>
          <w:sz w:val="24"/>
          <w:szCs w:val="24"/>
          <w:rFonts w:cs="Arial" w:ascii="Arial" w:hAnsi="Arial"/>
        </w:rPr>
        <w:fldChar w:fldCharType="separate"/>
      </w:r>
      <w:r>
        <w:rPr>
          <w:sz w:val="24"/>
          <w:szCs w:val="24"/>
          <w:rFonts w:cs="Arial" w:ascii="Arial" w:hAnsi="Arial"/>
        </w:rPr>
        <w:t>3.5.</w:t>
      </w:r>
      <w:r>
        <w:rPr>
          <w:sz w:val="24"/>
          <w:szCs w:val="24"/>
          <w:rFonts w:cs="Arial" w:ascii="Arial" w:hAnsi="Arial"/>
        </w:rPr>
        <w:fldChar w:fldCharType="end"/>
      </w:r>
      <w:r>
        <w:rPr>
          <w:rFonts w:cs="Arial" w:ascii="Arial" w:hAnsi="Arial"/>
          <w:sz w:val="24"/>
          <w:szCs w:val="24"/>
        </w:rPr>
        <w:t>).</w:t>
      </w:r>
    </w:p>
    <w:p>
      <w:pPr>
        <w:pStyle w:val="2"/>
        <w:numPr>
          <w:ilvl w:val="2"/>
          <w:numId w:val="2"/>
        </w:numPr>
        <w:rPr/>
      </w:pPr>
      <w:r>
        <w:rPr/>
        <w:t>Demand history extending for short and seasonal time series</w:t>
      </w:r>
    </w:p>
    <w:p>
      <w:pPr>
        <w:pStyle w:val="Style17"/>
        <w:bidi w:val="0"/>
        <w:jc w:val="both"/>
        <w:rPr/>
      </w:pPr>
      <w:r>
        <w:rPr>
          <w:rFonts w:cs="Arial" w:ascii="Arial" w:hAnsi="Arial"/>
          <w:b/>
          <w:bCs/>
          <w:sz w:val="24"/>
          <w:szCs w:val="24"/>
        </w:rPr>
        <w:t>Inputs:</w:t>
      </w:r>
      <w:r>
        <w:rPr>
          <w:rFonts w:cs="Arial" w:ascii="Arial" w:hAnsi="Arial"/>
          <w:sz w:val="24"/>
          <w:szCs w:val="24"/>
        </w:rPr>
        <w:t xml:space="preserve"> RESTORED_DEMAND, FORECAST_FLAG, DDS.IN_PRODUCT_ATTR</w:t>
      </w:r>
    </w:p>
    <w:p>
      <w:pPr>
        <w:pStyle w:val="Style17"/>
        <w:bidi w:val="0"/>
        <w:jc w:val="both"/>
        <w:rPr>
          <w:rFonts w:ascii="Arial" w:hAnsi="Arial" w:cs="Arial"/>
          <w:sz w:val="24"/>
          <w:szCs w:val="24"/>
        </w:rPr>
      </w:pPr>
      <w:r>
        <w:rPr>
          <w:rFonts w:cs="Arial" w:ascii="Arial" w:hAnsi="Arial"/>
          <w:sz w:val="24"/>
          <w:szCs w:val="24"/>
        </w:rPr>
        <w:t xml:space="preserve">At this stage, the historical demand is being extended for seasonal time series with insufficient history. </w:t>
      </w:r>
    </w:p>
    <w:p>
      <w:pPr>
        <w:pStyle w:val="Style17"/>
        <w:bidi w:val="0"/>
        <w:jc w:val="both"/>
        <w:rPr>
          <w:rFonts w:ascii="Arial" w:hAnsi="Arial" w:cs="Arial"/>
          <w:b/>
          <w:b/>
          <w:sz w:val="24"/>
          <w:szCs w:val="24"/>
        </w:rPr>
      </w:pPr>
      <w:r>
        <w:rPr>
          <w:rFonts w:cs="Arial" w:ascii="Arial" w:hAnsi="Arial"/>
          <w:b/>
          <w:sz w:val="24"/>
          <w:szCs w:val="24"/>
        </w:rPr>
        <w:t>Transformation algorithm:</w:t>
      </w:r>
    </w:p>
    <w:p>
      <w:pPr>
        <w:pStyle w:val="Style17"/>
        <w:numPr>
          <w:ilvl w:val="0"/>
          <w:numId w:val="20"/>
        </w:numPr>
        <w:bidi w:val="0"/>
        <w:jc w:val="both"/>
        <w:rPr>
          <w:rFonts w:ascii="Arial" w:hAnsi="Arial" w:cs="Arial"/>
          <w:sz w:val="24"/>
          <w:szCs w:val="24"/>
        </w:rPr>
      </w:pPr>
      <w:r>
        <w:rPr>
          <w:rFonts w:cs="Arial" w:ascii="Arial" w:hAnsi="Arial"/>
          <w:sz w:val="24"/>
          <w:szCs w:val="24"/>
        </w:rPr>
        <w:t>Import of config-file seasonal_flag_config.csv into SAS and do:</w:t>
      </w:r>
    </w:p>
    <w:p>
      <w:pPr>
        <w:pStyle w:val="Style17"/>
        <w:numPr>
          <w:ilvl w:val="1"/>
          <w:numId w:val="20"/>
        </w:numPr>
        <w:bidi w:val="0"/>
        <w:jc w:val="both"/>
        <w:rPr>
          <w:rFonts w:ascii="Arial" w:hAnsi="Arial" w:cs="Arial"/>
          <w:sz w:val="24"/>
          <w:szCs w:val="24"/>
        </w:rPr>
      </w:pPr>
      <w:r>
        <w:rPr>
          <w:rFonts w:cs="Arial" w:ascii="Arial" w:hAnsi="Arial"/>
          <w:sz w:val="24"/>
          <w:szCs w:val="24"/>
        </w:rPr>
        <w:t xml:space="preserve">Select name of the seasonal indicator from fromSeasonalFlag column by filter toSeasonalFlag = ‘SEASONAL_FLAG’. </w:t>
      </w:r>
    </w:p>
    <w:p>
      <w:pPr>
        <w:pStyle w:val="Style17"/>
        <w:numPr>
          <w:ilvl w:val="1"/>
          <w:numId w:val="20"/>
        </w:numPr>
        <w:bidi w:val="0"/>
        <w:jc w:val="both"/>
        <w:rPr>
          <w:rFonts w:ascii="Arial" w:hAnsi="Arial" w:cs="Arial"/>
          <w:sz w:val="24"/>
          <w:szCs w:val="24"/>
        </w:rPr>
      </w:pPr>
      <w:r>
        <w:rPr>
          <w:rFonts w:cs="Arial" w:ascii="Arial" w:hAnsi="Arial"/>
          <w:sz w:val="24"/>
          <w:szCs w:val="24"/>
        </w:rPr>
        <w:t xml:space="preserve">Select list of values from fromSeasonalFlag column which means seasonal relation by filter toSeasonalFlag = ‘1’. </w:t>
      </w:r>
    </w:p>
    <w:p>
      <w:pPr>
        <w:pStyle w:val="Style17"/>
        <w:numPr>
          <w:ilvl w:val="1"/>
          <w:numId w:val="20"/>
        </w:numPr>
        <w:bidi w:val="0"/>
        <w:jc w:val="both"/>
        <w:rPr/>
      </w:pPr>
      <w:r>
        <w:rPr>
          <w:rFonts w:cs="Arial" w:ascii="Arial" w:hAnsi="Arial"/>
          <w:sz w:val="24"/>
          <w:szCs w:val="24"/>
        </w:rPr>
        <w:t xml:space="preserve">Select list of products from DDS.IN_PRODUCT_ATTR where PRODUCT_ATTR_NAME equals seasonal indicator from step </w:t>
      </w:r>
      <w:r>
        <w:rPr>
          <w:rFonts w:cs="Arial" w:ascii="Arial" w:hAnsi="Arial"/>
          <w:b/>
          <w:bCs/>
          <w:sz w:val="24"/>
          <w:szCs w:val="24"/>
        </w:rPr>
        <w:t>a.</w:t>
      </w:r>
      <w:r>
        <w:rPr>
          <w:rFonts w:cs="Arial" w:ascii="Arial" w:hAnsi="Arial"/>
          <w:sz w:val="24"/>
          <w:szCs w:val="24"/>
        </w:rPr>
        <w:t xml:space="preserve"> and PRODUCT_ATTR_VALUE equals values from step </w:t>
      </w:r>
      <w:r>
        <w:rPr>
          <w:rFonts w:cs="Arial" w:ascii="Arial" w:hAnsi="Arial"/>
          <w:b/>
          <w:bCs/>
          <w:sz w:val="24"/>
          <w:szCs w:val="24"/>
        </w:rPr>
        <w:t>b</w:t>
      </w:r>
      <w:r>
        <w:rPr>
          <w:rFonts w:cs="Arial" w:ascii="Arial" w:hAnsi="Arial"/>
          <w:sz w:val="24"/>
          <w:szCs w:val="24"/>
        </w:rPr>
        <w:t>.</w:t>
      </w:r>
    </w:p>
    <w:p>
      <w:pPr>
        <w:pStyle w:val="Style17"/>
        <w:numPr>
          <w:ilvl w:val="0"/>
          <w:numId w:val="20"/>
        </w:numPr>
        <w:bidi w:val="0"/>
        <w:jc w:val="both"/>
        <w:rPr>
          <w:rFonts w:ascii="Arial" w:hAnsi="Arial" w:cs="Arial"/>
          <w:sz w:val="24"/>
          <w:szCs w:val="24"/>
        </w:rPr>
      </w:pPr>
      <w:r>
        <w:rPr>
          <w:rFonts w:cs="Arial" w:ascii="Arial" w:hAnsi="Arial"/>
          <w:sz w:val="24"/>
          <w:szCs w:val="24"/>
        </w:rPr>
        <w:t>For each time-series product | location | customer | distribution channel combination, where product is from list above (step 1), the depth of the demand history in months should be calculated as number of months between minimal (MIN_MONTH_DT) and maximal (MAX_MONTH_DT) from FORECAST_FLAG table</w:t>
      </w:r>
    </w:p>
    <w:p>
      <w:pPr>
        <w:pStyle w:val="Style17"/>
        <w:bidi w:val="0"/>
        <w:ind w:left="644" w:right="0" w:hanging="0"/>
        <w:jc w:val="both"/>
        <w:rPr>
          <w:rFonts w:ascii="Arial" w:hAnsi="Arial" w:cs="Arial"/>
          <w:sz w:val="24"/>
          <w:szCs w:val="24"/>
        </w:rPr>
      </w:pPr>
      <w:r>
        <w:rPr>
          <w:rFonts w:cs="Arial" w:ascii="Arial" w:hAnsi="Arial"/>
          <w:sz w:val="24"/>
          <w:szCs w:val="24"/>
        </w:rPr>
        <w:t>SELECT PRODUCT_ID, LOCATION_ID, CUSTOMER_ID, DISTR_CHANNEL_ID</w:t>
      </w:r>
    </w:p>
    <w:p>
      <w:pPr>
        <w:pStyle w:val="Style17"/>
        <w:bidi w:val="0"/>
        <w:ind w:left="644" w:right="0" w:hanging="0"/>
        <w:jc w:val="both"/>
        <w:rPr>
          <w:rFonts w:ascii="Arial" w:hAnsi="Arial" w:cs="Arial"/>
          <w:sz w:val="24"/>
          <w:szCs w:val="24"/>
        </w:rPr>
      </w:pPr>
      <w:r>
        <w:rPr>
          <w:rFonts w:cs="Arial" w:ascii="Arial" w:hAnsi="Arial"/>
          <w:sz w:val="24"/>
          <w:szCs w:val="24"/>
        </w:rPr>
        <w:t>, MIN(intnx(‘month’, period_start_dt, 0)) as MIN_MONTH_DT</w:t>
      </w:r>
    </w:p>
    <w:p>
      <w:pPr>
        <w:pStyle w:val="Style17"/>
        <w:bidi w:val="0"/>
        <w:ind w:left="644" w:right="0" w:hanging="0"/>
        <w:jc w:val="both"/>
        <w:rPr>
          <w:rFonts w:ascii="Arial" w:hAnsi="Arial" w:cs="Arial"/>
          <w:sz w:val="24"/>
          <w:szCs w:val="24"/>
        </w:rPr>
      </w:pPr>
      <w:r>
        <w:rPr>
          <w:rFonts w:cs="Arial" w:ascii="Arial" w:hAnsi="Arial"/>
          <w:sz w:val="24"/>
          <w:szCs w:val="24"/>
        </w:rPr>
        <w:t>, MAX(intnx(‘month’, MIN(period_end_dt, IB_HIST_END_DT), 0)) as MAX_MONTH_DT</w:t>
      </w:r>
    </w:p>
    <w:p>
      <w:pPr>
        <w:pStyle w:val="Style17"/>
        <w:bidi w:val="0"/>
        <w:ind w:left="644" w:right="0" w:hanging="0"/>
        <w:jc w:val="both"/>
        <w:rPr>
          <w:rFonts w:ascii="Arial" w:hAnsi="Arial" w:cs="Arial"/>
          <w:sz w:val="24"/>
          <w:szCs w:val="24"/>
        </w:rPr>
      </w:pPr>
      <w:r>
        <w:rPr>
          <w:rFonts w:cs="Arial" w:ascii="Arial" w:hAnsi="Arial"/>
          <w:sz w:val="24"/>
          <w:szCs w:val="24"/>
        </w:rPr>
        <w:t>, date_diff(‘month’, MIN_MONTH_DT, MAX_MONTH_DT) as HISTORY_DEPTH</w:t>
      </w:r>
    </w:p>
    <w:p>
      <w:pPr>
        <w:pStyle w:val="Style17"/>
        <w:numPr>
          <w:ilvl w:val="0"/>
          <w:numId w:val="20"/>
        </w:numPr>
        <w:bidi w:val="0"/>
        <w:jc w:val="both"/>
        <w:rPr>
          <w:rFonts w:ascii="Arial" w:hAnsi="Arial" w:cs="Arial"/>
          <w:sz w:val="24"/>
          <w:szCs w:val="24"/>
        </w:rPr>
      </w:pPr>
      <w:r>
        <w:rPr>
          <w:rFonts w:cs="Arial" w:ascii="Arial" w:hAnsi="Arial"/>
          <w:sz w:val="24"/>
          <w:szCs w:val="24"/>
        </w:rPr>
        <w:t>DEMAND_RESTORED filter only quadruples from 1 and left join 2 on **_id.</w:t>
      </w:r>
    </w:p>
    <w:p>
      <w:pPr>
        <w:pStyle w:val="Style17"/>
        <w:numPr>
          <w:ilvl w:val="0"/>
          <w:numId w:val="20"/>
        </w:numPr>
        <w:bidi w:val="0"/>
        <w:jc w:val="both"/>
        <w:rPr/>
      </w:pPr>
      <w:r>
        <w:rPr>
          <w:rFonts w:cs="Arial" w:ascii="Arial" w:hAnsi="Arial"/>
          <w:sz w:val="24"/>
          <w:szCs w:val="24"/>
        </w:rPr>
        <w:t xml:space="preserve">For those quadruples from 3 which HISTORY_DEPTH belongs to interval between </w:t>
      </w:r>
      <w:r>
        <w:rPr>
          <w:rFonts w:cs="Arial" w:ascii="Arial" w:hAnsi="Arial"/>
          <w:b/>
          <w:bCs/>
          <w:sz w:val="24"/>
          <w:szCs w:val="24"/>
        </w:rPr>
        <w:t xml:space="preserve">MIN_PROLONG_HIST_MONTH </w:t>
      </w:r>
      <w:r>
        <w:rPr>
          <w:rFonts w:cs="Arial" w:ascii="Arial" w:hAnsi="Arial"/>
          <w:sz w:val="24"/>
          <w:szCs w:val="24"/>
        </w:rPr>
        <w:t xml:space="preserve">and </w:t>
      </w:r>
      <w:r>
        <w:rPr>
          <w:rFonts w:cs="Arial" w:ascii="Arial" w:hAnsi="Arial"/>
          <w:b/>
          <w:bCs/>
          <w:sz w:val="24"/>
          <w:szCs w:val="24"/>
        </w:rPr>
        <w:t>MAX_PROLONG_HIST_MONTH</w:t>
      </w:r>
      <w:r>
        <w:rPr>
          <w:rFonts w:cs="Arial" w:ascii="Arial" w:hAnsi="Arial"/>
          <w:sz w:val="24"/>
          <w:szCs w:val="24"/>
        </w:rPr>
        <w:t>, and depth between MAX_MONTH_DT and today() less than 12 months then prolongation logic is being executed:</w:t>
      </w:r>
    </w:p>
    <w:p>
      <w:pPr>
        <w:pStyle w:val="Style17"/>
        <w:numPr>
          <w:ilvl w:val="1"/>
          <w:numId w:val="20"/>
        </w:numPr>
        <w:bidi w:val="0"/>
        <w:jc w:val="both"/>
        <w:rPr>
          <w:rFonts w:ascii="Arial" w:hAnsi="Arial" w:cs="Arial"/>
          <w:sz w:val="24"/>
          <w:szCs w:val="24"/>
        </w:rPr>
      </w:pPr>
      <w:r>
        <w:rPr>
          <w:rFonts w:cs="Arial" w:ascii="Arial" w:hAnsi="Arial"/>
          <w:sz w:val="24"/>
          <w:szCs w:val="24"/>
        </w:rPr>
        <w:t>Calculate median (per day) values of TGT_QTY_R through available history for each product | location | customer | distribution channel combination.</w:t>
      </w:r>
    </w:p>
    <w:p>
      <w:pPr>
        <w:pStyle w:val="Style17"/>
        <w:numPr>
          <w:ilvl w:val="1"/>
          <w:numId w:val="20"/>
        </w:numPr>
        <w:bidi w:val="0"/>
        <w:jc w:val="both"/>
        <w:rPr>
          <w:rFonts w:ascii="Arial" w:hAnsi="Arial" w:cs="Arial"/>
          <w:sz w:val="24"/>
          <w:szCs w:val="24"/>
        </w:rPr>
      </w:pPr>
      <w:r>
        <w:rPr>
          <w:rFonts w:cs="Arial" w:ascii="Arial" w:hAnsi="Arial"/>
          <w:sz w:val="24"/>
          <w:szCs w:val="24"/>
        </w:rPr>
        <w:t>Create 2 years calendar: from today() to today() – 2 years.</w:t>
      </w:r>
    </w:p>
    <w:p>
      <w:pPr>
        <w:pStyle w:val="Style17"/>
        <w:numPr>
          <w:ilvl w:val="1"/>
          <w:numId w:val="20"/>
        </w:numPr>
        <w:bidi w:val="0"/>
        <w:jc w:val="both"/>
        <w:rPr>
          <w:rFonts w:ascii="Arial" w:hAnsi="Arial" w:cs="Arial"/>
          <w:sz w:val="24"/>
          <w:szCs w:val="24"/>
        </w:rPr>
      </w:pPr>
      <w:r>
        <w:rPr>
          <w:rFonts w:cs="Arial" w:ascii="Arial" w:hAnsi="Arial"/>
          <w:sz w:val="24"/>
          <w:szCs w:val="24"/>
        </w:rPr>
        <w:t>Fulfill demand TGT_QTY_R during interval [MIN_MONTH_DT – 12 months, MAX_MONTH_DT – 12 months] with corresponding demand values TGT_QTY_R from interval [MIN_MONTH_DT, MAX_MONTH_DT].</w:t>
      </w:r>
    </w:p>
    <w:p>
      <w:pPr>
        <w:pStyle w:val="Style17"/>
        <w:numPr>
          <w:ilvl w:val="1"/>
          <w:numId w:val="20"/>
        </w:numPr>
        <w:bidi w:val="0"/>
        <w:jc w:val="both"/>
        <w:rPr>
          <w:rFonts w:ascii="Arial" w:hAnsi="Arial" w:cs="Arial"/>
          <w:sz w:val="24"/>
          <w:szCs w:val="24"/>
        </w:rPr>
      </w:pPr>
      <w:r>
        <w:rPr>
          <w:rFonts w:cs="Arial" w:ascii="Arial" w:hAnsi="Arial"/>
          <w:sz w:val="24"/>
          <w:szCs w:val="24"/>
        </w:rPr>
        <w:t>Fulfill remained dates from 2 years calendar as median values (step a.)</w:t>
      </w:r>
    </w:p>
    <w:p>
      <w:pPr>
        <w:pStyle w:val="Style17"/>
        <w:bidi w:val="0"/>
        <w:ind w:left="644" w:right="0" w:hanging="0"/>
        <w:jc w:val="both"/>
        <w:rPr>
          <w:rFonts w:ascii="Arial" w:hAnsi="Arial" w:cs="Arial"/>
          <w:sz w:val="24"/>
          <w:szCs w:val="24"/>
        </w:rPr>
      </w:pPr>
      <w:r>
        <w:rPr>
          <w:rFonts w:cs="Arial" w:ascii="Arial" w:hAnsi="Arial"/>
          <w:sz w:val="24"/>
          <w:szCs w:val="24"/>
        </w:rPr>
        <w:t>Else :</w:t>
      </w:r>
    </w:p>
    <w:p>
      <w:pPr>
        <w:pStyle w:val="Style17"/>
        <w:numPr>
          <w:ilvl w:val="0"/>
          <w:numId w:val="17"/>
        </w:numPr>
        <w:bidi w:val="0"/>
        <w:jc w:val="both"/>
        <w:rPr>
          <w:rFonts w:ascii="Arial" w:hAnsi="Arial" w:cs="Arial"/>
          <w:sz w:val="24"/>
          <w:szCs w:val="24"/>
        </w:rPr>
      </w:pPr>
      <w:r>
        <w:rPr>
          <w:rFonts w:cs="Arial" w:ascii="Arial" w:hAnsi="Arial"/>
          <w:sz w:val="24"/>
          <w:szCs w:val="24"/>
        </w:rPr>
        <w:t>for products NOT from the list in step 1,</w:t>
      </w:r>
    </w:p>
    <w:p>
      <w:pPr>
        <w:pStyle w:val="Style17"/>
        <w:numPr>
          <w:ilvl w:val="0"/>
          <w:numId w:val="17"/>
        </w:numPr>
        <w:bidi w:val="0"/>
        <w:jc w:val="both"/>
        <w:rPr/>
      </w:pPr>
      <w:r>
        <w:rPr>
          <w:rFonts w:cs="Arial" w:ascii="Arial" w:hAnsi="Arial"/>
          <w:sz w:val="24"/>
          <w:szCs w:val="24"/>
        </w:rPr>
        <w:t xml:space="preserve">or for products from the list in step 1, but with sales history less than </w:t>
      </w:r>
      <w:r>
        <w:rPr>
          <w:rFonts w:cs="Arial" w:ascii="Arial" w:hAnsi="Arial"/>
          <w:b/>
          <w:bCs/>
          <w:sz w:val="24"/>
          <w:szCs w:val="24"/>
        </w:rPr>
        <w:t>MIN_PROLONG_HIST_MONTH</w:t>
      </w:r>
      <w:r>
        <w:rPr>
          <w:rFonts w:cs="Arial" w:ascii="Arial" w:hAnsi="Arial"/>
          <w:sz w:val="24"/>
          <w:szCs w:val="24"/>
        </w:rPr>
        <w:t xml:space="preserve"> or more than </w:t>
      </w:r>
      <w:r>
        <w:rPr>
          <w:rFonts w:cs="Arial" w:ascii="Arial" w:hAnsi="Arial"/>
          <w:b/>
          <w:bCs/>
          <w:sz w:val="24"/>
          <w:szCs w:val="24"/>
        </w:rPr>
        <w:t>MAX_PROLONG_HIST_MONTH</w:t>
      </w:r>
      <w:r>
        <w:rPr>
          <w:rFonts w:cs="Arial" w:ascii="Arial" w:hAnsi="Arial"/>
          <w:sz w:val="24"/>
          <w:szCs w:val="24"/>
        </w:rPr>
        <w:t xml:space="preserve"> or depth between MAX_MONTH_DT and today() greater or equal than 12 months</w:t>
      </w:r>
      <w:r>
        <w:rPr>
          <w:rFonts w:cs="Arial" w:ascii="Arial" w:hAnsi="Arial"/>
          <w:b/>
          <w:bCs/>
          <w:sz w:val="24"/>
          <w:szCs w:val="24"/>
        </w:rPr>
        <w:t>,</w:t>
      </w:r>
    </w:p>
    <w:p>
      <w:pPr>
        <w:pStyle w:val="Style17"/>
        <w:bidi w:val="0"/>
        <w:ind w:left="708" w:right="0" w:hanging="0"/>
        <w:jc w:val="both"/>
        <w:rPr>
          <w:rFonts w:ascii="Arial" w:hAnsi="Arial" w:cs="Arial"/>
          <w:sz w:val="24"/>
          <w:szCs w:val="24"/>
        </w:rPr>
      </w:pPr>
      <w:r>
        <w:rPr>
          <w:rFonts w:cs="Arial" w:ascii="Arial" w:hAnsi="Arial"/>
          <w:sz w:val="24"/>
          <w:szCs w:val="24"/>
        </w:rPr>
        <w:t xml:space="preserve">this algorithm should not be performed. </w:t>
      </w:r>
    </w:p>
    <w:p>
      <w:pPr>
        <w:pStyle w:val="Style17"/>
        <w:numPr>
          <w:ilvl w:val="0"/>
          <w:numId w:val="20"/>
        </w:numPr>
        <w:bidi w:val="0"/>
        <w:jc w:val="both"/>
        <w:rPr>
          <w:rFonts w:ascii="Arial" w:hAnsi="Arial" w:cs="Arial"/>
          <w:sz w:val="24"/>
          <w:szCs w:val="24"/>
        </w:rPr>
      </w:pPr>
      <w:r>
        <w:rPr>
          <w:rFonts w:cs="Arial" w:ascii="Arial" w:hAnsi="Arial"/>
          <w:sz w:val="24"/>
          <w:szCs w:val="24"/>
        </w:rPr>
        <w:t>Update DEMAND_RESTORED:</w:t>
      </w:r>
    </w:p>
    <w:p>
      <w:pPr>
        <w:pStyle w:val="Style17"/>
        <w:numPr>
          <w:ilvl w:val="0"/>
          <w:numId w:val="17"/>
        </w:numPr>
        <w:bidi w:val="0"/>
        <w:jc w:val="both"/>
        <w:rPr>
          <w:rFonts w:ascii="Arial" w:hAnsi="Arial" w:cs="Arial"/>
          <w:sz w:val="24"/>
          <w:szCs w:val="24"/>
        </w:rPr>
      </w:pPr>
      <w:r>
        <w:rPr>
          <w:rFonts w:cs="Arial" w:ascii="Arial" w:hAnsi="Arial"/>
          <w:sz w:val="24"/>
          <w:szCs w:val="24"/>
        </w:rPr>
        <w:t xml:space="preserve">SELECT * FROM DEMAND_RESTORED WHERE **_ID not in list 1 </w:t>
      </w:r>
    </w:p>
    <w:p>
      <w:pPr>
        <w:pStyle w:val="Style17"/>
        <w:bidi w:val="0"/>
        <w:ind w:left="1068" w:right="0" w:hanging="0"/>
        <w:jc w:val="both"/>
        <w:rPr/>
      </w:pPr>
      <w:r>
        <w:rPr>
          <w:rFonts w:cs="Arial" w:ascii="Arial" w:hAnsi="Arial"/>
          <w:sz w:val="24"/>
          <w:szCs w:val="24"/>
        </w:rPr>
        <w:t xml:space="preserve">UNION SELECT * FROM </w:t>
      </w:r>
      <w:r>
        <w:rPr>
          <w:rFonts w:cs="Arial" w:ascii="Arial" w:hAnsi="Arial"/>
          <w:b/>
          <w:bCs/>
          <w:sz w:val="24"/>
          <w:szCs w:val="24"/>
        </w:rPr>
        <w:t>3</w:t>
      </w:r>
    </w:p>
    <w:p>
      <w:pPr>
        <w:pStyle w:val="Style17"/>
        <w:bidi w:val="0"/>
        <w:jc w:val="both"/>
        <w:rPr>
          <w:rFonts w:ascii="Arial" w:hAnsi="Arial" w:cs="Arial"/>
          <w:sz w:val="24"/>
          <w:szCs w:val="24"/>
        </w:rPr>
      </w:pPr>
      <w:r>
        <w:rPr>
          <w:rFonts w:cs="Arial" w:ascii="Arial" w:hAnsi="Arial"/>
          <w:sz w:val="24"/>
          <w:szCs w:val="24"/>
        </w:rPr>
        <w:t>Note: steps 4.4.5.3 – 5 lead to continuous updating DEMAND_RESTORED table regarding dr_scen #3.</w:t>
      </w:r>
    </w:p>
    <w:p>
      <w:pPr>
        <w:pStyle w:val="Style17"/>
        <w:bidi w:val="0"/>
        <w:spacing w:before="240" w:after="120"/>
        <w:jc w:val="both"/>
        <w:rPr/>
      </w:pPr>
      <w:r>
        <w:rPr>
          <w:rFonts w:cs="Arial" w:ascii="Arial" w:hAnsi="Arial"/>
          <w:b/>
          <w:bCs/>
          <w:sz w:val="24"/>
          <w:szCs w:val="24"/>
        </w:rPr>
        <w:t>Output:</w:t>
      </w:r>
      <w:r>
        <w:rPr>
          <w:rFonts w:cs="Arial" w:ascii="Arial" w:hAnsi="Arial"/>
          <w:sz w:val="24"/>
          <w:szCs w:val="24"/>
        </w:rPr>
        <w:t xml:space="preserve"> as a result of this step, a table of the following structure is constructed, </w:t>
      </w:r>
      <w:r>
        <w:rPr>
          <w:rFonts w:cs="Arial" w:ascii="Arial" w:hAnsi="Arial"/>
          <w:i/>
          <w:iCs/>
          <w:sz w:val="24"/>
          <w:szCs w:val="24"/>
        </w:rPr>
        <w:t>DEMAND_RESTORED see description at section 4.5.</w:t>
      </w:r>
    </w:p>
    <w:p>
      <w:pPr>
        <w:pStyle w:val="2"/>
        <w:numPr>
          <w:ilvl w:val="1"/>
          <w:numId w:val="2"/>
        </w:numPr>
        <w:rPr/>
      </w:pPr>
      <w:bookmarkStart w:id="6" w:name="_Ref70183665"/>
      <w:r>
        <w:rPr/>
        <w:t>Output from the algorithm</w:t>
      </w:r>
      <w:bookmarkEnd w:id="6"/>
    </w:p>
    <w:p>
      <w:pPr>
        <w:pStyle w:val="Style17"/>
        <w:bidi w:val="0"/>
        <w:jc w:val="both"/>
        <w:rPr>
          <w:rFonts w:ascii="Arial" w:hAnsi="Arial" w:cs="Arial"/>
          <w:sz w:val="24"/>
          <w:szCs w:val="24"/>
        </w:rPr>
      </w:pPr>
      <w:r>
        <w:rPr>
          <w:rFonts w:cs="Arial" w:ascii="Arial" w:hAnsi="Arial"/>
          <w:sz w:val="24"/>
          <w:szCs w:val="24"/>
        </w:rPr>
        <w:t>Name of the output tables of demand restoration algorithm should include postfix with type of target variable based on the field tgt_type in configuration-file “tgt_var_config.csv”: _SELLIN, _SELLOUT or _POS.</w:t>
      </w:r>
    </w:p>
    <w:p>
      <w:pPr>
        <w:pStyle w:val="Style17"/>
        <w:bidi w:val="0"/>
        <w:spacing w:before="120" w:after="120"/>
        <w:jc w:val="both"/>
        <w:rPr>
          <w:rFonts w:ascii="Arial" w:hAnsi="Arial" w:cs="Arial"/>
          <w:sz w:val="24"/>
          <w:szCs w:val="24"/>
        </w:rPr>
      </w:pPr>
      <w:r>
        <w:rPr>
          <w:rFonts w:cs="Arial" w:ascii="Arial" w:hAnsi="Arial"/>
          <w:sz w:val="24"/>
          <w:szCs w:val="24"/>
        </w:rPr>
        <w:t>Final output table should look like as follows:</w:t>
      </w:r>
    </w:p>
    <w:tbl>
      <w:tblPr>
        <w:tblW w:w="10485" w:type="dxa"/>
        <w:jc w:val="left"/>
        <w:tblInd w:w="108" w:type="dxa"/>
        <w:tblCellMar>
          <w:top w:w="0" w:type="dxa"/>
          <w:left w:w="108" w:type="dxa"/>
          <w:bottom w:w="0" w:type="dxa"/>
          <w:right w:w="108" w:type="dxa"/>
        </w:tblCellMar>
      </w:tblPr>
      <w:tblGrid>
        <w:gridCol w:w="3255"/>
        <w:gridCol w:w="7230"/>
      </w:tblGrid>
      <w:tr>
        <w:trPr>
          <w:trHeight w:val="185" w:hRule="atLeast"/>
        </w:trPr>
        <w:tc>
          <w:tcPr>
            <w:tcW w:w="10485" w:type="dxa"/>
            <w:gridSpan w:val="2"/>
            <w:tcBorders>
              <w:top w:val="single" w:sz="4" w:space="0" w:color="B2B2B2"/>
              <w:left w:val="single" w:sz="4" w:space="0" w:color="B2B2B2"/>
              <w:bottom w:val="single" w:sz="4" w:space="0" w:color="B2B2B2"/>
              <w:right w:val="single" w:sz="4" w:space="0" w:color="B2B2B2"/>
            </w:tcBorders>
            <w:shd w:fill="525252" w:val="clear"/>
          </w:tcPr>
          <w:p>
            <w:pPr>
              <w:pStyle w:val="2"/>
              <w:spacing w:lineRule="exact" w:line="320" w:before="0" w:after="0"/>
              <w:rPr>
                <w:rFonts w:cs="Arial"/>
                <w:b/>
                <w:b/>
                <w:bCs/>
                <w:color w:val="FFFFFF"/>
                <w:sz w:val="20"/>
              </w:rPr>
            </w:pPr>
            <w:r>
              <w:rPr>
                <w:rFonts w:cs="Arial"/>
                <w:b/>
                <w:bCs/>
                <w:color w:val="FFFFFF"/>
                <w:sz w:val="20"/>
              </w:rPr>
              <w:t>DEMAND_RESTORED _&lt;postfix for considered target variable type&gt;</w:t>
            </w:r>
          </w:p>
        </w:tc>
      </w:tr>
      <w:tr>
        <w:trPr>
          <w:trHeight w:val="185" w:hRule="atLeast"/>
        </w:trPr>
        <w:tc>
          <w:tcPr>
            <w:tcW w:w="3255"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bCs/>
                <w:color w:val="FFFFFF"/>
                <w:sz w:val="20"/>
              </w:rPr>
            </w:pPr>
            <w:r>
              <w:rPr>
                <w:rFonts w:cs="Arial"/>
                <w:bCs/>
                <w:color w:val="FFFFFF"/>
                <w:sz w:val="20"/>
              </w:rPr>
              <w:t>Field</w:t>
            </w:r>
          </w:p>
        </w:tc>
        <w:tc>
          <w:tcPr>
            <w:tcW w:w="7230" w:type="dxa"/>
            <w:tcBorders>
              <w:top w:val="single" w:sz="4" w:space="0" w:color="B2B2B2"/>
              <w:left w:val="single" w:sz="4" w:space="0" w:color="B2B2B2"/>
              <w:bottom w:val="single" w:sz="4" w:space="0" w:color="B2B2B2"/>
              <w:right w:val="single" w:sz="4" w:space="0" w:color="B2B2B2"/>
            </w:tcBorders>
            <w:shd w:fill="1F3864" w:val="clear"/>
          </w:tcPr>
          <w:p>
            <w:pPr>
              <w:pStyle w:val="2"/>
              <w:spacing w:lineRule="exact" w:line="320" w:before="0" w:after="0"/>
              <w:rPr>
                <w:rFonts w:cs="Arial"/>
                <w:sz w:val="20"/>
              </w:rPr>
            </w:pPr>
            <w:r>
              <w:rPr>
                <w:rFonts w:cs="Arial"/>
                <w:sz w:val="20"/>
              </w:rPr>
              <w:t>Description</w:t>
            </w:r>
          </w:p>
        </w:tc>
      </w:tr>
      <w:tr>
        <w:trPr>
          <w:trHeight w:val="270"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 xml:space="preserve">Product ID </w:t>
            </w:r>
          </w:p>
        </w:tc>
      </w:tr>
      <w:tr>
        <w:trPr>
          <w:trHeight w:val="298"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eastAsia="ru-RU"/>
              </w:rPr>
              <w:t>Location</w:t>
            </w:r>
            <w:r>
              <w:rPr>
                <w:rFonts w:eastAsia="Times New Roman" w:cs="Arial" w:ascii="Arial" w:hAnsi="Arial"/>
                <w:sz w:val="20"/>
                <w:szCs w:val="20"/>
                <w:lang w:val="ru-RU" w:eastAsia="ru-RU"/>
              </w:rPr>
              <w:t xml:space="preserve"> ID</w:t>
            </w:r>
          </w:p>
        </w:tc>
      </w:tr>
      <w:tr>
        <w:trPr>
          <w:trHeight w:val="298"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Customer ID </w:t>
            </w:r>
          </w:p>
        </w:tc>
      </w:tr>
      <w:tr>
        <w:trPr>
          <w:trHeight w:val="298"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b/>
                <w:b/>
                <w:bCs/>
                <w:sz w:val="20"/>
                <w:szCs w:val="20"/>
                <w:lang w:val="en-US"/>
              </w:rPr>
            </w:pPr>
            <w:r>
              <w:rPr>
                <w:rFonts w:eastAsia="Times New Roman" w:cs="Times New Roman" w:ascii="Arial" w:hAnsi="Arial"/>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Times New Roman"/>
                <w:sz w:val="20"/>
                <w:szCs w:val="20"/>
                <w:lang w:val="en-US"/>
              </w:rPr>
            </w:pPr>
            <w:r>
              <w:rPr>
                <w:rFonts w:eastAsia="Times New Roman" w:cs="Times New Roman" w:ascii="Arial" w:hAnsi="Arial"/>
                <w:sz w:val="20"/>
                <w:szCs w:val="20"/>
                <w:lang w:val="en-US"/>
              </w:rPr>
              <w:t>Distribution Channel ID </w:t>
            </w:r>
          </w:p>
        </w:tc>
      </w:tr>
      <w:tr>
        <w:trPr>
          <w:trHeight w:val="63"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Date of sales (calendar day)</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b/>
                <w:bCs/>
                <w:sz w:val="20"/>
                <w:szCs w:val="20"/>
                <w:lang w:val="en-US" w:eastAsia="ru-RU"/>
              </w:rPr>
              <w:t>TGT</w:t>
            </w:r>
            <w:r>
              <w:rPr>
                <w:rFonts w:eastAsia="Times New Roman" w:cs="Arial" w:ascii="Arial" w:hAnsi="Arial"/>
                <w:b/>
                <w:bCs/>
                <w:sz w:val="20"/>
                <w:szCs w:val="20"/>
                <w:lang w:val="ru-RU" w:eastAsia="ru-RU"/>
              </w:rPr>
              <w:t>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Actual quantity values of target variable</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eastAsia="ru-RU"/>
              </w:rPr>
            </w:pPr>
            <w:r>
              <w:rPr>
                <w:rFonts w:eastAsia="Times New Roman" w:cs="Arial" w:ascii="Arial" w:hAnsi="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eastAsia="ru-RU"/>
              </w:rPr>
            </w:pPr>
            <w:r>
              <w:rPr>
                <w:rFonts w:eastAsia="Times New Roman" w:cs="Arial" w:ascii="Arial" w:hAnsi="Arial"/>
                <w:sz w:val="20"/>
                <w:szCs w:val="20"/>
                <w:lang w:val="en-US" w:eastAsia="ru-RU"/>
              </w:rPr>
              <w:t>Restored demand for chosen target variable</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Stock qty (BOP)</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1|promo event was active</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0|no promo event</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eastAsia="ru-RU"/>
              </w:rPr>
            </w:pPr>
            <w:r>
              <w:rPr>
                <w:rFonts w:eastAsia="Times New Roman" w:cs="Arial" w:ascii="Arial" w:hAnsi="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Promo_type id or missing if there is no promo event</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en-US"/>
              </w:rPr>
            </w:pPr>
            <w:r>
              <w:rPr>
                <w:rFonts w:eastAsia="Times New Roman" w:cs="Arial" w:ascii="Arial" w:hAnsi="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Promo ID</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DEFICIT_FLG1</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1|primary deficit occurred</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 xml:space="preserve">0|no primary deficit </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b/>
                <w:bCs/>
                <w:sz w:val="20"/>
                <w:szCs w:val="20"/>
                <w:lang w:val="ru-RU" w:eastAsia="ru-RU"/>
              </w:rPr>
              <w:t>DEFICIT_FLG</w:t>
            </w:r>
            <w:r>
              <w:rPr>
                <w:rFonts w:eastAsia="Times New Roman" w:cs="Arial" w:ascii="Arial" w:hAnsi="Arial"/>
                <w:b/>
                <w:bCs/>
                <w:sz w:val="20"/>
                <w:szCs w:val="20"/>
                <w:lang w:val="en-US" w:eastAsia="ru-RU"/>
              </w:rPr>
              <w:t>2</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1|secondary deficit occurred</w:t>
            </w:r>
          </w:p>
          <w:p>
            <w:pPr>
              <w:pStyle w:val="Normal"/>
              <w:bidi w:val="0"/>
              <w:spacing w:before="0" w:after="0"/>
              <w:jc w:val="left"/>
              <w:rPr>
                <w:rFonts w:ascii="Arial" w:hAnsi="Arial" w:eastAsia="Times New Roman" w:cs="Arial"/>
                <w:sz w:val="20"/>
                <w:szCs w:val="20"/>
                <w:lang w:val="en-US"/>
              </w:rPr>
            </w:pPr>
            <w:r>
              <w:rPr>
                <w:rFonts w:eastAsia="Times New Roman" w:cs="Arial" w:ascii="Arial" w:hAnsi="Arial"/>
                <w:sz w:val="20"/>
                <w:szCs w:val="20"/>
                <w:lang w:val="en-US"/>
              </w:rPr>
              <w:t xml:space="preserve">0|no secondary deficit </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COUNT_NONDEFICIT_DAYS</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lineRule="auto" w:line="240"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The number of non-deficit days (primary deficit) that were included in the window of </w:t>
            </w:r>
            <w:r>
              <w:rPr>
                <w:rFonts w:eastAsia="Times New Roman" w:cs="Arial" w:ascii="Arial" w:hAnsi="Arial"/>
                <w:b/>
                <w:bCs/>
                <w:sz w:val="20"/>
                <w:szCs w:val="22"/>
                <w:lang w:val="en-US" w:eastAsia="ru-RU"/>
              </w:rPr>
              <w:t>DR_PERIOD_LENGTH</w:t>
            </w:r>
            <w:r>
              <w:rPr>
                <w:rFonts w:eastAsia="Times New Roman" w:cs="Arial" w:ascii="Arial" w:hAnsi="Arial"/>
                <w:sz w:val="20"/>
                <w:szCs w:val="20"/>
                <w:lang w:val="en-US"/>
              </w:rPr>
              <w:t xml:space="preserve"> previous calendar days</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MEAN</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Average number of sales values for the previous </w:t>
            </w:r>
            <w:r>
              <w:rPr>
                <w:rFonts w:eastAsia="Times New Roman" w:cs="Arial" w:ascii="Arial" w:hAnsi="Arial"/>
                <w:b/>
                <w:bCs/>
                <w:sz w:val="20"/>
                <w:szCs w:val="20"/>
                <w:lang w:val="en-US"/>
              </w:rPr>
              <w:t>DR_OBS_NUM</w:t>
            </w:r>
            <w:r>
              <w:rPr>
                <w:rFonts w:eastAsia="Times New Roman" w:cs="Arial" w:ascii="Arial" w:hAnsi="Arial"/>
                <w:sz w:val="20"/>
                <w:szCs w:val="20"/>
                <w:lang w:val="en-US"/>
              </w:rPr>
              <w:t xml:space="preserve"> observations without primary deficit (</w:t>
            </w:r>
            <w:r>
              <w:rPr>
                <w:rFonts w:eastAsia="Times New Roman" w:cs="Times New Roman" w:ascii="Times New Roman" w:hAnsi="Times New Roman"/>
                <w:sz w:val="20"/>
                <w:szCs w:val="20"/>
                <w:lang w:val="en-US"/>
              </w:rPr>
            </w:r>
            <m:oMath xmlns:m="http://schemas.openxmlformats.org/officeDocument/2006/math">
              <m:r>
                <w:rPr>
                  <w:rFonts w:ascii="Cambria Math" w:hAnsi="Cambria Math"/>
                </w:rPr>
                <m:t xml:space="preserve">μ</m:t>
              </m:r>
            </m:oMath>
            <w:r>
              <w:rPr>
                <w:rFonts w:eastAsia="Times New Roman" w:cs="Arial" w:ascii="Arial" w:hAnsi="Arial"/>
                <w:sz w:val="20"/>
                <w:szCs w:val="20"/>
                <w:lang w:val="en-US"/>
              </w:rPr>
              <w:t>) within particular group of days</w:t>
            </w:r>
          </w:p>
        </w:tc>
      </w:tr>
      <w:tr>
        <w:trPr>
          <w:trHeight w:val="231" w:hRule="atLeast"/>
        </w:trPr>
        <w:tc>
          <w:tcPr>
            <w:tcW w:w="3255"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Arial" w:hAnsi="Arial" w:eastAsia="Times New Roman" w:cs="Arial"/>
                <w:b/>
                <w:b/>
                <w:bCs/>
                <w:sz w:val="20"/>
                <w:szCs w:val="20"/>
                <w:lang w:val="ru-RU" w:eastAsia="ru-RU"/>
              </w:rPr>
            </w:pPr>
            <w:r>
              <w:rPr>
                <w:rFonts w:eastAsia="Times New Roman" w:cs="Arial" w:ascii="Arial" w:hAnsi="Arial"/>
                <w:b/>
                <w:bCs/>
                <w:sz w:val="20"/>
                <w:szCs w:val="20"/>
                <w:lang w:val="ru-RU" w:eastAsia="ru-RU"/>
              </w:rPr>
              <w:t>STD</w:t>
            </w:r>
          </w:p>
        </w:tc>
        <w:tc>
          <w:tcPr>
            <w:tcW w:w="7230" w:type="dxa"/>
            <w:tcBorders>
              <w:top w:val="single" w:sz="4" w:space="0" w:color="B2B2B2"/>
              <w:left w:val="single" w:sz="4" w:space="0" w:color="B2B2B2"/>
              <w:bottom w:val="single" w:sz="4" w:space="0" w:color="B2B2B2"/>
              <w:right w:val="single" w:sz="4" w:space="0" w:color="B2B2B2"/>
            </w:tcBorders>
          </w:tcPr>
          <w:p>
            <w:pPr>
              <w:pStyle w:val="Normal"/>
              <w:bidi w:val="0"/>
              <w:spacing w:before="0" w:after="0"/>
              <w:jc w:val="left"/>
              <w:rPr>
                <w:rFonts w:ascii="Times New Roman" w:hAnsi="Times New Roman" w:eastAsia="Times New Roman" w:cs="Times New Roman"/>
                <w:sz w:val="20"/>
                <w:szCs w:val="20"/>
                <w:lang w:val="en-US"/>
              </w:rPr>
            </w:pPr>
            <w:r>
              <w:rPr>
                <w:rFonts w:eastAsia="Times New Roman" w:cs="Arial" w:ascii="Arial" w:hAnsi="Arial"/>
                <w:sz w:val="20"/>
                <w:szCs w:val="20"/>
                <w:lang w:val="en-US"/>
              </w:rPr>
              <w:t xml:space="preserve">Standard deviation of sales values for the previous </w:t>
            </w:r>
            <w:r>
              <w:rPr>
                <w:rFonts w:eastAsia="Times New Roman" w:cs="Arial" w:ascii="Arial" w:hAnsi="Arial"/>
                <w:b/>
                <w:bCs/>
                <w:sz w:val="20"/>
                <w:szCs w:val="20"/>
                <w:lang w:val="en-US"/>
              </w:rPr>
              <w:t>DR_OBS_NUM</w:t>
            </w:r>
            <w:r>
              <w:rPr>
                <w:rFonts w:eastAsia="Times New Roman" w:cs="Arial" w:ascii="Arial" w:hAnsi="Arial"/>
                <w:sz w:val="20"/>
                <w:szCs w:val="20"/>
                <w:lang w:val="en-US"/>
              </w:rPr>
              <w:t xml:space="preserve"> observations without primary deficit (</w:t>
            </w:r>
            <w:r>
              <w:rPr>
                <w:rFonts w:eastAsia="Times New Roman" w:cs="Times New Roman" w:ascii="Times New Roman" w:hAnsi="Times New Roman"/>
                <w:sz w:val="20"/>
                <w:szCs w:val="20"/>
                <w:lang w:val="en-US"/>
              </w:rPr>
            </w:r>
            <m:oMath xmlns:m="http://schemas.openxmlformats.org/officeDocument/2006/math">
              <m:r>
                <w:rPr>
                  <w:rFonts w:ascii="Cambria Math" w:hAnsi="Cambria Math"/>
                </w:rPr>
                <m:t xml:space="preserve">σ</m:t>
              </m:r>
            </m:oMath>
            <w:r>
              <w:rPr>
                <w:rFonts w:eastAsia="Times New Roman" w:cs="Arial" w:ascii="Arial" w:hAnsi="Arial"/>
                <w:sz w:val="20"/>
                <w:szCs w:val="20"/>
                <w:lang w:val="en-US"/>
              </w:rPr>
              <w:t xml:space="preserve"> within particular group of days</w:t>
            </w:r>
          </w:p>
        </w:tc>
      </w:tr>
    </w:tbl>
    <w:p>
      <w:pPr>
        <w:pStyle w:val="Style17"/>
        <w:bidi w:val="0"/>
        <w:spacing w:before="120" w:after="120"/>
        <w:jc w:val="both"/>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ristian Altmoos" w:date="2020-09-07T15:12:00Z" w:initials="CA">
    <w:p>
      <w:r>
        <w:rPr>
          <w:rFonts w:eastAsia="DejaVu Sans" w:cs="DejaVu Sans"/>
          <w:kern w:val="0"/>
          <w:lang w:val="en-US" w:eastAsia="en-US" w:bidi="en-US"/>
        </w:rPr>
        <w:t>Parameter?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1"/>
        <w:suppressLineNumbers/>
        <w:bidi w:val="0"/>
        <w:ind w:left="339" w:right="0" w:hanging="339"/>
        <w:jc w:val="left"/>
        <w:rPr/>
      </w:pPr>
      <w:r>
        <w:rPr>
          <w:rStyle w:val="Style12"/>
        </w:rPr>
        <w:footnoteRef/>
      </w:r>
      <w:r>
        <w:rPr/>
        <w:tab/>
        <w:t xml:space="preserve"> </w:t>
      </w:r>
      <w:r>
        <w:rPr/>
        <w:t>It doesn’t mean that global parameter must by rewritten, it means that parameter value must be different for particular run.</w:t>
      </w:r>
    </w:p>
  </w:footnote>
  <w:footnote w:id="3">
    <w:p>
      <w:pPr>
        <w:pStyle w:val="Style21"/>
        <w:bidi w:val="0"/>
        <w:jc w:val="left"/>
        <w:rPr>
          <w:rFonts w:ascii="Arial" w:hAnsi="Arial" w:cs="Arial"/>
        </w:rPr>
      </w:pPr>
      <w:r>
        <w:rPr>
          <w:rStyle w:val="Style12"/>
        </w:rPr>
        <w:footnoteRef/>
      </w:r>
      <w:r>
        <w:rPr>
          <w:rFonts w:cs="Arial" w:ascii="Arial" w:hAnsi="Arial"/>
        </w:rPr>
        <w:tab/>
        <w:t xml:space="preserve"> </w:t>
      </w:r>
      <w:r>
        <w:rPr>
          <w:rFonts w:cs="Arial" w:ascii="Arial" w:hAnsi="Arial"/>
        </w:rPr>
        <w:t>It is assumed final true information regarding product lifecycle to be stored in FORECAST_FLAG table.</w:t>
      </w:r>
    </w:p>
  </w:footnote>
  <w:footnote w:id="4">
    <w:p>
      <w:pPr>
        <w:pStyle w:val="Style21"/>
        <w:suppressLineNumbers/>
        <w:bidi w:val="0"/>
        <w:ind w:left="339" w:right="0" w:hanging="339"/>
        <w:jc w:val="left"/>
        <w:rPr/>
      </w:pPr>
      <w:r>
        <w:rPr>
          <w:rStyle w:val="Style12"/>
        </w:rPr>
        <w:footnoteRef/>
      </w:r>
      <w:r>
        <w:rPr/>
        <w:tab/>
        <w:t>Considering that average and standard deviation is created for each date we may leverage moving average and moving standard deviation algorithms.</w:t>
      </w:r>
    </w:p>
  </w:footnote>
  <w:footnote w:id="5">
    <w:p>
      <w:pPr>
        <w:pStyle w:val="Style21"/>
        <w:suppressLineNumbers/>
        <w:bidi w:val="0"/>
        <w:ind w:left="339" w:right="0" w:hanging="339"/>
        <w:jc w:val="left"/>
        <w:rPr/>
      </w:pPr>
      <w:r>
        <w:rPr>
          <w:rStyle w:val="Style12"/>
        </w:rPr>
        <w:footnoteRef/>
      </w:r>
      <w:r>
        <w:rPr/>
        <w:tab/>
        <w:t xml:space="preserve"> </w:t>
      </w:r>
      <w:r>
        <w:rPr/>
        <w:t>How to calculate mean and standard deviation here:  https://support.sas.com/resources/papers/proceedings/proceedings/forum2007/072-2007.pdf</w:t>
      </w:r>
    </w:p>
  </w:footnote>
  <w:footnote w:id="6">
    <w:p>
      <w:pPr>
        <w:pStyle w:val="Style21"/>
        <w:suppressLineNumbers/>
        <w:bidi w:val="0"/>
        <w:ind w:left="339" w:right="0" w:hanging="339"/>
        <w:jc w:val="left"/>
        <w:rPr/>
      </w:pPr>
      <w:r>
        <w:rPr>
          <w:rStyle w:val="Style12"/>
        </w:rPr>
        <w:footnoteRef/>
      </w:r>
      <w:r>
        <w:rPr/>
        <w:tab/>
        <w:t xml:space="preserve"> </w:t>
      </w:r>
      <w:r>
        <w:rPr/>
        <w:t>Search for previous non-missing value within the whole past period (i.e. there is no time range limitation while searching previous non-missing value).</w:t>
      </w:r>
    </w:p>
  </w:footnote>
  <w:footnote w:id="7">
    <w:p>
      <w:pPr>
        <w:pStyle w:val="Style21"/>
        <w:bidi w:val="0"/>
        <w:jc w:val="left"/>
        <w:rPr>
          <w:rFonts w:ascii="Arial" w:hAnsi="Arial" w:cs="Arial"/>
        </w:rPr>
      </w:pPr>
      <w:r>
        <w:rPr>
          <w:rStyle w:val="Style12"/>
        </w:rPr>
        <w:footnoteRef/>
      </w:r>
      <w:r>
        <w:rPr>
          <w:rFonts w:cs="Arial" w:ascii="Arial" w:hAnsi="Arial"/>
        </w:rPr>
        <w:tab/>
        <w:t xml:space="preserve"> </w:t>
      </w:r>
      <w:r>
        <w:rPr>
          <w:rFonts w:cs="Arial" w:ascii="Arial" w:hAnsi="Arial"/>
        </w:rPr>
        <w:t xml:space="preserve">It may be a case that for some days the is no previous correspondent mean (standard deviation) value, then final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rPr>
        <w:sz w:val="32"/>
        <w:szCs w:val="32"/>
      </w:rPr>
    </w:lvl>
    <w:lvl w:ilvl="2">
      <w:start w:val="1"/>
      <w:numFmt w:val="decimal"/>
      <w:lvlText w:val="%1.%2.%3"/>
      <w:lvlJc w:val="left"/>
      <w:pPr>
        <w:tabs>
          <w:tab w:val="num" w:pos="0"/>
        </w:tabs>
        <w:ind w:left="1080" w:hanging="1080"/>
      </w:pPr>
      <w:rPr>
        <w:sz w:val="28"/>
        <w:szCs w:val="28"/>
      </w:r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3">
    <w:lvl w:ilvl="0">
      <w:start w:val="1"/>
      <w:numFmt w:val="decimal"/>
      <w:lvlText w:val="%1"/>
      <w:lvlJc w:val="left"/>
      <w:pPr>
        <w:tabs>
          <w:tab w:val="num" w:pos="0"/>
        </w:tabs>
        <w:ind w:left="540" w:hanging="540"/>
      </w:pPr>
    </w:lvl>
    <w:lvl w:ilvl="1">
      <w:start w:val="3"/>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4">
    <w:lvl w:ilvl="0">
      <w:start w:val="2"/>
      <w:numFmt w:val="decimal"/>
      <w:lvlText w:val="%1"/>
      <w:lvlJc w:val="left"/>
      <w:pPr>
        <w:tabs>
          <w:tab w:val="num" w:pos="0"/>
        </w:tabs>
        <w:ind w:left="540" w:hanging="54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rPr>
        <w:rFonts w:eastAsia="Times New Roman" w:cs="Arial"/>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bullet"/>
      <w:lvlText w:val=""/>
      <w:lvlJc w:val="left"/>
      <w:pPr>
        <w:tabs>
          <w:tab w:val="num" w:pos="0"/>
        </w:tabs>
        <w:ind w:left="1364" w:hanging="360"/>
      </w:pPr>
      <w:rPr>
        <w:rFonts w:ascii="Symbol" w:hAnsi="Symbol" w:cs="Symbol" w:hint="default"/>
      </w:rPr>
    </w:lvl>
    <w:lvl w:ilvl="1">
      <w:start w:val="1"/>
      <w:numFmt w:val="bullet"/>
      <w:lvlText w:val="o"/>
      <w:lvlJc w:val="left"/>
      <w:pPr>
        <w:tabs>
          <w:tab w:val="num" w:pos="0"/>
        </w:tabs>
        <w:ind w:left="2084" w:hanging="360"/>
      </w:pPr>
      <w:rPr>
        <w:rFonts w:ascii="Courier New" w:hAnsi="Courier New" w:cs="Courier New" w:hint="default"/>
      </w:rPr>
    </w:lvl>
    <w:lvl w:ilvl="2">
      <w:start w:val="1"/>
      <w:numFmt w:val="bullet"/>
      <w:lvlText w:val=""/>
      <w:lvlJc w:val="left"/>
      <w:pPr>
        <w:tabs>
          <w:tab w:val="num" w:pos="0"/>
        </w:tabs>
        <w:ind w:left="2804" w:hanging="360"/>
      </w:pPr>
      <w:rPr>
        <w:rFonts w:ascii="Wingdings" w:hAnsi="Wingdings" w:cs="Wingdings" w:hint="default"/>
      </w:rPr>
    </w:lvl>
    <w:lvl w:ilvl="3">
      <w:start w:val="1"/>
      <w:numFmt w:val="bullet"/>
      <w:lvlText w:val=""/>
      <w:lvlJc w:val="left"/>
      <w:pPr>
        <w:tabs>
          <w:tab w:val="num" w:pos="0"/>
        </w:tabs>
        <w:ind w:left="3524" w:hanging="360"/>
      </w:pPr>
      <w:rPr>
        <w:rFonts w:ascii="Symbol" w:hAnsi="Symbol" w:cs="Symbol" w:hint="default"/>
      </w:rPr>
    </w:lvl>
    <w:lvl w:ilvl="4">
      <w:start w:val="1"/>
      <w:numFmt w:val="bullet"/>
      <w:lvlText w:val="o"/>
      <w:lvlJc w:val="left"/>
      <w:pPr>
        <w:tabs>
          <w:tab w:val="num" w:pos="0"/>
        </w:tabs>
        <w:ind w:left="4244" w:hanging="360"/>
      </w:pPr>
      <w:rPr>
        <w:rFonts w:ascii="Courier New" w:hAnsi="Courier New" w:cs="Courier New" w:hint="default"/>
      </w:rPr>
    </w:lvl>
    <w:lvl w:ilvl="5">
      <w:start w:val="1"/>
      <w:numFmt w:val="bullet"/>
      <w:lvlText w:val=""/>
      <w:lvlJc w:val="left"/>
      <w:pPr>
        <w:tabs>
          <w:tab w:val="num" w:pos="0"/>
        </w:tabs>
        <w:ind w:left="4964" w:hanging="360"/>
      </w:pPr>
      <w:rPr>
        <w:rFonts w:ascii="Wingdings" w:hAnsi="Wingdings" w:cs="Wingdings" w:hint="default"/>
      </w:rPr>
    </w:lvl>
    <w:lvl w:ilvl="6">
      <w:start w:val="1"/>
      <w:numFmt w:val="bullet"/>
      <w:lvlText w:val=""/>
      <w:lvlJc w:val="left"/>
      <w:pPr>
        <w:tabs>
          <w:tab w:val="num" w:pos="0"/>
        </w:tabs>
        <w:ind w:left="5684" w:hanging="360"/>
      </w:pPr>
      <w:rPr>
        <w:rFonts w:ascii="Symbol" w:hAnsi="Symbol" w:cs="Symbol" w:hint="default"/>
      </w:rPr>
    </w:lvl>
    <w:lvl w:ilvl="7">
      <w:start w:val="1"/>
      <w:numFmt w:val="bullet"/>
      <w:lvlText w:val="o"/>
      <w:lvlJc w:val="left"/>
      <w:pPr>
        <w:tabs>
          <w:tab w:val="num" w:pos="0"/>
        </w:tabs>
        <w:ind w:left="6404" w:hanging="360"/>
      </w:pPr>
      <w:rPr>
        <w:rFonts w:ascii="Courier New" w:hAnsi="Courier New" w:cs="Courier New" w:hint="default"/>
      </w:rPr>
    </w:lvl>
    <w:lvl w:ilvl="8">
      <w:start w:val="1"/>
      <w:numFmt w:val="bullet"/>
      <w:lvlText w:val=""/>
      <w:lvlJc w:val="left"/>
      <w:pPr>
        <w:tabs>
          <w:tab w:val="num" w:pos="0"/>
        </w:tabs>
        <w:ind w:left="7124"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decimal"/>
      <w:lvlText w:val="%1"/>
      <w:lvlJc w:val="left"/>
      <w:pPr>
        <w:tabs>
          <w:tab w:val="num" w:pos="0"/>
        </w:tabs>
        <w:ind w:left="644"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5">
    <w:lvl w:ilvl="0">
      <w:start w:val="1"/>
      <w:numFmt w:val="bullet"/>
      <w:lvlText w:val=""/>
      <w:lvlJc w:val="left"/>
      <w:pPr>
        <w:tabs>
          <w:tab w:val="num" w:pos="0"/>
        </w:tabs>
        <w:ind w:left="1068" w:hanging="360"/>
      </w:pPr>
      <w:rPr>
        <w:rFonts w:ascii="Symbol" w:hAnsi="Symbol" w:cs="Symbol" w:hint="default"/>
      </w:rPr>
    </w:lvl>
    <w:lvl w:ilvl="1">
      <w:start w:val="1"/>
      <w:numFmt w:val="lowerLetter"/>
      <w:lvlText w:val="%1.%2"/>
      <w:lvlJc w:val="left"/>
      <w:pPr>
        <w:tabs>
          <w:tab w:val="num" w:pos="0"/>
        </w:tabs>
        <w:ind w:left="1788" w:hanging="360"/>
      </w:pPr>
    </w:lvl>
    <w:lvl w:ilvl="2">
      <w:start w:val="1"/>
      <w:numFmt w:val="lowerRoman"/>
      <w:lvlText w:val="%2.%3"/>
      <w:lvlJc w:val="right"/>
      <w:pPr>
        <w:tabs>
          <w:tab w:val="num" w:pos="0"/>
        </w:tabs>
        <w:ind w:left="2508" w:hanging="180"/>
      </w:pPr>
    </w:lvl>
    <w:lvl w:ilvl="3">
      <w:start w:val="1"/>
      <w:numFmt w:val="decimal"/>
      <w:lvlText w:val="%3.%4"/>
      <w:lvlJc w:val="left"/>
      <w:pPr>
        <w:tabs>
          <w:tab w:val="num" w:pos="0"/>
        </w:tabs>
        <w:ind w:left="3228" w:hanging="360"/>
      </w:pPr>
    </w:lvl>
    <w:lvl w:ilvl="4">
      <w:start w:val="1"/>
      <w:numFmt w:val="lowerLetter"/>
      <w:lvlText w:val="%4.%5"/>
      <w:lvlJc w:val="left"/>
      <w:pPr>
        <w:tabs>
          <w:tab w:val="num" w:pos="0"/>
        </w:tabs>
        <w:ind w:left="3948" w:hanging="360"/>
      </w:pPr>
    </w:lvl>
    <w:lvl w:ilvl="5">
      <w:start w:val="1"/>
      <w:numFmt w:val="lowerRoman"/>
      <w:lvlText w:val="%5.%6"/>
      <w:lvlJc w:val="right"/>
      <w:pPr>
        <w:tabs>
          <w:tab w:val="num" w:pos="0"/>
        </w:tabs>
        <w:ind w:left="4668" w:hanging="180"/>
      </w:pPr>
    </w:lvl>
    <w:lvl w:ilvl="6">
      <w:start w:val="1"/>
      <w:numFmt w:val="decimal"/>
      <w:lvlText w:val="%6.%7"/>
      <w:lvlJc w:val="left"/>
      <w:pPr>
        <w:tabs>
          <w:tab w:val="num" w:pos="0"/>
        </w:tabs>
        <w:ind w:left="5388" w:hanging="360"/>
      </w:pPr>
    </w:lvl>
    <w:lvl w:ilvl="7">
      <w:start w:val="1"/>
      <w:numFmt w:val="lowerLetter"/>
      <w:lvlText w:val="%7.%8"/>
      <w:lvlJc w:val="left"/>
      <w:pPr>
        <w:tabs>
          <w:tab w:val="num" w:pos="0"/>
        </w:tabs>
        <w:ind w:left="6108" w:hanging="360"/>
      </w:pPr>
    </w:lvl>
    <w:lvl w:ilvl="8">
      <w:start w:val="1"/>
      <w:numFmt w:val="lowerRoman"/>
      <w:lvlText w:val="%8.%9"/>
      <w:lvlJc w:val="right"/>
      <w:pPr>
        <w:tabs>
          <w:tab w:val="num" w:pos="0"/>
        </w:tabs>
        <w:ind w:left="6828" w:hanging="180"/>
      </w:pPr>
    </w:lvl>
  </w:abstractNum>
  <w:abstractNum w:abstractNumId="16">
    <w:lvl w:ilvl="0">
      <w:start w:val="1"/>
      <w:numFmt w:val="bullet"/>
      <w:lvlText w:val=""/>
      <w:lvlJc w:val="left"/>
      <w:pPr>
        <w:tabs>
          <w:tab w:val="num" w:pos="0"/>
        </w:tabs>
        <w:ind w:left="1068" w:hanging="360"/>
      </w:pPr>
      <w:rPr>
        <w:rFonts w:ascii="Symbol" w:hAnsi="Symbol" w:cs="Symbol" w:hint="default"/>
      </w:rPr>
    </w:lvl>
    <w:lvl w:ilvl="1">
      <w:start w:val="1"/>
      <w:numFmt w:val="lowerLetter"/>
      <w:lvlText w:val="%1.%2"/>
      <w:lvlJc w:val="left"/>
      <w:pPr>
        <w:tabs>
          <w:tab w:val="num" w:pos="0"/>
        </w:tabs>
        <w:ind w:left="1788" w:hanging="360"/>
      </w:pPr>
    </w:lvl>
    <w:lvl w:ilvl="2">
      <w:start w:val="1"/>
      <w:numFmt w:val="lowerRoman"/>
      <w:lvlText w:val="%2.%3"/>
      <w:lvlJc w:val="right"/>
      <w:pPr>
        <w:tabs>
          <w:tab w:val="num" w:pos="0"/>
        </w:tabs>
        <w:ind w:left="2508" w:hanging="180"/>
      </w:pPr>
    </w:lvl>
    <w:lvl w:ilvl="3">
      <w:start w:val="1"/>
      <w:numFmt w:val="decimal"/>
      <w:lvlText w:val="%3.%4"/>
      <w:lvlJc w:val="left"/>
      <w:pPr>
        <w:tabs>
          <w:tab w:val="num" w:pos="0"/>
        </w:tabs>
        <w:ind w:left="3228" w:hanging="360"/>
      </w:pPr>
    </w:lvl>
    <w:lvl w:ilvl="4">
      <w:start w:val="1"/>
      <w:numFmt w:val="lowerLetter"/>
      <w:lvlText w:val="%4.%5"/>
      <w:lvlJc w:val="left"/>
      <w:pPr>
        <w:tabs>
          <w:tab w:val="num" w:pos="0"/>
        </w:tabs>
        <w:ind w:left="3948" w:hanging="360"/>
      </w:pPr>
    </w:lvl>
    <w:lvl w:ilvl="5">
      <w:start w:val="1"/>
      <w:numFmt w:val="lowerRoman"/>
      <w:lvlText w:val="%5.%6"/>
      <w:lvlJc w:val="right"/>
      <w:pPr>
        <w:tabs>
          <w:tab w:val="num" w:pos="0"/>
        </w:tabs>
        <w:ind w:left="4668" w:hanging="180"/>
      </w:pPr>
    </w:lvl>
    <w:lvl w:ilvl="6">
      <w:start w:val="1"/>
      <w:numFmt w:val="decimal"/>
      <w:lvlText w:val="%6.%7"/>
      <w:lvlJc w:val="left"/>
      <w:pPr>
        <w:tabs>
          <w:tab w:val="num" w:pos="0"/>
        </w:tabs>
        <w:ind w:left="5388" w:hanging="360"/>
      </w:pPr>
    </w:lvl>
    <w:lvl w:ilvl="7">
      <w:start w:val="1"/>
      <w:numFmt w:val="lowerLetter"/>
      <w:lvlText w:val="%7.%8"/>
      <w:lvlJc w:val="left"/>
      <w:pPr>
        <w:tabs>
          <w:tab w:val="num" w:pos="0"/>
        </w:tabs>
        <w:ind w:left="6108" w:hanging="360"/>
      </w:pPr>
    </w:lvl>
    <w:lvl w:ilvl="8">
      <w:start w:val="1"/>
      <w:numFmt w:val="lowerRoman"/>
      <w:lvlText w:val="%8.%9"/>
      <w:lvlJc w:val="right"/>
      <w:pPr>
        <w:tabs>
          <w:tab w:val="num" w:pos="0"/>
        </w:tabs>
        <w:ind w:left="6828" w:hanging="180"/>
      </w:pPr>
    </w:lvl>
  </w:abstractNum>
  <w:abstractNum w:abstractNumId="17">
    <w:lvl w:ilvl="0">
      <w:start w:val="1"/>
      <w:numFmt w:val="bullet"/>
      <w:lvlText w:val=""/>
      <w:lvlJc w:val="left"/>
      <w:pPr>
        <w:tabs>
          <w:tab w:val="num" w:pos="0"/>
        </w:tabs>
        <w:ind w:left="1068" w:hanging="360"/>
      </w:pPr>
      <w:rPr>
        <w:rFonts w:ascii="Symbol" w:hAnsi="Symbol" w:cs="Symbol" w:hint="default"/>
      </w:rPr>
    </w:lvl>
    <w:lvl w:ilvl="1">
      <w:start w:val="1"/>
      <w:numFmt w:val="lowerLetter"/>
      <w:lvlText w:val="%1.%2"/>
      <w:lvlJc w:val="left"/>
      <w:pPr>
        <w:tabs>
          <w:tab w:val="num" w:pos="0"/>
        </w:tabs>
        <w:ind w:left="1788" w:hanging="360"/>
      </w:pPr>
    </w:lvl>
    <w:lvl w:ilvl="2">
      <w:start w:val="1"/>
      <w:numFmt w:val="lowerRoman"/>
      <w:lvlText w:val="%2.%3"/>
      <w:lvlJc w:val="right"/>
      <w:pPr>
        <w:tabs>
          <w:tab w:val="num" w:pos="0"/>
        </w:tabs>
        <w:ind w:left="2508" w:hanging="180"/>
      </w:pPr>
    </w:lvl>
    <w:lvl w:ilvl="3">
      <w:start w:val="1"/>
      <w:numFmt w:val="decimal"/>
      <w:lvlText w:val="%3.%4"/>
      <w:lvlJc w:val="left"/>
      <w:pPr>
        <w:tabs>
          <w:tab w:val="num" w:pos="0"/>
        </w:tabs>
        <w:ind w:left="3228" w:hanging="360"/>
      </w:pPr>
    </w:lvl>
    <w:lvl w:ilvl="4">
      <w:start w:val="1"/>
      <w:numFmt w:val="lowerLetter"/>
      <w:lvlText w:val="%4.%5"/>
      <w:lvlJc w:val="left"/>
      <w:pPr>
        <w:tabs>
          <w:tab w:val="num" w:pos="0"/>
        </w:tabs>
        <w:ind w:left="3948" w:hanging="360"/>
      </w:pPr>
    </w:lvl>
    <w:lvl w:ilvl="5">
      <w:start w:val="1"/>
      <w:numFmt w:val="lowerRoman"/>
      <w:lvlText w:val="%5.%6"/>
      <w:lvlJc w:val="right"/>
      <w:pPr>
        <w:tabs>
          <w:tab w:val="num" w:pos="0"/>
        </w:tabs>
        <w:ind w:left="4668" w:hanging="180"/>
      </w:pPr>
    </w:lvl>
    <w:lvl w:ilvl="6">
      <w:start w:val="1"/>
      <w:numFmt w:val="decimal"/>
      <w:lvlText w:val="%6.%7"/>
      <w:lvlJc w:val="left"/>
      <w:pPr>
        <w:tabs>
          <w:tab w:val="num" w:pos="0"/>
        </w:tabs>
        <w:ind w:left="5388" w:hanging="360"/>
      </w:pPr>
    </w:lvl>
    <w:lvl w:ilvl="7">
      <w:start w:val="1"/>
      <w:numFmt w:val="lowerLetter"/>
      <w:lvlText w:val="%7.%8"/>
      <w:lvlJc w:val="left"/>
      <w:pPr>
        <w:tabs>
          <w:tab w:val="num" w:pos="0"/>
        </w:tabs>
        <w:ind w:left="6108" w:hanging="360"/>
      </w:pPr>
    </w:lvl>
    <w:lvl w:ilvl="8">
      <w:start w:val="1"/>
      <w:numFmt w:val="lowerRoman"/>
      <w:lvlText w:val="%8.%9"/>
      <w:lvlJc w:val="right"/>
      <w:pPr>
        <w:tabs>
          <w:tab w:val="num" w:pos="0"/>
        </w:tabs>
        <w:ind w:left="6828" w:hanging="180"/>
      </w:pPr>
    </w:lvl>
  </w:abstractNum>
  <w:abstractNum w:abstractNumId="18">
    <w:lvl w:ilvl="0">
      <w:start w:val="1"/>
      <w:numFmt w:val="decimal"/>
      <w:lvlText w:val="%1"/>
      <w:lvlJc w:val="left"/>
      <w:pPr>
        <w:tabs>
          <w:tab w:val="num" w:pos="0"/>
        </w:tabs>
        <w:ind w:left="720" w:hanging="360"/>
      </w:pPr>
      <w:rPr>
        <w:rFonts w:eastAsia="Times New Roman" w:cs="Arial"/>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9">
    <w:lvl w:ilvl="0">
      <w:start w:val="1"/>
      <w:numFmt w:val="decimal"/>
      <w:lvlText w:val="%1"/>
      <w:lvlJc w:val="left"/>
      <w:pPr>
        <w:tabs>
          <w:tab w:val="num" w:pos="0"/>
        </w:tabs>
        <w:ind w:left="720" w:hanging="360"/>
      </w:pPr>
      <w:rPr>
        <w:rFonts w:eastAsia="Times New Roman" w:cs="Arial"/>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0">
    <w:lvl w:ilvl="0">
      <w:start w:val="1"/>
      <w:numFmt w:val="decimal"/>
      <w:lvlText w:val="%1"/>
      <w:lvlJc w:val="left"/>
      <w:pPr>
        <w:tabs>
          <w:tab w:val="num" w:pos="0"/>
        </w:tabs>
        <w:ind w:left="644"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8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ru-RU" w:eastAsia="zh-CN" w:bidi="hi-IN"/>
    </w:rPr>
  </w:style>
  <w:style w:type="paragraph" w:styleId="1">
    <w:name w:val="Heading 1"/>
    <w:next w:val="Style17"/>
    <w:qFormat/>
    <w:pPr>
      <w:keepNext w:val="true"/>
      <w:widowControl/>
      <w:numPr>
        <w:ilvl w:val="0"/>
        <w:numId w:val="0"/>
      </w:numPr>
      <w:kinsoku w:val="true"/>
      <w:overflowPunct w:val="true"/>
      <w:autoSpaceDE w:val="true"/>
      <w:bidi w:val="0"/>
      <w:spacing w:lineRule="auto" w:line="240" w:before="0" w:after="640"/>
      <w:jc w:val="left"/>
      <w:outlineLvl w:val="0"/>
    </w:pPr>
    <w:rPr>
      <w:rFonts w:ascii="Arial" w:hAnsi="Arial" w:eastAsia="Calibri" w:cs="Times New Roman"/>
      <w:b/>
      <w:color w:val="365F91"/>
      <w:kern w:val="2"/>
      <w:sz w:val="40"/>
      <w:szCs w:val="20"/>
      <w:lang w:val="en-US" w:eastAsia="zh-CN" w:bidi="hi-IN"/>
    </w:rPr>
  </w:style>
  <w:style w:type="paragraph" w:styleId="2">
    <w:name w:val="Heading 2"/>
    <w:next w:val="Style17"/>
    <w:qFormat/>
    <w:pPr>
      <w:keepNext w:val="true"/>
      <w:widowControl/>
      <w:numPr>
        <w:ilvl w:val="0"/>
        <w:numId w:val="0"/>
      </w:numPr>
      <w:kinsoku w:val="true"/>
      <w:overflowPunct w:val="true"/>
      <w:autoSpaceDE w:val="true"/>
      <w:bidi w:val="0"/>
      <w:spacing w:lineRule="auto" w:line="240" w:before="640" w:after="0"/>
      <w:jc w:val="left"/>
      <w:outlineLvl w:val="1"/>
    </w:pPr>
    <w:rPr>
      <w:rFonts w:ascii="Arial" w:hAnsi="Arial" w:eastAsia="Times New Roman" w:cs="Times New Roman"/>
      <w:b/>
      <w:color w:val="auto"/>
      <w:kern w:val="2"/>
      <w:sz w:val="32"/>
      <w:szCs w:val="20"/>
      <w:lang w:val="en-US" w:eastAsia="zh-CN" w:bidi="hi-IN"/>
    </w:rPr>
  </w:style>
  <w:style w:type="character" w:styleId="Style12">
    <w:name w:val="Символ сноски"/>
    <w:qFormat/>
    <w:rPr/>
  </w:style>
  <w:style w:type="character" w:styleId="Style13">
    <w:name w:val="Привязка сноски"/>
    <w:rPr>
      <w:vertAlign w:val="superscript"/>
    </w:rPr>
  </w:style>
  <w:style w:type="character" w:styleId="Style14">
    <w:name w:val="Привязка концевой сноски"/>
    <w:rPr>
      <w:vertAlign w:val="superscript"/>
    </w:rPr>
  </w:style>
  <w:style w:type="character" w:styleId="Style15">
    <w:name w:val="Символ концевой сноски"/>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ListParagraph">
    <w:name w:val="List Paragraph"/>
    <w:basedOn w:val="Normal"/>
    <w:qFormat/>
    <w:pPr>
      <w:spacing w:lineRule="auto" w:line="240" w:before="0" w:after="0"/>
      <w:ind w:left="720" w:right="0" w:hanging="0"/>
      <w:contextualSpacing/>
    </w:pPr>
    <w:rPr>
      <w:sz w:val="24"/>
      <w:szCs w:val="24"/>
      <w:lang w:val="ru-RU" w:eastAsia="ru-RU"/>
    </w:rPr>
  </w:style>
  <w:style w:type="paragraph" w:styleId="Style21">
    <w:name w:val="Footnote Text"/>
    <w:basedOn w:val="Normal"/>
    <w:pPr>
      <w:suppressLineNumbers/>
      <w:ind w:left="339" w:right="0" w:hanging="339"/>
    </w:pPr>
    <w:rPr>
      <w:sz w:val="20"/>
      <w:szCs w:val="20"/>
    </w:rPr>
  </w:style>
  <w:style w:type="paragraph" w:styleId="Caption">
    <w:name w:val="caption"/>
    <w:basedOn w:val="Normal"/>
    <w:next w:val="Normal"/>
    <w:qFormat/>
    <w:pPr>
      <w:keepNext w:val="true"/>
      <w:spacing w:lineRule="auto" w:line="240" w:before="240" w:after="120"/>
    </w:pPr>
    <w:rPr>
      <w:rFonts w:ascii="Arial" w:hAnsi="Arial"/>
      <w:b/>
      <w:bCs/>
      <w:sz w:val="16"/>
    </w:rPr>
  </w:style>
  <w:style w:type="paragraph" w:styleId="Style22">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19</Pages>
  <Words>4299</Words>
  <Characters>25428</Characters>
  <CharactersWithSpaces>29070</CharactersWithSpaces>
  <Paragraphs>669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2022-07-04T09:33:29Z</dcterms:created>
  <dc:creator/>
  <dc:description/>
  <dc:language>ru-RU</dc:language>
  <cp:lastModifiedBy/>
  <dcterms:modified xsi:type="dcterms:W3CDTF">2022-07-04T09:34:10Z</dcterms:modified>
  <cp:revision>1</cp:revision>
  <dc:subject/>
  <dc:title/>
</cp:coreProperties>
</file>