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Forecast Disaccumulation: Step Description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Forecast Disaccumulation step is aimed to provide forecasts at the required time granularity level.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This step is needed if forecast granularity from hybridization step differs from the target granularity regarding time dimension.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Regarding Service Model this step corresponds to the 1.6.2 Forecast Disaggregation service.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Code Realization Requirements</w:t>
      </w:r>
    </w:p>
    <w:p>
      <w:pPr>
        <w:pStyle w:val="Style13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Style13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forecast flag definition are listed below. These tables should be present in the system before this step for example in STG or in DDS area. </w:t>
      </w:r>
    </w:p>
    <w:p>
      <w:pPr>
        <w:pStyle w:val="Style13"/>
        <w:numPr>
          <w:ilvl w:val="0"/>
          <w:numId w:val="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IN_PRODUCT (see data requirements)</w:t>
      </w:r>
    </w:p>
    <w:p>
      <w:pPr>
        <w:pStyle w:val="Style13"/>
        <w:numPr>
          <w:ilvl w:val="0"/>
          <w:numId w:val="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IN_LOCATION (see data requirements)</w:t>
      </w:r>
    </w:p>
    <w:p>
      <w:pPr>
        <w:pStyle w:val="Style13"/>
        <w:numPr>
          <w:ilvl w:val="0"/>
          <w:numId w:val="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IN_CUSTOMER (see data requirements)</w:t>
      </w:r>
    </w:p>
    <w:p>
      <w:pPr>
        <w:pStyle w:val="Style13"/>
        <w:numPr>
          <w:ilvl w:val="0"/>
          <w:numId w:val="3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IN_DISTR_CHANNEL (see data requirements)</w:t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AGG_HYB_FCST_&lt;fcst_type&gt;_&lt;target var postfix&gt;</w:t>
      </w:r>
    </w:p>
    <w:p>
      <w:pPr>
        <w:pStyle w:val="Style13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VF forecast step that is disaggregated to product/location level and (dis)accumulated to daily granularity.</w:t>
      </w:r>
    </w:p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2"/>
        <w:gridCol w:w="750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AGG_HYB_FCST</w:t>
            </w:r>
          </w:p>
        </w:tc>
      </w:tr>
      <w:tr>
        <w:trPr>
          <w:trHeight w:val="185" w:hRule="atLeast"/>
        </w:trPr>
        <w:tc>
          <w:tcPr>
            <w:tcW w:w="298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0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out_product_lvl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out_location_lvl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out_customer_lvl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out_distr_channel_lvl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first sales of forecasting timestamp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last sales of forecasting timestamp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 w:val="40"/>
          <w:szCs w:val="24"/>
        </w:rPr>
      </w:pPr>
      <w:r>
        <w:rPr>
          <w:rFonts w:cs="Arial"/>
          <w:szCs w:val="32"/>
        </w:rPr>
        <w:t>CONFIG_PARAMETERS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tbl>
      <w:tblPr>
        <w:tblW w:w="10440" w:type="dxa"/>
        <w:jc w:val="left"/>
        <w:tblInd w:w="7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489"/>
        <w:gridCol w:w="5686"/>
        <w:gridCol w:w="2265"/>
      </w:tblGrid>
      <w:tr>
        <w:trPr>
          <w:trHeight w:val="300" w:hRule="atLeast"/>
        </w:trPr>
        <w:tc>
          <w:tcPr>
            <w:tcW w:w="10440" w:type="dxa"/>
            <w:gridSpan w:val="3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525252" w:themeFill="accent3" w:themeFillShade="8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lang w:eastAsia="ru-RU"/>
              </w:rPr>
              <w:t>CONFIG.TGT_VAR_CONFIG</w:t>
            </w: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lang w:val="ru-RU" w:eastAsia="ru-RU"/>
              </w:rPr>
              <w:t> </w:t>
            </w:r>
            <w:r>
              <w:rPr>
                <w:rFonts w:cs="Arial" w:ascii="Arial" w:hAnsi="Arial"/>
                <w:color w:val="FFFFFF" w:themeColor="background1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 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 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Example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tgt_type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One of 3 types of the target variable: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SELLIN – means CPG sales to its customer,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SELLOUT – means CPG’s customer sales to their clients,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 – means sales in the point of sales, can be relevant for both Retailer and CPG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value_src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target variable from the source table. It should be quantity of sales. 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Feasible values: INVOICE_QTY, SALES_QTY, SHIPMENT_QTY, ORDER_QTY.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SALES_QTY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act_flag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Activity flag, whether this target variable is needed to be forecasted. Feasible values: 0 or 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vf_product_lvl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vf_location_lvl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vf_customer_lvl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vf_distr_channel_lvl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vf_time_lvl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MONTH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ml_product_lvl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ml_location_lvl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ml_customer_lvl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4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ml_distr_channel_lvl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ml_time_lvl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WEEK.2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out_time_lvl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regarding time hierarchy regarding output table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DAY or WEEK.2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is known)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2"/>
        <w:numPr>
          <w:ilvl w:val="1"/>
          <w:numId w:val="2"/>
        </w:numPr>
        <w:rPr/>
      </w:pPr>
      <w:r>
        <w:rPr>
          <w:rFonts w:cs="Arial"/>
          <w:szCs w:val="32"/>
        </w:rPr>
        <w:t>Disaggregation</w:t>
      </w:r>
    </w:p>
    <w:p>
      <w:pPr>
        <w:pStyle w:val="Style13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AGG_HYB_FCST = AGG_HYB_FCST_&lt;fcst_type&gt;_&lt;target var postfix&gt;</w:t>
      </w:r>
    </w:p>
    <w:p>
      <w:pPr>
        <w:pStyle w:val="Style13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3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Check whether period_dt and period_end_dt in AGG_HYB_FCST correspond to out_time_lvl:</w:t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table is empty:</w:t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DISTINCT PERIOD_DT, PERIOD_END_DT FROM AGG_HYB_FCST</w:t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ascii="Consolas" w:hAnsi="Consolas"/>
          <w:color w:val="353535"/>
        </w:rPr>
        <w:t>intnx(out_time_lvl, PERIOD_DT, 0)</w:t>
      </w:r>
      <w:r>
        <w:rPr>
          <w:rFonts w:cs="Arial" w:ascii="Arial" w:hAnsi="Arial"/>
          <w:sz w:val="24"/>
          <w:szCs w:val="24"/>
        </w:rPr>
        <w:t xml:space="preserve"> &lt;&gt; </w:t>
      </w:r>
      <w:r>
        <w:rPr>
          <w:rFonts w:ascii="Consolas" w:hAnsi="Consolas"/>
          <w:color w:val="353535"/>
        </w:rPr>
        <w:t>intnx(out_time_lvl, PERIOD_END_DT, 0)</w:t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THEN </w:t>
      </w:r>
      <w:r>
        <w:rPr>
          <w:rFonts w:cs="Arial" w:ascii="Arial" w:hAnsi="Arial"/>
          <w:b/>
          <w:bCs/>
          <w:sz w:val="24"/>
          <w:szCs w:val="24"/>
        </w:rPr>
        <w:t>FINAL_GRANULARITY_DELIVERED</w:t>
      </w:r>
      <w:r>
        <w:rPr>
          <w:rFonts w:cs="Arial" w:ascii="Arial" w:hAnsi="Arial"/>
          <w:sz w:val="24"/>
          <w:szCs w:val="24"/>
        </w:rPr>
        <w:t xml:space="preserve"> = True</w:t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</w:t>
      </w:r>
      <w:r>
        <w:rPr>
          <w:rFonts w:cs="Arial" w:ascii="Arial" w:hAnsi="Arial"/>
          <w:b/>
          <w:bCs/>
          <w:sz w:val="24"/>
          <w:szCs w:val="24"/>
        </w:rPr>
        <w:t>FINAL_GRANULARITY_DELIVERED</w:t>
      </w:r>
      <w:r>
        <w:rPr>
          <w:rFonts w:cs="Arial" w:ascii="Arial" w:hAnsi="Arial"/>
          <w:sz w:val="24"/>
          <w:szCs w:val="24"/>
        </w:rPr>
        <w:t xml:space="preserve"> = False.</w:t>
      </w:r>
    </w:p>
    <w:p>
      <w:pPr>
        <w:pStyle w:val="Style13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</w:t>
      </w:r>
      <w:r>
        <w:rPr>
          <w:rFonts w:cs="Arial" w:ascii="Arial" w:hAnsi="Arial"/>
          <w:b/>
          <w:bCs/>
          <w:sz w:val="24"/>
          <w:szCs w:val="24"/>
        </w:rPr>
        <w:t>FINAL_GRANULARITY_DELIVERED</w:t>
      </w:r>
      <w:r>
        <w:rPr>
          <w:rFonts w:cs="Arial" w:ascii="Arial" w:hAnsi="Arial"/>
          <w:sz w:val="24"/>
          <w:szCs w:val="24"/>
        </w:rPr>
        <w:t xml:space="preserve"> == False then transform original table </w:t>
      </w:r>
    </w:p>
    <w:p>
      <w:pPr>
        <w:pStyle w:val="Style13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Provide all periods [OUT_PERIOD_DT := MAX(PERIOD_DT, intnx(out_time_lvl, OUT_PERIOD_DT, 0,’b’)), OUT_PERIOD_END_DT:=MIN(PERIOD_END_DT, intnx(out_time_lvl, OUT_PERIOD_END_DT, 0,’e’))] that split period_dt and period_end_dt to more granular time stamps, let’s denote them </w:t>
      </w:r>
    </w:p>
    <w:p>
      <w:pPr>
        <w:pStyle w:val="Style13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OUT_PERIOD_DTand OUT_PERIOD_END_DT.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Note: If input time granularity is Month and out_time_lvl is like ‘wee’ then output of the Disaccumulation step will be in split-week granularity.</w:t>
      </w:r>
    </w:p>
    <w:p>
      <w:pPr>
        <w:pStyle w:val="Style13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forecast share and volume of </w:t>
      </w:r>
      <w:r>
        <w:rPr>
          <w:rFonts w:cs="Arial" w:ascii="Arial" w:hAnsi="Arial"/>
          <w:lang w:eastAsia="ru-RU"/>
        </w:rPr>
        <w:t>VF_FORECAST_VALUE, ML_FORECAST_VALUE, HYBRID_FORECAST</w:t>
      </w:r>
      <w:r>
        <w:rPr>
          <w:rFonts w:cs="Arial" w:ascii="Arial" w:hAnsi="Arial"/>
          <w:b/>
          <w:bCs/>
          <w:lang w:eastAsia="ru-RU"/>
        </w:rPr>
        <w:t xml:space="preserve"> </w:t>
      </w:r>
      <w:r>
        <w:rPr>
          <w:rFonts w:cs="Arial" w:ascii="Arial" w:hAnsi="Arial"/>
          <w:lang w:eastAsia="ru-RU"/>
        </w:rPr>
        <w:t>proportionally to number of days in interval [PERIOD_DT, PERIOD_END_DT]:</w:t>
      </w:r>
    </w:p>
    <w:p>
      <w:pPr>
        <w:pStyle w:val="Style13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lang w:eastAsia="ru-RU"/>
        </w:rPr>
        <w:t>For each row</w:t>
      </w:r>
    </w:p>
    <w:p>
      <w:pPr>
        <w:pStyle w:val="Normal"/>
        <w:bidi w:val="0"/>
        <w:spacing w:lineRule="auto" w:line="259" w:before="240" w:after="160"/>
        <w:ind w:left="720" w:firstLine="36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lang w:eastAsia="ru-RU"/>
        </w:rPr>
        <w:t>VF_FORECAST_VALUE</w:t>
      </w:r>
      <w:r>
        <w:rPr>
          <w:rFonts w:cs="Arial" w:ascii="Arial" w:hAnsi="Arial"/>
          <w:szCs w:val="28"/>
        </w:rPr>
        <w:t xml:space="preserve"> = </w:t>
      </w:r>
      <w:r>
        <w:rPr>
          <w:rFonts w:cs="Arial" w:ascii="Arial" w:hAnsi="Arial"/>
          <w:lang w:eastAsia="ru-RU"/>
        </w:rPr>
        <w:t>VF_FORECAST_VALUE</w:t>
      </w:r>
      <w:r>
        <w:rPr>
          <w:rFonts w:cs="Arial" w:ascii="Arial" w:hAnsi="Arial"/>
          <w:szCs w:val="28"/>
        </w:rPr>
        <w:t xml:space="preserve"> * </w:t>
      </w:r>
      <w:r>
        <w:rPr/>
      </w:r>
      <m:oMath xmlns:m="http://schemas.openxmlformats.org/officeDocument/2006/math">
        <m:f>
          <m:num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Arial" w:ascii="Arial" w:hAnsi="Arial"/>
          <w:szCs w:val="28"/>
        </w:rPr>
        <w:t>,</w:t>
      </w:r>
    </w:p>
    <w:p>
      <w:pPr>
        <w:pStyle w:val="Normal"/>
        <w:bidi w:val="0"/>
        <w:spacing w:lineRule="auto" w:line="259" w:before="240" w:after="160"/>
        <w:ind w:left="720" w:firstLine="36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lang w:eastAsia="ru-RU"/>
        </w:rPr>
        <w:t>ML_FORECAST_VALUE</w:t>
      </w:r>
      <w:r>
        <w:rPr>
          <w:rFonts w:cs="Arial" w:ascii="Arial" w:hAnsi="Arial"/>
          <w:szCs w:val="28"/>
        </w:rPr>
        <w:t xml:space="preserve"> = </w:t>
      </w:r>
      <w:r>
        <w:rPr>
          <w:rFonts w:cs="Arial" w:ascii="Arial" w:hAnsi="Arial"/>
          <w:lang w:eastAsia="ru-RU"/>
        </w:rPr>
        <w:t>ML_FORECAST_VALUE</w:t>
      </w:r>
      <w:r>
        <w:rPr>
          <w:rFonts w:cs="Arial" w:ascii="Arial" w:hAnsi="Arial"/>
          <w:szCs w:val="28"/>
        </w:rPr>
        <w:t xml:space="preserve"> * </w:t>
      </w:r>
      <w:r>
        <w:rPr/>
      </w:r>
      <m:oMath xmlns:m="http://schemas.openxmlformats.org/officeDocument/2006/math">
        <m:f>
          <m:num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bidi w:val="0"/>
        <w:spacing w:lineRule="auto" w:line="259" w:before="240" w:after="160"/>
        <w:ind w:left="720" w:firstLine="360"/>
        <w:jc w:val="center"/>
        <w:rPr>
          <w:rFonts w:ascii="Calibri" w:hAnsi="Calibri" w:eastAsia="Calibri"/>
          <w:sz w:val="28"/>
          <w:szCs w:val="28"/>
        </w:rPr>
      </w:pPr>
      <w:r>
        <w:rPr>
          <w:rFonts w:cs="Arial" w:ascii="Arial" w:hAnsi="Arial"/>
          <w:lang w:eastAsia="ru-RU"/>
        </w:rPr>
        <w:t>HYBRID_FORECAST_VALUE</w:t>
      </w:r>
      <w:r>
        <w:rPr>
          <w:rFonts w:cs="Arial" w:ascii="Arial" w:hAnsi="Arial"/>
          <w:szCs w:val="28"/>
        </w:rPr>
        <w:t xml:space="preserve"> = </w:t>
      </w:r>
      <w:r>
        <w:rPr>
          <w:rFonts w:cs="Arial" w:ascii="Arial" w:hAnsi="Arial"/>
          <w:lang w:eastAsia="ru-RU"/>
        </w:rPr>
        <w:t>HYBRID _FORECAST_VALUE</w:t>
      </w:r>
      <w:r>
        <w:rPr>
          <w:rFonts w:cs="Arial" w:ascii="Arial" w:hAnsi="Arial"/>
          <w:szCs w:val="28"/>
        </w:rPr>
        <w:t xml:space="preserve"> * </w:t>
      </w:r>
      <w:r>
        <w:rPr/>
      </w:r>
      <m:oMath xmlns:m="http://schemas.openxmlformats.org/officeDocument/2006/math">
        <m:f>
          <m:num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OUT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Style13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no need to consider more complex logic when splitting forecast volumes to the interval [PERIOD_DT, PERIOD_END_DT]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out_product_lvl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out_location_lvl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out_customer_lvl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out_distr_channel_lvl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first sales of forecasting timestamp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last sales of forecasting timestamp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Providing PRODUCT Life Cycle information</w:t>
      </w:r>
    </w:p>
    <w:p>
      <w:pPr>
        <w:pStyle w:val="Style13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</w:t>
      </w:r>
    </w:p>
    <w:p>
      <w:pPr>
        <w:pStyle w:val="Style13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3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T2.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 xml:space="preserve">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Providing LOCATION Life Cycle information</w:t>
      </w:r>
    </w:p>
    <w:p>
      <w:pPr>
        <w:pStyle w:val="Style13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T2</w:t>
      </w:r>
    </w:p>
    <w:p>
      <w:pPr>
        <w:pStyle w:val="Style13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3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T3.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 xml:space="preserve">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Providing CUSTOMER Life Cycle information</w:t>
      </w:r>
    </w:p>
    <w:p>
      <w:pPr>
        <w:pStyle w:val="Style13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T3</w:t>
      </w:r>
    </w:p>
    <w:p>
      <w:pPr>
        <w:pStyle w:val="Style13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3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Keep the Same Table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 </w:t>
      </w:r>
      <w:r>
        <w:rPr>
          <w:rFonts w:cs="Arial"/>
          <w:sz w:val="24"/>
          <w:szCs w:val="24"/>
        </w:rPr>
        <w:t>ACC_AGG_HYBRID_FORECAST</w:t>
      </w:r>
      <w:r>
        <w:rPr>
          <w:b w:val="false"/>
          <w:bCs w:val="false"/>
          <w:sz w:val="24"/>
          <w:szCs w:val="24"/>
        </w:rPr>
        <w:t xml:space="preserve"> (detailed description see in section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_Ref53594774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3.5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2"/>
        <w:numPr>
          <w:ilvl w:val="1"/>
          <w:numId w:val="2"/>
        </w:numPr>
        <w:rPr/>
      </w:pPr>
      <w:bookmarkStart w:id="0" w:name="_Ref53594774"/>
      <w:bookmarkStart w:id="1" w:name="_Ref52988613"/>
      <w:r>
        <w:rPr/>
        <w:t>Output from the Algorithm</w:t>
      </w:r>
      <w:bookmarkEnd w:id="0"/>
      <w:bookmarkEnd w:id="1"/>
    </w:p>
    <w:p>
      <w:pPr>
        <w:pStyle w:val="Style13"/>
        <w:numPr>
          <w:ilvl w:val="0"/>
          <w:numId w:val="9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Table with all types of forecast 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2"/>
        <w:gridCol w:w="750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ACC_AGG_HYBRID_FORECAST</w:t>
            </w:r>
          </w:p>
        </w:tc>
      </w:tr>
      <w:tr>
        <w:trPr>
          <w:trHeight w:val="185" w:hRule="atLeast"/>
        </w:trPr>
        <w:tc>
          <w:tcPr>
            <w:tcW w:w="298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0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out_product_lvl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out_location_lvl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out_customer_lvl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out_distr_channel_lvl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first sales of forecasting timestamp at out_time_lvl granularity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the last sales of forecasting timestamp at out_time_lvl granularity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forecasted value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out_product_lvl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out_location_lvl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20"/>
        <w:b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3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3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6</Pages>
  <Words>1289</Words>
  <Characters>7904</Characters>
  <CharactersWithSpaces>9005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2022-07-04T09:38:13Z</dcterms:created>
  <dc:creator/>
  <dc:description/>
  <dc:language>ru-RU</dc:language>
  <cp:lastModifiedBy/>
  <dcterms:modified xsi:type="dcterms:W3CDTF">2022-07-04T09:38:47Z</dcterms:modified>
  <cp:revision>1</cp:revision>
  <dc:subject/>
  <dc:title/>
</cp:coreProperties>
</file>