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before="0" w:after="160"/>
        <w:contextualSpacing/>
        <w:jc w:val="both"/>
        <w:rPr>
          <w:rFonts w:ascii="Cambria" w:hAnsi="Cambria"/>
          <w:b/>
          <w:b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42925" cy="533400"/>
            <wp:effectExtent l="0" t="0" r="0" b="0"/>
            <wp:wrapTight wrapText="bothSides">
              <wp:wrapPolygon edited="0">
                <wp:start x="-15" y="0"/>
                <wp:lineTo x="-15" y="20819"/>
                <wp:lineTo x="21207" y="20819"/>
                <wp:lineTo x="21207" y="0"/>
                <wp:lineTo x="-15" y="0"/>
              </wp:wrapPolygon>
            </wp:wrapTight>
            <wp:docPr id="1" name="rg_hi" descr="https://encrypted-tbn1.gstatic.com/images?q=tbn:ANd9GcRFP1mdACOAuD1ovGfyVm_mcWERmg-Bh4RVncC29gK5GIhVDw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g_hi" descr="https://encrypted-tbn1.gstatic.com/images?q=tbn:ANd9GcRFP1mdACOAuD1ovGfyVm_mcWERmg-Bh4RVncC29gK5GIhVDwd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</w:rPr>
        <w:t>Universidad de Murcia – Grado en A.D.E. – Curso 1º</w:t>
      </w:r>
    </w:p>
    <w:p>
      <w:pPr>
        <w:pStyle w:val="Normal"/>
        <w:widowControl w:val="false"/>
        <w:spacing w:before="0" w:after="160"/>
        <w:contextualSpacing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Departamento de Fundamentos del Análisis Económico</w:t>
      </w:r>
    </w:p>
    <w:p>
      <w:pPr>
        <w:pStyle w:val="Normal"/>
        <w:widowControl w:val="false"/>
        <w:spacing w:before="0" w:after="160"/>
        <w:contextualSpacing/>
        <w:jc w:val="both"/>
        <w:rPr>
          <w:rFonts w:ascii="Cambria" w:hAnsi="Cambria"/>
          <w:b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Introducción a la Economía II (2347) – 01/07/2019</w:t>
      </w:r>
    </w:p>
    <w:p>
      <w:pPr>
        <w:pStyle w:val="Normal"/>
        <w:widowControl w:val="false"/>
        <w:spacing w:before="0" w:after="160"/>
        <w:contextualSpacing/>
        <w:jc w:val="both"/>
        <w:rPr>
          <w:rFonts w:ascii="Calibri Light" w:hAnsi="Calibri Light"/>
          <w:sz w:val="18"/>
          <w:szCs w:val="18"/>
        </w:rPr>
      </w:pPr>
      <w:r>
        <w:rPr>
          <w:rFonts w:ascii="Calibri Light" w:hAnsi="Calibri Light"/>
          <w:sz w:val="18"/>
          <w:szCs w:val="18"/>
        </w:rPr>
      </w:r>
    </w:p>
    <w:tbl>
      <w:tblPr>
        <w:tblStyle w:val="Tablaconcuadrcula"/>
        <w:tblW w:w="609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05"/>
        <w:gridCol w:w="1985"/>
      </w:tblGrid>
      <w:tr>
        <w:trPr>
          <w:trHeight w:val="340" w:hRule="atLeast"/>
        </w:trPr>
        <w:tc>
          <w:tcPr>
            <w:tcW w:w="410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left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18"/>
                <w:szCs w:val="18"/>
                <w:lang w:val="es-ES" w:eastAsia="en-US" w:bidi="ar-SA"/>
              </w:rPr>
              <w:t>APELLIDOS:</w:t>
            </w:r>
          </w:p>
        </w:tc>
        <w:tc>
          <w:tcPr>
            <w:tcW w:w="19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left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18"/>
                <w:szCs w:val="18"/>
                <w:lang w:val="es-ES" w:eastAsia="en-US" w:bidi="ar-SA"/>
              </w:rPr>
              <w:t>DNI:</w:t>
            </w:r>
          </w:p>
        </w:tc>
      </w:tr>
      <w:tr>
        <w:trPr>
          <w:trHeight w:val="340" w:hRule="atLeast"/>
        </w:trPr>
        <w:tc>
          <w:tcPr>
            <w:tcW w:w="410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left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18"/>
                <w:szCs w:val="18"/>
                <w:lang w:val="es-ES" w:eastAsia="en-US" w:bidi="ar-SA"/>
              </w:rPr>
              <w:t>NOMBRE:</w:t>
            </w:r>
          </w:p>
        </w:tc>
        <w:tc>
          <w:tcPr>
            <w:tcW w:w="198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left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s-ES" w:eastAsia="en-US" w:bidi="ar-SA"/>
              </w:rPr>
              <w:t>GRUPO: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TIPO 01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tbl>
      <w:tblPr>
        <w:tblStyle w:val="Tablaconcuadrcula"/>
        <w:tblW w:w="627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0"/>
        <w:gridCol w:w="5832"/>
      </w:tblGrid>
      <w:tr>
        <w:trPr/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bCs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1.</w:t>
            </w:r>
          </w:p>
        </w:tc>
        <w:tc>
          <w:tcPr>
            <w:tcW w:w="5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Según la teoría cuantitativa del dinero, se produce inflación cuando la tasa de crecimiento de la oferta monetaria</w:t>
            </w:r>
          </w:p>
          <w:p>
            <w:pPr>
              <w:pStyle w:val="ListParagraph"/>
              <w:widowControl/>
              <w:numPr>
                <w:ilvl w:val="0"/>
                <w:numId w:val="16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*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es mayor que la tasa de crecimiento del PIB real.</w:t>
            </w:r>
          </w:p>
          <w:p>
            <w:pPr>
              <w:pStyle w:val="ListParagraph"/>
              <w:widowControl/>
              <w:numPr>
                <w:ilvl w:val="0"/>
                <w:numId w:val="16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es menor que la tasa de crecimiento del PIB real.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bCs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2.</w:t>
            </w:r>
          </w:p>
        </w:tc>
        <w:tc>
          <w:tcPr>
            <w:tcW w:w="5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Cuando se produce un incremento inesperado de la inflación, la riqueza se transfiere de forma no planeada</w:t>
            </w:r>
          </w:p>
          <w:p>
            <w:pPr>
              <w:pStyle w:val="ListParagraph"/>
              <w:widowControl/>
              <w:numPr>
                <w:ilvl w:val="0"/>
                <w:numId w:val="17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de los prestamistas (ahorradores) a los prestatarios (deudores).</w:t>
            </w:r>
          </w:p>
          <w:p>
            <w:pPr>
              <w:pStyle w:val="ListParagraph"/>
              <w:widowControl/>
              <w:numPr>
                <w:ilvl w:val="0"/>
                <w:numId w:val="17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*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de los prestatarios (deudores) a los prestamistas (ahorradores).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bCs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3.</w:t>
            </w:r>
          </w:p>
        </w:tc>
        <w:tc>
          <w:tcPr>
            <w:tcW w:w="5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Si se cumple la teoría de la paridad del poder adquisitivo: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Calibri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e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l tipo de cambio real será siempre igual al tipo de cambio nominal.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Calibri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*</w:t>
            </w:r>
            <w:r>
              <w:rPr>
                <w:rFonts w:eastAsia="Calibri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u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na moneda se apreciará si la inﬂación en el extranjero es mayor que la inﬂación doméstica.</w:t>
            </w:r>
            <w:r>
              <w:rPr>
                <w:rFonts w:eastAsia="Calibri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 xml:space="preserve"> 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bCs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4.</w:t>
            </w:r>
          </w:p>
        </w:tc>
        <w:tc>
          <w:tcPr>
            <w:tcW w:w="5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s-ES" w:bidi="ar-SA"/>
              </w:rPr>
              <w:t>En el equilibrio de largo plazo, la política del Presidente Trump de establecer límites a las importaciones de productos europeos:</w:t>
            </w:r>
          </w:p>
          <w:p>
            <w:pPr>
              <w:pStyle w:val="ListParagraph"/>
              <w:widowControl/>
              <w:numPr>
                <w:ilvl w:val="0"/>
                <w:numId w:val="14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p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s-ES" w:bidi="ar-SA"/>
              </w:rPr>
              <w:t>rovocará una apreciación real del euro.</w:t>
            </w:r>
          </w:p>
          <w:p>
            <w:pPr>
              <w:pStyle w:val="ListParagraph"/>
              <w:widowControl/>
              <w:numPr>
                <w:ilvl w:val="0"/>
                <w:numId w:val="14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*</w:t>
            </w:r>
            <w:r>
              <w:rPr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n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s-ES" w:bidi="ar-SA"/>
              </w:rPr>
              <w:t xml:space="preserve">o afectará al valor de las exportaciones netas de los EEUU. 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bCs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5.</w:t>
            </w:r>
          </w:p>
        </w:tc>
        <w:tc>
          <w:tcPr>
            <w:tcW w:w="5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¿Cuántas personas de un país tienen al menos 16 años si la tasa de actividad es del 60% y hay 8 millones de personas ocupadas y 4 millones desempleadas?</w:t>
            </w:r>
          </w:p>
          <w:p>
            <w:pPr>
              <w:pStyle w:val="ListParagraph"/>
              <w:widowControl/>
              <w:numPr>
                <w:ilvl w:val="0"/>
                <w:numId w:val="23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m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s-ES" w:bidi="ar-SA"/>
              </w:rPr>
              <w:t>enos de 15 millones.</w:t>
            </w:r>
          </w:p>
          <w:p>
            <w:pPr>
              <w:pStyle w:val="ListParagraph"/>
              <w:widowControl/>
              <w:numPr>
                <w:ilvl w:val="0"/>
                <w:numId w:val="23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Calibri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*</w:t>
            </w:r>
            <w:r>
              <w:rPr>
                <w:rFonts w:eastAsia="Calibri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m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s-ES" w:bidi="ar-SA"/>
              </w:rPr>
              <w:t xml:space="preserve">ás de 15 millones. 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bCs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6.</w:t>
            </w:r>
          </w:p>
        </w:tc>
        <w:tc>
          <w:tcPr>
            <w:tcW w:w="5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s-ES" w:bidi="ar-SA"/>
              </w:rPr>
              <w:t>La oferta monetaria aumentará si</w:t>
            </w:r>
          </w:p>
          <w:p>
            <w:pPr>
              <w:pStyle w:val="ListParagraph"/>
              <w:widowControl/>
              <w:numPr>
                <w:ilvl w:val="0"/>
                <w:numId w:val="18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el banco central vende títulos de deuda pública.</w:t>
            </w:r>
          </w:p>
          <w:p>
            <w:pPr>
              <w:pStyle w:val="ListParagraph"/>
              <w:widowControl/>
              <w:numPr>
                <w:ilvl w:val="0"/>
                <w:numId w:val="18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*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 xml:space="preserve">disminuye el coeficiente de efectivo en manos del público. 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bCs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7.</w:t>
            </w:r>
          </w:p>
        </w:tc>
        <w:tc>
          <w:tcPr>
            <w:tcW w:w="5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Según el efecto de Fisher, si la inflación esperada es negativa,</w:t>
            </w:r>
          </w:p>
          <w:p>
            <w:pPr>
              <w:pStyle w:val="ListParagraph"/>
              <w:widowControl/>
              <w:numPr>
                <w:ilvl w:val="0"/>
                <w:numId w:val="28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el tipo de interés nominal será mayor que el tipo de interés real.</w:t>
            </w:r>
          </w:p>
          <w:p>
            <w:pPr>
              <w:pStyle w:val="ListParagraph"/>
              <w:widowControl/>
              <w:numPr>
                <w:ilvl w:val="0"/>
                <w:numId w:val="28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*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el tipo de interés nominal será menor que el tipo de interés real.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bCs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8.</w:t>
            </w:r>
          </w:p>
        </w:tc>
        <w:tc>
          <w:tcPr>
            <w:tcW w:w="5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Los coches producidos en 2018 que no se han llegado a vender se incluyen en el PIB de 2018: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*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Verdadero.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Falso.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bCs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9.</w:t>
            </w:r>
          </w:p>
        </w:tc>
        <w:tc>
          <w:tcPr>
            <w:tcW w:w="5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La relación del crecimiento demográfico y el crecimiento económico, si se mantienen todos los demás factores constantes, nos indica que:</w:t>
            </w:r>
          </w:p>
          <w:p>
            <w:pPr>
              <w:pStyle w:val="ListParagraph"/>
              <w:widowControl/>
              <w:numPr>
                <w:ilvl w:val="0"/>
                <w:numId w:val="8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Calibri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*</w:t>
            </w:r>
            <w:r>
              <w:rPr>
                <w:rFonts w:eastAsia="Calibri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s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i el crecimiento demográfico es mayor que el crecimiento del PIB se puede producir una disminución en la renta per cápita.</w:t>
            </w:r>
            <w:r>
              <w:rPr>
                <w:rFonts w:eastAsia="Calibri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 xml:space="preserve"> </w:t>
            </w:r>
          </w:p>
          <w:p>
            <w:pPr>
              <w:pStyle w:val="ListParagraph"/>
              <w:widowControl/>
              <w:numPr>
                <w:ilvl w:val="0"/>
                <w:numId w:val="8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Calibri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s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i el crecimiento demográfico es menor que el crecimiento del PIB se puede producir una disminución en la renta per cápita.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bCs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10.</w:t>
            </w:r>
          </w:p>
        </w:tc>
        <w:tc>
          <w:tcPr>
            <w:tcW w:w="5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Un país crece al 2,5% anual. Entonces al cabo de 5 años habrá crecido:</w:t>
            </w:r>
          </w:p>
          <w:p>
            <w:pPr>
              <w:pStyle w:val="ListParagraph"/>
              <w:widowControl/>
              <w:numPr>
                <w:ilvl w:val="0"/>
                <w:numId w:val="7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*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menos de 13,2%</w:t>
            </w:r>
            <w:r>
              <w:rPr>
                <w:rFonts w:eastAsia="Calibri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 xml:space="preserve">. </w:t>
            </w:r>
          </w:p>
          <w:p>
            <w:pPr>
              <w:pStyle w:val="ListParagraph"/>
              <w:widowControl/>
              <w:numPr>
                <w:ilvl w:val="0"/>
                <w:numId w:val="7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más de 13</w:t>
            </w:r>
            <w:r>
              <w:rPr>
                <w:rFonts w:eastAsia="Calibri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,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2%</w:t>
            </w:r>
            <w:r>
              <w:rPr>
                <w:rFonts w:eastAsia="Calibri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.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bCs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11.</w:t>
            </w:r>
          </w:p>
        </w:tc>
        <w:tc>
          <w:tcPr>
            <w:tcW w:w="5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552" w:leader="none"/>
                <w:tab w:val="left" w:pos="709" w:leader="none"/>
              </w:tabs>
              <w:suppressAutoHyphens w:val="true"/>
              <w:spacing w:lineRule="auto" w:line="240" w:before="0" w:after="0"/>
              <w:ind w:left="-15" w:hanging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s-ES" w:bidi="ar-SA"/>
              </w:rPr>
              <w:t>Un aumento de los subsidios de desempleo:</w:t>
            </w:r>
          </w:p>
          <w:p>
            <w:pPr>
              <w:pStyle w:val="ListParagraph"/>
              <w:widowControl/>
              <w:numPr>
                <w:ilvl w:val="0"/>
                <w:numId w:val="15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eastAsia="Calibri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a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s-ES" w:bidi="ar-SA"/>
              </w:rPr>
              <w:t>umentará la demanda de fondos prestables.</w:t>
            </w:r>
          </w:p>
          <w:p>
            <w:pPr>
              <w:pStyle w:val="ListParagraph"/>
              <w:widowControl/>
              <w:numPr>
                <w:ilvl w:val="0"/>
                <w:numId w:val="15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*</w:t>
            </w:r>
            <w:r>
              <w:rPr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d</w:t>
            </w:r>
            <w:r>
              <w:rPr>
                <w:rFonts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s-ES" w:bidi="ar-SA"/>
              </w:rPr>
              <w:t xml:space="preserve">isminuirá la oferta de fondos prestables. 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bCs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12.</w:t>
            </w:r>
          </w:p>
        </w:tc>
        <w:tc>
          <w:tcPr>
            <w:tcW w:w="5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eastAsia="Calibri" w:cs="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Si en el modelo keynesiano simple la propensión marginal a consumir es 0.8 y los impuestos disminuyen en 100 unidades</w:t>
            </w:r>
          </w:p>
          <w:p>
            <w:pPr>
              <w:pStyle w:val="ListParagraph"/>
              <w:widowControl/>
              <w:numPr>
                <w:ilvl w:val="0"/>
                <w:numId w:val="27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s-ES" w:bidi="ar-SA"/>
              </w:rPr>
              <w:t>la renta de equilibrio aumenta en 400 unidades.</w:t>
            </w:r>
          </w:p>
          <w:p>
            <w:pPr>
              <w:pStyle w:val="ListParagraph"/>
              <w:widowControl/>
              <w:numPr>
                <w:ilvl w:val="0"/>
                <w:numId w:val="27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s-ES" w:bidi="ar-SA"/>
              </w:rPr>
              <w:t>*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s-ES" w:bidi="ar-SA"/>
              </w:rPr>
              <w:t>la renta de equilibrio aumenta en 500 unidades.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bCs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13.</w:t>
            </w:r>
          </w:p>
        </w:tc>
        <w:tc>
          <w:tcPr>
            <w:tcW w:w="5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s-ES" w:bidi="ar-SA"/>
              </w:rPr>
              <w:t>Considere una economía cerrada que presenta la siguiente información: C=0,85(Y-T)-70r, Y=5000, T=1000, I=1500-70r y el gobierno presenta un déficit público de 500.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*</w:t>
            </w:r>
            <w:r>
              <w:rPr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e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s-ES" w:bidi="ar-SA"/>
              </w:rPr>
              <w:t xml:space="preserve">l tipo de interés real de equilibrio será mayor del 9%. 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e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s-ES" w:bidi="ar-SA"/>
              </w:rPr>
              <w:t>l tipo de interés real de equilibrio será menor del 9%.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bCs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14.</w:t>
            </w:r>
          </w:p>
        </w:tc>
        <w:tc>
          <w:tcPr>
            <w:tcW w:w="5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s-ES" w:bidi="ar-SA"/>
              </w:rPr>
              <w:t>Una subida del tipo de interés real: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s-ES" w:bidi="ar-SA"/>
              </w:rPr>
              <w:t>hace más atractivo el consumo presente frente al consumo futuro.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s-ES" w:bidi="ar-SA"/>
              </w:rPr>
              <w:t>*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s-ES" w:bidi="ar-SA"/>
              </w:rPr>
              <w:t xml:space="preserve">hace más atractivo el consumo futuro frente al consumo presente. 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bCs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15.</w:t>
            </w:r>
          </w:p>
        </w:tc>
        <w:tc>
          <w:tcPr>
            <w:tcW w:w="5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La compra de la empresa española Fontaneda por parte de la multinacional Nabisco disminuye la salida neta de capitales de España: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*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 xml:space="preserve">Verdadero 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 xml:space="preserve">Falso </w:t>
            </w:r>
            <w:r>
              <w:rPr>
                <w:rFonts w:eastAsia="Calibri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 xml:space="preserve"> 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bCs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16.</w:t>
            </w:r>
          </w:p>
        </w:tc>
        <w:tc>
          <w:tcPr>
            <w:tcW w:w="5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eastAsia="Calibri" w:cs="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El principal inconveniente de usar la política fiscal para luchar contra una recesión es la posible generación de déficit público y la presión al alza sobre el tipo de interés lo que podría generar:</w:t>
            </w:r>
          </w:p>
          <w:p>
            <w:pPr>
              <w:pStyle w:val="ListParagraph"/>
              <w:widowControl/>
              <w:numPr>
                <w:ilvl w:val="0"/>
                <w:numId w:val="26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s-ES" w:bidi="ar-SA"/>
              </w:rPr>
              <w:t>*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s-ES" w:bidi="ar-SA"/>
              </w:rPr>
              <w:t>una caída de la inversión.</w:t>
            </w:r>
          </w:p>
          <w:p>
            <w:pPr>
              <w:pStyle w:val="ListParagraph"/>
              <w:widowControl/>
              <w:numPr>
                <w:ilvl w:val="0"/>
                <w:numId w:val="26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s-ES" w:bidi="ar-SA"/>
              </w:rPr>
              <w:t>un aumento de las exportaciones.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bCs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17.</w:t>
            </w:r>
          </w:p>
        </w:tc>
        <w:tc>
          <w:tcPr>
            <w:tcW w:w="5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eastAsia="Calibri" w:cs="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A corto plazo, una política monetaria expansiva puede estimular la demanda agregada. En ese caso:</w:t>
            </w:r>
          </w:p>
          <w:p>
            <w:pPr>
              <w:pStyle w:val="ListParagraph"/>
              <w:widowControl/>
              <w:numPr>
                <w:ilvl w:val="0"/>
                <w:numId w:val="25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s-ES" w:bidi="ar-SA"/>
              </w:rPr>
              <w:t>se cumple la dicotomía clásica.</w:t>
            </w:r>
          </w:p>
          <w:p>
            <w:pPr>
              <w:pStyle w:val="ListParagraph"/>
              <w:widowControl/>
              <w:numPr>
                <w:ilvl w:val="0"/>
                <w:numId w:val="25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s-ES" w:bidi="ar-SA"/>
              </w:rPr>
              <w:t>*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s-ES" w:bidi="ar-SA"/>
              </w:rPr>
              <w:t>el dinero no es neutral.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bCs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18.</w:t>
            </w:r>
          </w:p>
        </w:tc>
        <w:tc>
          <w:tcPr>
            <w:tcW w:w="5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La política del gobierno chino de fomentar la salida neta de capitales hacia el extranjero, tenderá a provocar:</w:t>
            </w:r>
          </w:p>
          <w:p>
            <w:pPr>
              <w:pStyle w:val="ListParagraph"/>
              <w:widowControl w:val="false"/>
              <w:numPr>
                <w:ilvl w:val="0"/>
                <w:numId w:val="29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una disminución de las exportaciones netas de China.</w:t>
            </w:r>
          </w:p>
          <w:p>
            <w:pPr>
              <w:pStyle w:val="ListParagraph"/>
              <w:widowControl w:val="false"/>
              <w:numPr>
                <w:ilvl w:val="0"/>
                <w:numId w:val="29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*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 xml:space="preserve">una disminución de la inversión privada de las empresas chinas en su país. 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bCs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19.</w:t>
            </w:r>
          </w:p>
        </w:tc>
        <w:tc>
          <w:tcPr>
            <w:tcW w:w="5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En un mercado de trabajo competitivo y con flexibilidad salarial, el gobierno decide retrasar la edad de jubilación. En tal caso</w:t>
            </w:r>
          </w:p>
          <w:p>
            <w:pPr>
              <w:pStyle w:val="ListParagraph"/>
              <w:widowControl/>
              <w:numPr>
                <w:ilvl w:val="0"/>
                <w:numId w:val="20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s-ES" w:bidi="ar-SA"/>
              </w:rPr>
              <w:t>se reducirá la demanda de trabajo y, por tanto, crecerán los salarios.</w:t>
            </w:r>
          </w:p>
          <w:p>
            <w:pPr>
              <w:pStyle w:val="ListParagraph"/>
              <w:widowControl/>
              <w:numPr>
                <w:ilvl w:val="0"/>
                <w:numId w:val="20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s-ES" w:bidi="ar-SA"/>
              </w:rPr>
              <w:t>*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s-ES" w:bidi="ar-SA"/>
              </w:rPr>
              <w:t xml:space="preserve">aumentará la oferta de trabajo provocando una caída de los salarios. 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bCs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20.</w:t>
            </w:r>
          </w:p>
        </w:tc>
        <w:tc>
          <w:tcPr>
            <w:tcW w:w="5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¿Cuál de las siguientes circunstancias puede generar desempleo friccional?</w:t>
            </w:r>
          </w:p>
          <w:p>
            <w:pPr>
              <w:pStyle w:val="ListParagraph"/>
              <w:widowControl/>
              <w:numPr>
                <w:ilvl w:val="0"/>
                <w:numId w:val="21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*</w:t>
            </w:r>
            <w:r>
              <w:rPr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e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s-ES" w:bidi="ar-SA"/>
              </w:rPr>
              <w:t xml:space="preserve">l cambio de localización de las industrias. </w:t>
            </w:r>
          </w:p>
          <w:p>
            <w:pPr>
              <w:pStyle w:val="ListParagraph"/>
              <w:widowControl/>
              <w:numPr>
                <w:ilvl w:val="0"/>
                <w:numId w:val="21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Calibri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e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s-ES" w:bidi="ar-SA"/>
              </w:rPr>
              <w:t>l aumento de la productividad del trabajo.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bCs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21.</w:t>
            </w:r>
          </w:p>
        </w:tc>
        <w:tc>
          <w:tcPr>
            <w:tcW w:w="5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s-ES" w:bidi="ar-SA"/>
              </w:rPr>
              <w:t>Cuando los inversores observaron los crecientes problemas políticos de México en 1994, vendieron sus activos mexicanos y usaron el efectivo para comprar activos en otros países. Este hecho provocó:</w:t>
            </w:r>
          </w:p>
          <w:p>
            <w:pPr>
              <w:pStyle w:val="ListParagraph"/>
              <w:widowControl/>
              <w:numPr>
                <w:ilvl w:val="0"/>
                <w:numId w:val="13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u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s-ES" w:bidi="ar-SA"/>
              </w:rPr>
              <w:t>na disminución de la demanda neta en el mercado mexicano de fondos prestables.</w:t>
            </w:r>
          </w:p>
          <w:p>
            <w:pPr>
              <w:pStyle w:val="ListParagraph"/>
              <w:widowControl/>
              <w:numPr>
                <w:ilvl w:val="0"/>
                <w:numId w:val="13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*</w:t>
            </w:r>
            <w:r>
              <w:rPr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u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s-ES" w:bidi="ar-SA"/>
              </w:rPr>
              <w:t xml:space="preserve">na depreciación real del peso mexicano. 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bCs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22.</w:t>
            </w:r>
          </w:p>
        </w:tc>
        <w:tc>
          <w:tcPr>
            <w:tcW w:w="5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Un país tiene un ahorro privado de 300, un superávit público de 50 y un nivel de inversión igual a 200. En estas condiciones la salida neta de capitales es igual a 100.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contextualSpacing/>
              <w:jc w:val="both"/>
              <w:rPr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Verdadero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*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Falso</w:t>
            </w:r>
            <w:r>
              <w:rPr>
                <w:rFonts w:eastAsia="Calibri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 xml:space="preserve"> 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bCs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23.</w:t>
            </w:r>
          </w:p>
        </w:tc>
        <w:tc>
          <w:tcPr>
            <w:tcW w:w="5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 xml:space="preserve">El precio de un tractor </w:t>
            </w:r>
            <w:bookmarkStart w:id="1" w:name="OLE_LINK1"/>
            <w:bookmarkStart w:id="2" w:name="OLE_LINK2"/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 xml:space="preserve">producido en </w:t>
            </w:r>
            <w:bookmarkEnd w:id="1"/>
            <w:bookmarkEnd w:id="2"/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España se incluye: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 xml:space="preserve">en el IPC y en el deflactor del PIB. 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*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solamente en el deflactor del PIB.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bCs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24.</w:t>
            </w:r>
          </w:p>
        </w:tc>
        <w:tc>
          <w:tcPr>
            <w:tcW w:w="5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Se dispone de la siguiente información sobre un país: Exportaciones = 200, PIB = 2000, Consumo Público = 200, Importaciones = 270, Inversión = 500. ¿Cuánto   fue   el gasto en consumo de los hogares de dicho país?</w:t>
            </w:r>
          </w:p>
          <w:p>
            <w:pPr>
              <w:pStyle w:val="ListParagraph"/>
              <w:widowControl/>
              <w:numPr>
                <w:ilvl w:val="0"/>
                <w:numId w:val="19"/>
              </w:numPr>
              <w:spacing w:lineRule="auto" w:line="240" w:before="0" w:after="0"/>
              <w:contextualSpacing/>
              <w:jc w:val="both"/>
              <w:rPr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1</w:t>
            </w:r>
            <w:r>
              <w:rPr>
                <w:rFonts w:eastAsia="Calibri" w:cs="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.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 xml:space="preserve">230 </w:t>
            </w:r>
          </w:p>
          <w:p>
            <w:pPr>
              <w:pStyle w:val="ListParagraph"/>
              <w:widowControl/>
              <w:numPr>
                <w:ilvl w:val="0"/>
                <w:numId w:val="19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*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1</w:t>
            </w:r>
            <w:r>
              <w:rPr>
                <w:rFonts w:eastAsia="Calibri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.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370</w:t>
            </w:r>
            <w:r>
              <w:rPr>
                <w:rFonts w:eastAsia="Calibri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 xml:space="preserve"> 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bCs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25.</w:t>
            </w:r>
          </w:p>
        </w:tc>
        <w:tc>
          <w:tcPr>
            <w:tcW w:w="5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Las prestaciones de desempleo que paga el Gobierno son: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color w:val="000000" w:themeColor="text1"/>
                <w:sz w:val="18"/>
                <w:szCs w:val="18"/>
              </w:rPr>
            </w:pPr>
            <w:r>
              <w:rPr>
                <w:rFonts w:eastAsia="Calibri" w:cs="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*</w:t>
            </w:r>
            <w:r>
              <w:rPr>
                <w:rFonts w:eastAsia="Calibri" w:cs="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u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n componente de la renta disponible de las familias.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Calibri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u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n componente del consumo público.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bCs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26.</w:t>
            </w:r>
          </w:p>
        </w:tc>
        <w:tc>
          <w:tcPr>
            <w:tcW w:w="5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 xml:space="preserve">Los ingresos por turismo de los extranjeros que vienen a España a pasar el verano se contabilizan en el PIB de España como: </w:t>
            </w:r>
          </w:p>
          <w:p>
            <w:pPr>
              <w:pStyle w:val="ListParagraph"/>
              <w:widowControl/>
              <w:numPr>
                <w:ilvl w:val="0"/>
                <w:numId w:val="30"/>
              </w:numPr>
              <w:spacing w:lineRule="auto" w:line="240" w:before="0" w:after="0"/>
              <w:contextualSpacing/>
              <w:jc w:val="both"/>
              <w:rPr>
                <w:color w:val="000000" w:themeColor="text1"/>
                <w:sz w:val="18"/>
                <w:szCs w:val="18"/>
              </w:rPr>
            </w:pPr>
            <w:r>
              <w:rPr>
                <w:rFonts w:eastAsia="Calibri" w:cs="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importaciones de servicios.</w:t>
            </w:r>
          </w:p>
          <w:p>
            <w:pPr>
              <w:pStyle w:val="ListParagraph"/>
              <w:widowControl/>
              <w:numPr>
                <w:ilvl w:val="0"/>
                <w:numId w:val="30"/>
              </w:numPr>
              <w:spacing w:lineRule="auto" w:line="240" w:before="0" w:after="0"/>
              <w:contextualSpacing/>
              <w:jc w:val="both"/>
              <w:rPr>
                <w:color w:val="000000" w:themeColor="text1"/>
                <w:sz w:val="18"/>
                <w:szCs w:val="18"/>
              </w:rPr>
            </w:pPr>
            <w:r>
              <w:rPr>
                <w:rFonts w:eastAsia="Calibri" w:cs="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*</w:t>
            </w:r>
            <w:r>
              <w:rPr>
                <w:rFonts w:eastAsia="Calibri" w:cs="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 xml:space="preserve">exportaciones de servicios. 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bCs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27.</w:t>
            </w:r>
          </w:p>
        </w:tc>
        <w:tc>
          <w:tcPr>
            <w:tcW w:w="5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El crecimiento demográfico interactúa con el resto de factores productivos de diversos modos:</w:t>
            </w:r>
          </w:p>
          <w:p>
            <w:pPr>
              <w:pStyle w:val="ListParagraph"/>
              <w:widowControl/>
              <w:numPr>
                <w:ilvl w:val="0"/>
                <w:numId w:val="9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*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promoviendo las economías de escala y el progreso tecnológico.</w:t>
            </w:r>
          </w:p>
          <w:p>
            <w:pPr>
              <w:pStyle w:val="ListParagraph"/>
              <w:widowControl/>
              <w:numPr>
                <w:ilvl w:val="0"/>
                <w:numId w:val="9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aumentando el ahorro y capital</w:t>
            </w:r>
            <w:r>
              <w:rPr>
                <w:rFonts w:eastAsia="Calibri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bCs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28.</w:t>
            </w:r>
          </w:p>
        </w:tc>
        <w:tc>
          <w:tcPr>
            <w:tcW w:w="5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s-ES" w:bidi="ar-SA"/>
              </w:rPr>
              <w:t>En el modelo de economía cerrada de largo plazo, si el ahorro nacional coincide con el ahorro privado:</w:t>
            </w:r>
          </w:p>
          <w:p>
            <w:pPr>
              <w:pStyle w:val="ListParagraph"/>
              <w:widowControl/>
              <w:numPr>
                <w:ilvl w:val="0"/>
                <w:numId w:val="12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*</w:t>
            </w:r>
            <w:r>
              <w:rPr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e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s-ES" w:bidi="ar-SA"/>
              </w:rPr>
              <w:t xml:space="preserve">l gobierno presenta un presupuesto equilibrado. </w:t>
            </w:r>
          </w:p>
          <w:p>
            <w:pPr>
              <w:pStyle w:val="ListParagraph"/>
              <w:widowControl/>
              <w:numPr>
                <w:ilvl w:val="0"/>
                <w:numId w:val="12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e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s-ES" w:bidi="ar-SA"/>
              </w:rPr>
              <w:t>l tipo de interés real de equilibrio es del 0%.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bCs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29.</w:t>
            </w:r>
          </w:p>
        </w:tc>
        <w:tc>
          <w:tcPr>
            <w:tcW w:w="5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¿Cuál es la tasa de paro de un país en el que hay 16 millones de personas en edad de trabajar (tienen al menos 16 años), entre las cuales hay 6 millones de personas inactivas y 2 millones de personas desempleadas?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s-ES" w:bidi="ar-SA"/>
              </w:rPr>
              <w:t>*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s-ES" w:bidi="ar-SA"/>
              </w:rPr>
              <w:t xml:space="preserve">Más de 15%. 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s-ES" w:bidi="ar-SA"/>
              </w:rPr>
              <w:t>Menos de 15%.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bCs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30.</w:t>
            </w:r>
          </w:p>
        </w:tc>
        <w:tc>
          <w:tcPr>
            <w:tcW w:w="5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eastAsia="Calibri" w:cs=""/>
                <w:color w:val="000000" w:themeColor="text1"/>
                <w:kern w:val="0"/>
                <w:sz w:val="18"/>
                <w:szCs w:val="18"/>
                <w:lang w:val="es-ES" w:eastAsia="en-US" w:bidi="ar-SA"/>
              </w:rPr>
              <w:t>Según la teoría keynesiana, a corto plazo el PIB viene determinado por</w:t>
            </w:r>
          </w:p>
          <w:p>
            <w:pPr>
              <w:pStyle w:val="ListParagraph"/>
              <w:widowControl/>
              <w:numPr>
                <w:ilvl w:val="0"/>
                <w:numId w:val="24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s-ES" w:bidi="ar-SA"/>
              </w:rPr>
              <w:t>*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s-ES" w:bidi="ar-SA"/>
              </w:rPr>
              <w:t>la demanda agregada.</w:t>
            </w:r>
          </w:p>
          <w:p>
            <w:pPr>
              <w:pStyle w:val="ListParagraph"/>
              <w:widowControl/>
              <w:numPr>
                <w:ilvl w:val="0"/>
                <w:numId w:val="24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es-ES" w:eastAsia="es-ES" w:bidi="ar-SA"/>
              </w:rPr>
              <w:t>el producto potencial.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s-ES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sz w:val="32"/>
          <w:szCs w:val="32"/>
        </w:rPr>
      </w:pPr>
      <w:r>
        <w:rPr/>
      </w:r>
    </w:p>
    <w:sectPr>
      <w:type w:val="continuous"/>
      <w:pgSz w:orient="landscape" w:w="16838" w:h="11906"/>
      <w:pgMar w:left="720" w:right="3119" w:gutter="0" w:header="0" w:top="567" w:footer="0" w:bottom="567"/>
      <w:cols w:num="2" w:space="454" w:equalWidth="true" w:sep="false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3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4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5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6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7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8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9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0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3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4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5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6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7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8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9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0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46d3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e2191f"/>
    <w:rPr>
      <w:rFonts w:ascii="Segoe UI" w:hAnsi="Segoe UI" w:cs="Segoe UI"/>
      <w:sz w:val="18"/>
      <w:szCs w:val="18"/>
    </w:rPr>
  </w:style>
  <w:style w:type="character" w:styleId="TextoindependienteCar" w:customStyle="1">
    <w:name w:val="Texto independiente Car"/>
    <w:basedOn w:val="DefaultParagraphFont"/>
    <w:qFormat/>
    <w:rsid w:val="00b516d3"/>
    <w:rPr>
      <w:rFonts w:ascii="Times New Roman" w:hAnsi="Times New Roman" w:eastAsia="Times New Roman" w:cs="Times New Roman"/>
      <w:sz w:val="24"/>
      <w:szCs w:val="20"/>
      <w:lang w:val="es-ES_tradnl" w:eastAsia="es-ES"/>
    </w:rPr>
  </w:style>
  <w:style w:type="character" w:styleId="PlaceholderText">
    <w:name w:val="Placeholder Text"/>
    <w:basedOn w:val="DefaultParagraphFont"/>
    <w:uiPriority w:val="99"/>
    <w:semiHidden/>
    <w:qFormat/>
    <w:rsid w:val="00c318de"/>
    <w:rPr>
      <w:color w:val="808080"/>
    </w:rPr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sdeltext">
    <w:name w:val="Body Text"/>
    <w:basedOn w:val="Normal"/>
    <w:link w:val="TextoindependienteCar"/>
    <w:rsid w:val="00b516d3"/>
    <w:pPr>
      <w:spacing w:lineRule="auto" w:line="240" w:before="0" w:after="0"/>
      <w:jc w:val="both"/>
    </w:pPr>
    <w:rPr>
      <w:rFonts w:ascii="Times New Roman" w:hAnsi="Times New Roman" w:eastAsia="Times New Roman" w:cs="Times New Roman"/>
      <w:sz w:val="24"/>
      <w:szCs w:val="20"/>
      <w:lang w:val="es-ES_tradnl" w:eastAsia="es-ES"/>
    </w:rPr>
  </w:style>
  <w:style w:type="paragraph" w:styleId="Llista">
    <w:name w:val="List"/>
    <w:basedOn w:val="Cosdeltext"/>
    <w:pPr/>
    <w:rPr>
      <w:rFonts w:cs="Lohit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46d39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e2191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ontingutdelataula">
    <w:name w:val="Contingut de la taula"/>
    <w:basedOn w:val="Normal"/>
    <w:qFormat/>
    <w:pPr>
      <w:widowControl w:val="false"/>
      <w:suppressLineNumbers/>
    </w:pPr>
    <w:rPr/>
  </w:style>
  <w:style w:type="paragraph" w:styleId="Encapalamentdelataula">
    <w:name w:val="Encapçalament de la taula"/>
    <w:basedOn w:val="Contingutdelatau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346d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LibreOffice/7.3.7.2$Linux_X86_64 LibreOffice_project/30$Build-2</Application>
  <AppVersion>15.0000</AppVersion>
  <Pages>2</Pages>
  <Words>1113</Words>
  <Characters>5376</Characters>
  <CharactersWithSpaces>6332</CharactersWithSpaces>
  <Paragraphs>128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2019-06-23T11:12:00Z</dcterms:created>
  <dc:creator>Javi</dc:creator>
  <dc:description/>
  <dc:language>en-US</dc:language>
  <cp:lastModifiedBy/>
  <cp:lastPrinted>2019-05-14T20:44:00Z</cp:lastPrinted>
  <dcterms:modified xsi:type="dcterms:W3CDTF">2023-04-12T22:55:42Z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