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52975" cy="74104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300" y="500300"/>
                          <a:ext cx="4752975" cy="7410450"/>
                          <a:chOff x="76300" y="500300"/>
                          <a:chExt cx="4729900" cy="7390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6300" y="2483800"/>
                            <a:ext cx="1497000" cy="73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Home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061075" y="500300"/>
                            <a:ext cx="1707000" cy="68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Computing and Climate Change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070600" y="2130975"/>
                            <a:ext cx="1716600" cy="73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Climate Change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975250" y="3847450"/>
                            <a:ext cx="1792800" cy="82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Computers’ negative impact on climate change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956175" y="5487650"/>
                            <a:ext cx="1812000" cy="877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Saving Energy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3013400" y="7003900"/>
                            <a:ext cx="1792800" cy="88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Computers’ positive impact on climate change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573300" y="2851000"/>
                            <a:ext cx="1440000" cy="459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573300" y="843700"/>
                            <a:ext cx="1487700" cy="200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573300" y="2498200"/>
                            <a:ext cx="1497300" cy="35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573300" y="2851000"/>
                            <a:ext cx="1401900" cy="140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573300" y="2851000"/>
                            <a:ext cx="1383000" cy="307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52975" cy="74104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2975" cy="7410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