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BEC9" w14:textId="77777777" w:rsidR="00B952A0" w:rsidRDefault="00B952A0">
      <w:pPr>
        <w:spacing w:before="1200"/>
      </w:pPr>
    </w:p>
    <w:p w14:paraId="3C14FF3C" w14:textId="77777777" w:rsidR="00B952A0" w:rsidRDefault="00000000">
      <w:pPr>
        <w:spacing w:after="40"/>
        <w:jc w:val="center"/>
      </w:pPr>
      <w:r>
        <w:rPr>
          <w:b/>
          <w:bCs/>
          <w:color w:val="6B7280"/>
          <w:sz w:val="18"/>
          <w:szCs w:val="18"/>
        </w:rPr>
        <w:t>CURSO DE ESPECIALIZACIÓN EN INTELIGENCIA ARTIFICIAL Y BIG DATA</w:t>
      </w:r>
    </w:p>
    <w:p w14:paraId="0C906EF3" w14:textId="77777777" w:rsidR="00B952A0" w:rsidRDefault="00000000">
      <w:pPr>
        <w:spacing w:after="400"/>
        <w:jc w:val="center"/>
      </w:pPr>
      <w:r>
        <w:rPr>
          <w:color w:val="6B7280"/>
          <w:sz w:val="18"/>
          <w:szCs w:val="18"/>
        </w:rPr>
        <w:t>Módulo Profesional C088 · Proyecto de Inteligencia Artificial y Big Data</w:t>
      </w:r>
    </w:p>
    <w:p w14:paraId="1BFD2510" w14:textId="77777777" w:rsidR="00B952A0" w:rsidRDefault="00000000">
      <w:pPr>
        <w:spacing w:after="120"/>
        <w:jc w:val="center"/>
      </w:pPr>
      <w:r>
        <w:rPr>
          <w:b/>
          <w:bCs/>
          <w:color w:val="E8402A"/>
          <w:sz w:val="20"/>
          <w:szCs w:val="20"/>
        </w:rPr>
        <w:t>Fase 0 — Presentación, alineación y viabilidad del proyecto</w:t>
      </w:r>
    </w:p>
    <w:p w14:paraId="2AA71927" w14:textId="047974C2" w:rsidR="00B952A0" w:rsidRDefault="00000000">
      <w:pPr>
        <w:spacing w:after="500"/>
        <w:jc w:val="center"/>
      </w:pPr>
      <w:bookmarkStart w:id="0" w:name="_heading=h.b4b8k5p7x0k0" w:colFirst="0" w:colLast="0"/>
      <w:bookmarkEnd w:id="0"/>
      <w:r>
        <w:rPr>
          <w:i/>
          <w:iCs/>
          <w:color w:val="374151"/>
          <w:sz w:val="21"/>
          <w:szCs w:val="21"/>
        </w:rPr>
        <w:t>Predicción de desabastecimientos de medicamentos y recomendación de sustitutivos</w:t>
      </w:r>
    </w:p>
    <w:tbl>
      <w:tblPr>
        <w:tblStyle w:val="a"/>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3"/>
        <w:gridCol w:w="4953"/>
      </w:tblGrid>
      <w:tr w:rsidR="00B952A0" w14:paraId="639D5A11" w14:textId="77777777">
        <w:trPr>
          <w:cantSplit/>
          <w:tblHeader/>
        </w:trPr>
        <w:tc>
          <w:tcPr>
            <w:tcW w:w="4953"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677CC535" w14:textId="77777777" w:rsidR="00B952A0" w:rsidRDefault="00000000">
            <w:pPr>
              <w:spacing w:line="235" w:lineRule="auto"/>
            </w:pPr>
            <w:r>
              <w:rPr>
                <w:b/>
                <w:bCs/>
                <w:color w:val="FFFFFF"/>
                <w:sz w:val="17"/>
                <w:szCs w:val="17"/>
              </w:rPr>
              <w:t>Equipo</w:t>
            </w:r>
          </w:p>
        </w:tc>
        <w:tc>
          <w:tcPr>
            <w:tcW w:w="4953"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38A66C81" w14:textId="77777777" w:rsidR="00B952A0" w:rsidRDefault="00000000">
            <w:pPr>
              <w:spacing w:line="235" w:lineRule="auto"/>
            </w:pPr>
            <w:r>
              <w:rPr>
                <w:b/>
                <w:bCs/>
                <w:color w:val="FFFFFF"/>
                <w:sz w:val="17"/>
                <w:szCs w:val="17"/>
              </w:rPr>
              <w:t>Grupo · Entrega</w:t>
            </w:r>
          </w:p>
        </w:tc>
      </w:tr>
      <w:tr w:rsidR="00B952A0" w14:paraId="302F853E" w14:textId="77777777">
        <w:trPr>
          <w:cantSplit/>
        </w:trPr>
        <w:tc>
          <w:tcPr>
            <w:tcW w:w="4953"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69529C6"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 xml:space="preserve">Alejandro Ronda (Data / </w:t>
            </w:r>
            <w:proofErr w:type="spellStart"/>
            <w:r>
              <w:rPr>
                <w:color w:val="000000"/>
                <w:sz w:val="17"/>
                <w:szCs w:val="17"/>
              </w:rPr>
              <w:t>Platform</w:t>
            </w:r>
            <w:proofErr w:type="spellEnd"/>
            <w:r>
              <w:rPr>
                <w:color w:val="000000"/>
                <w:sz w:val="17"/>
                <w:szCs w:val="17"/>
              </w:rPr>
              <w:t>)</w:t>
            </w:r>
          </w:p>
          <w:p w14:paraId="4370647A"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Francisco Antonio Tortosa (ML)</w:t>
            </w:r>
          </w:p>
          <w:p w14:paraId="49CB641A"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Mohamed Ayman Oumghar Seghrouchni (BI)</w:t>
            </w:r>
          </w:p>
        </w:tc>
        <w:tc>
          <w:tcPr>
            <w:tcW w:w="4953"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ACC13BD"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Grupo: [PENDIENTE — confirmar identificador]</w:t>
            </w:r>
          </w:p>
          <w:p w14:paraId="221DE86B"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Repositorio: https://github.com/arondax/farmapredict</w:t>
            </w:r>
          </w:p>
          <w:p w14:paraId="706A1188"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Fecha de entrega: 22/09/2026</w:t>
            </w:r>
          </w:p>
        </w:tc>
      </w:tr>
    </w:tbl>
    <w:p w14:paraId="1060759D" w14:textId="77777777" w:rsidR="0015391F" w:rsidRDefault="0015391F">
      <w:pPr>
        <w:pStyle w:val="Ttulo1"/>
        <w:spacing w:before="0" w:after="140"/>
      </w:pPr>
    </w:p>
    <w:p w14:paraId="367AF152" w14:textId="77777777" w:rsidR="0015391F" w:rsidRPr="0015391F" w:rsidRDefault="0015391F" w:rsidP="0015391F"/>
    <w:p w14:paraId="0E3C59A0" w14:textId="77777777" w:rsidR="0015391F" w:rsidRDefault="0015391F">
      <w:pPr>
        <w:pStyle w:val="Ttulo1"/>
        <w:spacing w:before="0" w:after="140"/>
      </w:pPr>
    </w:p>
    <w:p w14:paraId="2A1778A9" w14:textId="5EE2F19F" w:rsidR="00B952A0" w:rsidRDefault="0094596E">
      <w:pPr>
        <w:pStyle w:val="Ttulo1"/>
        <w:spacing w:before="0" w:after="140"/>
      </w:pPr>
      <w:r>
        <w:t xml:space="preserve">                     </w:t>
      </w:r>
      <w:r w:rsidR="0015391F">
        <w:rPr>
          <w:noProof/>
        </w:rPr>
        <w:drawing>
          <wp:inline distT="0" distB="0" distL="0" distR="0" wp14:anchorId="61ECF82E" wp14:editId="435C526E">
            <wp:extent cx="4505325" cy="4505325"/>
            <wp:effectExtent l="0" t="0" r="9525" b="9525"/>
            <wp:docPr id="4053547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5325" cy="4505325"/>
                    </a:xfrm>
                    <a:prstGeom prst="rect">
                      <a:avLst/>
                    </a:prstGeom>
                    <a:noFill/>
                  </pic:spPr>
                </pic:pic>
              </a:graphicData>
            </a:graphic>
          </wp:inline>
        </w:drawing>
      </w:r>
      <w:r w:rsidR="00000000" w:rsidRPr="0015391F">
        <w:br w:type="page"/>
      </w:r>
    </w:p>
    <w:p w14:paraId="617CBCC4" w14:textId="77777777" w:rsidR="00B952A0" w:rsidRDefault="00B952A0">
      <w:pPr>
        <w:pStyle w:val="Ttulo1"/>
        <w:spacing w:before="0" w:after="140"/>
      </w:pPr>
    </w:p>
    <w:bookmarkStart w:id="1" w:name="_heading=h.d1yydsmcdair" w:colFirst="0" w:colLast="0" w:displacedByCustomXml="next"/>
    <w:bookmarkEnd w:id="1" w:displacedByCustomXml="next"/>
    <w:sdt>
      <w:sdtPr>
        <w:rPr>
          <w:b w:val="0"/>
          <w:bCs w:val="0"/>
          <w:color w:val="auto"/>
          <w:sz w:val="19"/>
          <w:szCs w:val="19"/>
        </w:rPr>
        <w:id w:val="893589017"/>
        <w:docPartObj>
          <w:docPartGallery w:val="Table of Contents"/>
          <w:docPartUnique/>
        </w:docPartObj>
      </w:sdtPr>
      <w:sdtContent>
        <w:p w14:paraId="09628F16" w14:textId="77777777" w:rsidR="00B952A0" w:rsidRDefault="00000000">
          <w:pPr>
            <w:pStyle w:val="Ttulo1"/>
            <w:tabs>
              <w:tab w:val="right" w:leader="dot" w:pos="9905"/>
            </w:tabs>
            <w:rPr>
              <w:color w:val="FF0000"/>
            </w:rPr>
          </w:pPr>
          <w:r>
            <w:fldChar w:fldCharType="begin"/>
          </w:r>
          <w:r>
            <w:instrText xml:space="preserve"> TOC \h \u \z \t "Heading 1,1,Heading 2,2,Heading 3,3,Heading 4,4,Heading 5,5,Heading 6,6,"</w:instrText>
          </w:r>
          <w:r>
            <w:fldChar w:fldCharType="separate"/>
          </w:r>
          <w:hyperlink w:anchor="_heading=">
            <w:r>
              <w:rPr>
                <w:color w:val="FF0000"/>
                <w:u w:val="single"/>
              </w:rPr>
              <w:t>Índice</w:t>
            </w:r>
            <w:r>
              <w:rPr>
                <w:color w:val="FF0000"/>
                <w:u w:val="single"/>
              </w:rPr>
              <w:tab/>
              <w:t>2</w:t>
            </w:r>
          </w:hyperlink>
        </w:p>
        <w:p w14:paraId="2517F757" w14:textId="77777777" w:rsidR="00B952A0" w:rsidRDefault="00000000">
          <w:pPr>
            <w:widowControl w:val="0"/>
            <w:tabs>
              <w:tab w:val="right" w:leader="dot" w:pos="9905"/>
            </w:tabs>
            <w:spacing w:before="60"/>
            <w:rPr>
              <w:b/>
              <w:bCs/>
              <w:color w:val="000000"/>
            </w:rPr>
          </w:pPr>
          <w:hyperlink w:anchor="_heading=">
            <w:r>
              <w:rPr>
                <w:b/>
                <w:bCs/>
                <w:color w:val="000000"/>
              </w:rPr>
              <w:t>1. Elevator pitch</w:t>
            </w:r>
            <w:r>
              <w:rPr>
                <w:b/>
                <w:bCs/>
                <w:color w:val="000000"/>
              </w:rPr>
              <w:tab/>
            </w:r>
          </w:hyperlink>
          <w:r>
            <w:fldChar w:fldCharType="begin"/>
          </w:r>
          <w:r>
            <w:instrText xml:space="preserve"> PAGEREF _heading= \h </w:instrText>
          </w:r>
          <w:r>
            <w:fldChar w:fldCharType="separate"/>
          </w:r>
          <w:r>
            <w:rPr>
              <w:b/>
              <w:bCs/>
            </w:rPr>
            <w:t>2</w:t>
          </w:r>
          <w:r>
            <w:fldChar w:fldCharType="end"/>
          </w:r>
        </w:p>
        <w:p w14:paraId="23788EDD" w14:textId="77777777" w:rsidR="00B952A0" w:rsidRDefault="00000000">
          <w:pPr>
            <w:widowControl w:val="0"/>
            <w:tabs>
              <w:tab w:val="right" w:leader="dot" w:pos="9905"/>
            </w:tabs>
            <w:spacing w:before="60"/>
            <w:rPr>
              <w:b/>
              <w:bCs/>
              <w:color w:val="000000"/>
            </w:rPr>
          </w:pPr>
          <w:hyperlink w:anchor="_heading=">
            <w:r>
              <w:rPr>
                <w:b/>
                <w:bCs/>
                <w:color w:val="000000"/>
              </w:rPr>
              <w:t>2. El tema y el problema</w:t>
            </w:r>
            <w:r>
              <w:rPr>
                <w:b/>
                <w:bCs/>
                <w:color w:val="000000"/>
              </w:rPr>
              <w:tab/>
            </w:r>
          </w:hyperlink>
          <w:r>
            <w:fldChar w:fldCharType="begin"/>
          </w:r>
          <w:r>
            <w:instrText xml:space="preserve"> PAGEREF _heading= \h </w:instrText>
          </w:r>
          <w:r>
            <w:fldChar w:fldCharType="separate"/>
          </w:r>
          <w:r>
            <w:rPr>
              <w:b/>
              <w:bCs/>
            </w:rPr>
            <w:t>2</w:t>
          </w:r>
          <w:r>
            <w:fldChar w:fldCharType="end"/>
          </w:r>
        </w:p>
        <w:p w14:paraId="630D67FC" w14:textId="77777777" w:rsidR="00B952A0" w:rsidRDefault="00000000">
          <w:pPr>
            <w:widowControl w:val="0"/>
            <w:tabs>
              <w:tab w:val="right" w:leader="dot" w:pos="9905"/>
            </w:tabs>
            <w:spacing w:before="60"/>
            <w:rPr>
              <w:b/>
              <w:bCs/>
              <w:color w:val="000000"/>
            </w:rPr>
          </w:pPr>
          <w:hyperlink w:anchor="_heading=">
            <w:r>
              <w:rPr>
                <w:b/>
                <w:bCs/>
                <w:color w:val="000000"/>
              </w:rPr>
              <w:t>3. Objetivo principal</w:t>
            </w:r>
            <w:r>
              <w:rPr>
                <w:b/>
                <w:bCs/>
                <w:color w:val="000000"/>
              </w:rPr>
              <w:tab/>
            </w:r>
          </w:hyperlink>
          <w:r>
            <w:fldChar w:fldCharType="begin"/>
          </w:r>
          <w:r>
            <w:instrText xml:space="preserve"> PAGEREF _heading= \h </w:instrText>
          </w:r>
          <w:r>
            <w:fldChar w:fldCharType="separate"/>
          </w:r>
          <w:r>
            <w:rPr>
              <w:b/>
              <w:bCs/>
            </w:rPr>
            <w:t>2</w:t>
          </w:r>
          <w:r>
            <w:fldChar w:fldCharType="end"/>
          </w:r>
        </w:p>
        <w:p w14:paraId="145B1520" w14:textId="77777777" w:rsidR="00B952A0" w:rsidRDefault="00000000">
          <w:pPr>
            <w:widowControl w:val="0"/>
            <w:tabs>
              <w:tab w:val="right" w:leader="dot" w:pos="9905"/>
            </w:tabs>
            <w:spacing w:before="60"/>
            <w:rPr>
              <w:b/>
              <w:bCs/>
              <w:color w:val="000000"/>
            </w:rPr>
          </w:pPr>
          <w:hyperlink w:anchor="_heading=">
            <w:r>
              <w:rPr>
                <w:b/>
                <w:bCs/>
                <w:color w:val="000000"/>
              </w:rPr>
              <w:t>4. Alcance inicial (IN / OUT)</w:t>
            </w:r>
            <w:r>
              <w:rPr>
                <w:b/>
                <w:bCs/>
                <w:color w:val="000000"/>
              </w:rPr>
              <w:tab/>
            </w:r>
          </w:hyperlink>
          <w:r>
            <w:fldChar w:fldCharType="begin"/>
          </w:r>
          <w:r>
            <w:instrText xml:space="preserve"> PAGEREF _heading= \h </w:instrText>
          </w:r>
          <w:r>
            <w:fldChar w:fldCharType="separate"/>
          </w:r>
          <w:r>
            <w:rPr>
              <w:b/>
              <w:bCs/>
            </w:rPr>
            <w:t>3</w:t>
          </w:r>
          <w:r>
            <w:fldChar w:fldCharType="end"/>
          </w:r>
        </w:p>
        <w:p w14:paraId="054639A8" w14:textId="77777777" w:rsidR="00B952A0" w:rsidRDefault="00000000">
          <w:pPr>
            <w:widowControl w:val="0"/>
            <w:tabs>
              <w:tab w:val="right" w:leader="dot" w:pos="9905"/>
            </w:tabs>
            <w:spacing w:before="60"/>
            <w:rPr>
              <w:b/>
              <w:bCs/>
              <w:color w:val="000000"/>
            </w:rPr>
          </w:pPr>
          <w:hyperlink w:anchor="_heading=">
            <w:r>
              <w:rPr>
                <w:b/>
                <w:bCs/>
                <w:color w:val="000000"/>
              </w:rPr>
              <w:t>5. Usuarios y partes interesadas</w:t>
            </w:r>
            <w:r>
              <w:rPr>
                <w:b/>
                <w:bCs/>
                <w:color w:val="000000"/>
              </w:rPr>
              <w:tab/>
            </w:r>
          </w:hyperlink>
          <w:r>
            <w:fldChar w:fldCharType="begin"/>
          </w:r>
          <w:r>
            <w:instrText xml:space="preserve"> PAGEREF _heading= \h </w:instrText>
          </w:r>
          <w:r>
            <w:fldChar w:fldCharType="separate"/>
          </w:r>
          <w:r>
            <w:rPr>
              <w:b/>
              <w:bCs/>
            </w:rPr>
            <w:t>3</w:t>
          </w:r>
          <w:r>
            <w:fldChar w:fldCharType="end"/>
          </w:r>
        </w:p>
        <w:p w14:paraId="721E8B04" w14:textId="77777777" w:rsidR="00B952A0" w:rsidRDefault="00000000">
          <w:pPr>
            <w:widowControl w:val="0"/>
            <w:tabs>
              <w:tab w:val="right" w:leader="dot" w:pos="9905"/>
            </w:tabs>
            <w:spacing w:before="60"/>
            <w:rPr>
              <w:b/>
              <w:bCs/>
              <w:color w:val="000000"/>
            </w:rPr>
          </w:pPr>
          <w:hyperlink w:anchor="_heading=">
            <w:r>
              <w:rPr>
                <w:b/>
                <w:bCs/>
                <w:color w:val="000000"/>
              </w:rPr>
              <w:t>6. Propuesta de solución (alto nivel)</w:t>
            </w:r>
            <w:r>
              <w:rPr>
                <w:b/>
                <w:bCs/>
                <w:color w:val="000000"/>
              </w:rPr>
              <w:tab/>
            </w:r>
          </w:hyperlink>
          <w:r>
            <w:fldChar w:fldCharType="begin"/>
          </w:r>
          <w:r>
            <w:instrText xml:space="preserve"> PAGEREF _heading= \h </w:instrText>
          </w:r>
          <w:r>
            <w:fldChar w:fldCharType="separate"/>
          </w:r>
          <w:r>
            <w:rPr>
              <w:b/>
              <w:bCs/>
            </w:rPr>
            <w:t>3</w:t>
          </w:r>
          <w:r>
            <w:fldChar w:fldCharType="end"/>
          </w:r>
        </w:p>
        <w:p w14:paraId="18C80002" w14:textId="77777777" w:rsidR="00B952A0" w:rsidRDefault="00000000">
          <w:pPr>
            <w:widowControl w:val="0"/>
            <w:tabs>
              <w:tab w:val="right" w:leader="dot" w:pos="9905"/>
            </w:tabs>
            <w:spacing w:before="60"/>
            <w:rPr>
              <w:b/>
              <w:bCs/>
              <w:color w:val="000000"/>
            </w:rPr>
          </w:pPr>
          <w:hyperlink w:anchor="_heading=">
            <w:r>
              <w:rPr>
                <w:b/>
                <w:bCs/>
                <w:color w:val="000000"/>
              </w:rPr>
              <w:t>7. Datos (estimación inicial)</w:t>
            </w:r>
            <w:r>
              <w:rPr>
                <w:b/>
                <w:bCs/>
                <w:color w:val="000000"/>
              </w:rPr>
              <w:tab/>
            </w:r>
          </w:hyperlink>
          <w:r>
            <w:fldChar w:fldCharType="begin"/>
          </w:r>
          <w:r>
            <w:instrText xml:space="preserve"> PAGEREF _heading= \h </w:instrText>
          </w:r>
          <w:r>
            <w:fldChar w:fldCharType="separate"/>
          </w:r>
          <w:r>
            <w:rPr>
              <w:b/>
              <w:bCs/>
            </w:rPr>
            <w:t>3</w:t>
          </w:r>
          <w:r>
            <w:fldChar w:fldCharType="end"/>
          </w:r>
        </w:p>
        <w:p w14:paraId="4BB50167" w14:textId="77777777" w:rsidR="00B952A0" w:rsidRDefault="00000000">
          <w:pPr>
            <w:widowControl w:val="0"/>
            <w:tabs>
              <w:tab w:val="right" w:leader="dot" w:pos="9905"/>
            </w:tabs>
            <w:spacing w:before="60"/>
            <w:rPr>
              <w:b/>
              <w:bCs/>
              <w:color w:val="000000"/>
            </w:rPr>
          </w:pPr>
          <w:hyperlink w:anchor="_heading=">
            <w:r>
              <w:rPr>
                <w:b/>
                <w:bCs/>
                <w:color w:val="000000"/>
              </w:rPr>
              <w:t>8. Viabilidad técnica (análisis mínimo)</w:t>
            </w:r>
            <w:r>
              <w:rPr>
                <w:b/>
                <w:bCs/>
                <w:color w:val="000000"/>
              </w:rPr>
              <w:tab/>
            </w:r>
          </w:hyperlink>
          <w:r>
            <w:fldChar w:fldCharType="begin"/>
          </w:r>
          <w:r>
            <w:instrText xml:space="preserve"> PAGEREF _heading= \h </w:instrText>
          </w:r>
          <w:r>
            <w:fldChar w:fldCharType="separate"/>
          </w:r>
          <w:r>
            <w:rPr>
              <w:b/>
              <w:bCs/>
            </w:rPr>
            <w:t>4</w:t>
          </w:r>
          <w:r>
            <w:fldChar w:fldCharType="end"/>
          </w:r>
        </w:p>
        <w:p w14:paraId="7A039A7D" w14:textId="77777777" w:rsidR="00B952A0" w:rsidRDefault="00000000">
          <w:pPr>
            <w:widowControl w:val="0"/>
            <w:tabs>
              <w:tab w:val="right" w:leader="dot" w:pos="9905"/>
            </w:tabs>
            <w:spacing w:before="60"/>
            <w:rPr>
              <w:b/>
              <w:bCs/>
              <w:color w:val="000000"/>
            </w:rPr>
          </w:pPr>
          <w:hyperlink w:anchor="_heading=">
            <w:r>
              <w:rPr>
                <w:b/>
                <w:bCs/>
                <w:color w:val="000000"/>
              </w:rPr>
              <w:t>9. Riesgos principales y Plan B</w:t>
            </w:r>
            <w:r>
              <w:rPr>
                <w:b/>
                <w:bCs/>
                <w:color w:val="000000"/>
              </w:rPr>
              <w:tab/>
            </w:r>
          </w:hyperlink>
          <w:r>
            <w:fldChar w:fldCharType="begin"/>
          </w:r>
          <w:r>
            <w:instrText xml:space="preserve"> PAGEREF _heading= \h </w:instrText>
          </w:r>
          <w:r>
            <w:fldChar w:fldCharType="separate"/>
          </w:r>
          <w:r>
            <w:rPr>
              <w:b/>
              <w:bCs/>
            </w:rPr>
            <w:t>4</w:t>
          </w:r>
          <w:r>
            <w:fldChar w:fldCharType="end"/>
          </w:r>
        </w:p>
        <w:p w14:paraId="774AB7F3" w14:textId="77777777" w:rsidR="00B952A0" w:rsidRDefault="00000000">
          <w:pPr>
            <w:widowControl w:val="0"/>
            <w:tabs>
              <w:tab w:val="right" w:leader="dot" w:pos="9905"/>
            </w:tabs>
            <w:spacing w:before="60"/>
            <w:rPr>
              <w:b/>
              <w:bCs/>
              <w:color w:val="000000"/>
            </w:rPr>
          </w:pPr>
          <w:hyperlink w:anchor="_heading=">
            <w:r>
              <w:rPr>
                <w:b/>
                <w:bCs/>
                <w:color w:val="000000"/>
              </w:rPr>
              <w:t>10. Reparto de tareas por roles</w:t>
            </w:r>
            <w:r>
              <w:rPr>
                <w:b/>
                <w:bCs/>
                <w:color w:val="000000"/>
              </w:rPr>
              <w:tab/>
            </w:r>
          </w:hyperlink>
          <w:r>
            <w:fldChar w:fldCharType="begin"/>
          </w:r>
          <w:r>
            <w:instrText xml:space="preserve"> PAGEREF _heading= \h </w:instrText>
          </w:r>
          <w:r>
            <w:fldChar w:fldCharType="separate"/>
          </w:r>
          <w:r>
            <w:rPr>
              <w:b/>
              <w:bCs/>
            </w:rPr>
            <w:t>4</w:t>
          </w:r>
          <w:r>
            <w:fldChar w:fldCharType="end"/>
          </w:r>
        </w:p>
        <w:p w14:paraId="087FDFF0" w14:textId="77777777" w:rsidR="00B952A0" w:rsidRDefault="00000000">
          <w:pPr>
            <w:widowControl w:val="0"/>
            <w:tabs>
              <w:tab w:val="right" w:leader="dot" w:pos="9905"/>
            </w:tabs>
            <w:spacing w:before="60"/>
            <w:rPr>
              <w:b/>
              <w:bCs/>
              <w:color w:val="000000"/>
            </w:rPr>
          </w:pPr>
          <w:hyperlink w:anchor="_heading=">
            <w:r>
              <w:rPr>
                <w:b/>
                <w:bCs/>
                <w:color w:val="000000"/>
              </w:rPr>
              <w:t>11. Próximos pasos inmediatos (7 días)</w:t>
            </w:r>
            <w:r>
              <w:rPr>
                <w:b/>
                <w:bCs/>
                <w:color w:val="000000"/>
              </w:rPr>
              <w:tab/>
            </w:r>
          </w:hyperlink>
          <w:r>
            <w:fldChar w:fldCharType="begin"/>
          </w:r>
          <w:r>
            <w:instrText xml:space="preserve"> PAGEREF _heading= \h </w:instrText>
          </w:r>
          <w:r>
            <w:fldChar w:fldCharType="separate"/>
          </w:r>
          <w:r>
            <w:rPr>
              <w:b/>
              <w:bCs/>
            </w:rPr>
            <w:t>5</w:t>
          </w:r>
          <w:r>
            <w:fldChar w:fldCharType="end"/>
          </w:r>
        </w:p>
        <w:p w14:paraId="2CBEBB01" w14:textId="77777777" w:rsidR="00B952A0" w:rsidRDefault="00000000">
          <w:pPr>
            <w:widowControl w:val="0"/>
            <w:tabs>
              <w:tab w:val="right" w:leader="dot" w:pos="9905"/>
            </w:tabs>
            <w:spacing w:before="60"/>
            <w:rPr>
              <w:b/>
              <w:bCs/>
              <w:color w:val="000000"/>
            </w:rPr>
          </w:pPr>
          <w:hyperlink w:anchor="_heading=">
            <w:r>
              <w:rPr>
                <w:b/>
                <w:bCs/>
                <w:color w:val="000000"/>
              </w:rPr>
              <w:t>12. Acuerdo de trabajo (resumen)</w:t>
            </w:r>
            <w:r>
              <w:rPr>
                <w:b/>
                <w:bCs/>
                <w:color w:val="000000"/>
              </w:rPr>
              <w:tab/>
            </w:r>
          </w:hyperlink>
          <w:r>
            <w:fldChar w:fldCharType="begin"/>
          </w:r>
          <w:r>
            <w:instrText xml:space="preserve"> PAGEREF _heading= \h </w:instrText>
          </w:r>
          <w:r>
            <w:fldChar w:fldCharType="separate"/>
          </w:r>
          <w:r>
            <w:rPr>
              <w:b/>
              <w:bCs/>
            </w:rPr>
            <w:t>5</w:t>
          </w:r>
          <w:r>
            <w:fldChar w:fldCharType="end"/>
          </w:r>
        </w:p>
        <w:p w14:paraId="2C18CD69" w14:textId="77777777" w:rsidR="00B952A0" w:rsidRDefault="00000000">
          <w:pPr>
            <w:widowControl w:val="0"/>
            <w:tabs>
              <w:tab w:val="right" w:leader="dot" w:pos="9905"/>
            </w:tabs>
            <w:spacing w:before="60"/>
            <w:rPr>
              <w:b/>
              <w:bCs/>
              <w:color w:val="000000"/>
            </w:rPr>
          </w:pPr>
          <w:hyperlink w:anchor="_heading=">
            <w:r>
              <w:rPr>
                <w:b/>
                <w:bCs/>
                <w:color w:val="000000"/>
              </w:rPr>
              <w:t>13. Repositorio inicial</w:t>
            </w:r>
            <w:r>
              <w:rPr>
                <w:b/>
                <w:bCs/>
                <w:color w:val="000000"/>
              </w:rPr>
              <w:tab/>
            </w:r>
          </w:hyperlink>
          <w:r>
            <w:fldChar w:fldCharType="begin"/>
          </w:r>
          <w:r>
            <w:instrText xml:space="preserve"> PAGEREF _heading= \h </w:instrText>
          </w:r>
          <w:r>
            <w:fldChar w:fldCharType="separate"/>
          </w:r>
          <w:r>
            <w:rPr>
              <w:b/>
              <w:bCs/>
            </w:rPr>
            <w:t>5</w:t>
          </w:r>
          <w:r>
            <w:fldChar w:fldCharType="end"/>
          </w:r>
        </w:p>
        <w:p w14:paraId="4E8D09E3" w14:textId="77777777" w:rsidR="00B952A0" w:rsidRDefault="00000000">
          <w:pPr>
            <w:widowControl w:val="0"/>
            <w:tabs>
              <w:tab w:val="right" w:leader="dot" w:pos="9905"/>
            </w:tabs>
            <w:spacing w:before="60"/>
            <w:rPr>
              <w:b/>
              <w:bCs/>
            </w:rPr>
          </w:pPr>
          <w:hyperlink w:anchor="_heading=">
            <w:r>
              <w:rPr>
                <w:b/>
                <w:bCs/>
                <w:color w:val="000000"/>
              </w:rPr>
              <w:t>14. Uso de Inteligencia Artificial</w:t>
            </w:r>
            <w:r>
              <w:rPr>
                <w:b/>
                <w:bCs/>
                <w:color w:val="000000"/>
              </w:rPr>
              <w:tab/>
            </w:r>
          </w:hyperlink>
          <w:r>
            <w:fldChar w:fldCharType="begin"/>
          </w:r>
          <w:r>
            <w:instrText xml:space="preserve"> PAGEREF _heading= \h </w:instrText>
          </w:r>
          <w:r>
            <w:fldChar w:fldCharType="separate"/>
          </w:r>
          <w:r>
            <w:rPr>
              <w:b/>
              <w:bCs/>
            </w:rPr>
            <w:t>5</w:t>
          </w:r>
          <w:r>
            <w:fldChar w:fldCharType="end"/>
          </w:r>
        </w:p>
        <w:p w14:paraId="13C13404" w14:textId="77777777" w:rsidR="00B952A0" w:rsidRDefault="00000000">
          <w:pPr>
            <w:widowControl w:val="0"/>
            <w:tabs>
              <w:tab w:val="right" w:leader="dot" w:pos="9905"/>
            </w:tabs>
            <w:spacing w:before="60"/>
            <w:rPr>
              <w:b/>
              <w:bCs/>
            </w:rPr>
          </w:pPr>
          <w:r>
            <w:fldChar w:fldCharType="end"/>
          </w:r>
        </w:p>
      </w:sdtContent>
    </w:sdt>
    <w:p w14:paraId="75F53C2A" w14:textId="77777777" w:rsidR="00B952A0" w:rsidRDefault="00000000">
      <w:r>
        <w:br w:type="page"/>
      </w:r>
    </w:p>
    <w:p w14:paraId="5C1218BC" w14:textId="77777777" w:rsidR="00B952A0" w:rsidRDefault="00000000">
      <w:pPr>
        <w:spacing w:after="40"/>
      </w:pPr>
      <w:r>
        <w:rPr>
          <w:b/>
          <w:bCs/>
          <w:color w:val="6B7280"/>
          <w:sz w:val="15"/>
          <w:szCs w:val="15"/>
        </w:rPr>
        <w:lastRenderedPageBreak/>
        <w:t>PROYECTO DE IA Y BIG DATA · C088 · FASE 0 · PLANETA FP · SEMESTRE 2609</w:t>
      </w:r>
    </w:p>
    <w:p w14:paraId="3D4BB957" w14:textId="77777777" w:rsidR="00B952A0" w:rsidRDefault="00000000">
      <w:pPr>
        <w:spacing w:after="80" w:line="260" w:lineRule="auto"/>
      </w:pPr>
      <w:proofErr w:type="spellStart"/>
      <w:r>
        <w:rPr>
          <w:b/>
          <w:bCs/>
          <w:sz w:val="32"/>
          <w:szCs w:val="32"/>
        </w:rPr>
        <w:t>FarmaPredict</w:t>
      </w:r>
      <w:proofErr w:type="spellEnd"/>
      <w:r>
        <w:rPr>
          <w:b/>
          <w:bCs/>
          <w:sz w:val="32"/>
          <w:szCs w:val="32"/>
        </w:rPr>
        <w:t>: predicción de desabastecimientos de medicamentos y recomendación de sustitutivos</w:t>
      </w:r>
    </w:p>
    <w:tbl>
      <w:tblPr>
        <w:tblStyle w:val="a0"/>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3"/>
        <w:gridCol w:w="4953"/>
      </w:tblGrid>
      <w:tr w:rsidR="00B952A0" w14:paraId="3CF83D4F" w14:textId="77777777">
        <w:trPr>
          <w:cantSplit/>
          <w:tblHeader/>
        </w:trPr>
        <w:tc>
          <w:tcPr>
            <w:tcW w:w="4953"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1D121EAA" w14:textId="77777777" w:rsidR="00B952A0" w:rsidRDefault="00000000">
            <w:pPr>
              <w:spacing w:line="235" w:lineRule="auto"/>
            </w:pPr>
            <w:r>
              <w:rPr>
                <w:b/>
                <w:bCs/>
                <w:color w:val="FFFFFF"/>
                <w:sz w:val="17"/>
                <w:szCs w:val="17"/>
              </w:rPr>
              <w:t>Equipo (4 personas)</w:t>
            </w:r>
          </w:p>
        </w:tc>
        <w:tc>
          <w:tcPr>
            <w:tcW w:w="4953"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5B2F345A" w14:textId="77777777" w:rsidR="00B952A0" w:rsidRDefault="00000000">
            <w:pPr>
              <w:spacing w:line="235" w:lineRule="auto"/>
            </w:pPr>
            <w:r>
              <w:rPr>
                <w:b/>
                <w:bCs/>
                <w:color w:val="FFFFFF"/>
                <w:sz w:val="17"/>
                <w:szCs w:val="17"/>
              </w:rPr>
              <w:t>Repositorio y fecha límite</w:t>
            </w:r>
          </w:p>
        </w:tc>
      </w:tr>
      <w:tr w:rsidR="00B952A0" w14:paraId="19B3FFC8" w14:textId="77777777">
        <w:trPr>
          <w:cantSplit/>
        </w:trPr>
        <w:tc>
          <w:tcPr>
            <w:tcW w:w="4953"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A54C6A9" w14:textId="77777777" w:rsidR="00B952A0" w:rsidRDefault="00000000">
            <w:pPr>
              <w:spacing w:line="235" w:lineRule="auto"/>
            </w:pPr>
            <w:r>
              <w:rPr>
                <w:sz w:val="17"/>
                <w:szCs w:val="17"/>
              </w:rPr>
              <w:t xml:space="preserve">Alejandro Ronda (Data / </w:t>
            </w:r>
            <w:proofErr w:type="spellStart"/>
            <w:r>
              <w:rPr>
                <w:sz w:val="17"/>
                <w:szCs w:val="17"/>
              </w:rPr>
              <w:t>Platform</w:t>
            </w:r>
            <w:proofErr w:type="spellEnd"/>
            <w:r>
              <w:rPr>
                <w:sz w:val="17"/>
                <w:szCs w:val="17"/>
              </w:rPr>
              <w:t>) · Francisco Antonio Tortosa (ML) · Mohamed Ayman Oumghar Seghrouchni (BI)</w:t>
            </w:r>
          </w:p>
        </w:tc>
        <w:tc>
          <w:tcPr>
            <w:tcW w:w="4953"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4155F565" w14:textId="77777777" w:rsidR="00B952A0" w:rsidRDefault="00000000">
            <w:pPr>
              <w:spacing w:line="235" w:lineRule="auto"/>
            </w:pPr>
            <w:r>
              <w:rPr>
                <w:sz w:val="17"/>
                <w:szCs w:val="17"/>
              </w:rPr>
              <w:t>https://github.com/arondax/farmapredict · Entrega: 22/09/2026</w:t>
            </w:r>
          </w:p>
        </w:tc>
      </w:tr>
    </w:tbl>
    <w:p w14:paraId="29685833" w14:textId="77777777" w:rsidR="00B952A0" w:rsidRDefault="00000000">
      <w:pPr>
        <w:pStyle w:val="Ttulo1"/>
        <w:keepNext/>
      </w:pPr>
      <w:r>
        <w:t xml:space="preserve">1. </w:t>
      </w:r>
      <w:proofErr w:type="spellStart"/>
      <w:r>
        <w:t>Elevator</w:t>
      </w:r>
      <w:proofErr w:type="spellEnd"/>
      <w:r>
        <w:t xml:space="preserve"> pitch</w:t>
      </w:r>
    </w:p>
    <w:p w14:paraId="230C6D61" w14:textId="77777777" w:rsidR="00B952A0" w:rsidRDefault="00000000">
      <w:pPr>
        <w:spacing w:after="70" w:line="252" w:lineRule="auto"/>
      </w:pPr>
      <w:r>
        <w:t xml:space="preserve">La información sobre problemas de suministro de medicamentos es pública pero está dispersa, y las farmacias suelen reaccionar cuando el problema ya ha llegado al mostrador. </w:t>
      </w:r>
      <w:proofErr w:type="spellStart"/>
      <w:r>
        <w:rPr>
          <w:b/>
          <w:bCs/>
        </w:rPr>
        <w:t>FarmaPredict</w:t>
      </w:r>
      <w:proofErr w:type="spellEnd"/>
      <w:r>
        <w:t xml:space="preserve"> es una plataforma de datos e IA para oficinas de farmacia y distribuidores sanitarios que recoge automáticamente las incidencias de suministro publicadas por la AEMPS (CIMA), estima la probabilidad de que un medicamento sufra desabastecimiento en los próximos 30 días y recomienda sustitutivos equivalentes (mismo principio activo, dosis y forma). Aporta anticipación en las compras y continuidad en los tratamientos, con una API y un </w:t>
      </w:r>
      <w:proofErr w:type="spellStart"/>
      <w:r>
        <w:t>dashboard</w:t>
      </w:r>
      <w:proofErr w:type="spellEnd"/>
      <w:r>
        <w:t xml:space="preserve"> listos para usar.</w:t>
      </w:r>
    </w:p>
    <w:p w14:paraId="2ECCD557" w14:textId="77777777" w:rsidR="00B952A0" w:rsidRDefault="00000000">
      <w:pPr>
        <w:pStyle w:val="Ttulo1"/>
        <w:keepNext/>
      </w:pPr>
      <w:r>
        <w:t>2. El tema y el problema</w:t>
      </w:r>
    </w:p>
    <w:p w14:paraId="03213FCE" w14:textId="77777777" w:rsidR="00B952A0" w:rsidRDefault="00000000">
      <w:pPr>
        <w:spacing w:after="70" w:line="252" w:lineRule="auto"/>
      </w:pPr>
      <w:r>
        <w:rPr>
          <w:b/>
          <w:bCs/>
        </w:rPr>
        <w:t>Qué pasa hoy.</w:t>
      </w:r>
      <w:r>
        <w:t xml:space="preserve"> En España se registran de forma continua incidencias de suministro de medicamentos, incluidos de uso muy común (antibióticos pediátricos, antidiabéticos, antihistamínicos). La AEMPS las publica en CIMA, pero la información está fragmentada y es reactiva: informa de lo que ya ha ocurrido, no de lo que probablemente ocurrirá.</w:t>
      </w:r>
    </w:p>
    <w:p w14:paraId="2D99631B" w14:textId="77777777" w:rsidR="00B952A0" w:rsidRDefault="00000000">
      <w:pPr>
        <w:spacing w:after="70" w:line="252" w:lineRule="auto"/>
      </w:pPr>
      <w:r>
        <w:rPr>
          <w:b/>
          <w:bCs/>
        </w:rPr>
        <w:t>Qué duele.</w:t>
      </w:r>
      <w:r>
        <w:t xml:space="preserve"> Las farmacias pierden ventas, sufren atascos en la atención y no pueden prever sus pedidos. Los pacientes ven interrumpido su tratamiento cuando no encuentran su fármaco ni una alternativa equivalente en el acto.</w:t>
      </w:r>
    </w:p>
    <w:p w14:paraId="707BCF29" w14:textId="77777777" w:rsidR="00B952A0" w:rsidRDefault="00000000">
      <w:pPr>
        <w:spacing w:after="70" w:line="252" w:lineRule="auto"/>
      </w:pPr>
      <w:r>
        <w:rPr>
          <w:b/>
          <w:bCs/>
        </w:rPr>
        <w:t>Por qué es importante.</w:t>
      </w:r>
      <w:r>
        <w:t xml:space="preserve"> Anticipar el riesgo permite comprar con antelación y ofrecer una alternativa equivalente al momento, protegiendo la continuidad asistencial del paciente.</w:t>
      </w:r>
    </w:p>
    <w:p w14:paraId="58C74C42" w14:textId="77777777" w:rsidR="00B952A0" w:rsidRDefault="00000000">
      <w:pPr>
        <w:pStyle w:val="Ttulo1"/>
        <w:keepNext/>
      </w:pPr>
      <w:r>
        <w:t>3. Objetivo principal</w:t>
      </w:r>
    </w:p>
    <w:p w14:paraId="70C55D42" w14:textId="77777777" w:rsidR="00B952A0" w:rsidRDefault="00000000">
      <w:pPr>
        <w:spacing w:after="70" w:line="252" w:lineRule="auto"/>
      </w:pPr>
      <w:r>
        <w:rPr>
          <w:b/>
          <w:bCs/>
        </w:rPr>
        <w:t>Construir una plataforma que permita estimar el riesgo de desabastecimiento de un medicamento en los próximos 30 días y recomendar sustitutivos equivalentes, para que farmacias y distribuidores anticipen sus pedidos y eviten interrumpir tratamientos.</w:t>
      </w:r>
    </w:p>
    <w:p w14:paraId="5E97B2A6" w14:textId="77777777" w:rsidR="00B952A0" w:rsidRDefault="00000000">
      <w:pPr>
        <w:spacing w:after="70" w:line="252" w:lineRule="auto"/>
      </w:pPr>
      <w:r>
        <w:rPr>
          <w:b/>
          <w:bCs/>
        </w:rPr>
        <w:t>Criterios de éxito:</w:t>
      </w:r>
      <w:r>
        <w:t xml:space="preserve"> (1) el clasificador supera en PR-AUC a una línea base ingenua (tasa histórica de incidencias por código ATC); (2) el </w:t>
      </w:r>
      <w:proofErr w:type="spellStart"/>
      <w:r>
        <w:t>recomendador</w:t>
      </w:r>
      <w:proofErr w:type="spellEnd"/>
      <w:r>
        <w:t xml:space="preserve"> propone al menos un sustitutivo para la mayoría de los medicamentos con problema de suministro; (3) todo el sistema se levanta con un único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w:t>
      </w:r>
      <w:r>
        <w:t>. Los umbrales numéricos se fijarán tras medir la línea base (semana 2).</w:t>
      </w:r>
    </w:p>
    <w:p w14:paraId="7CAD65F0" w14:textId="77777777" w:rsidR="00B952A0" w:rsidRDefault="00000000">
      <w:pPr>
        <w:pStyle w:val="Ttulo1"/>
        <w:keepNext/>
      </w:pPr>
      <w:r>
        <w:t>4. Alcance inicial (IN / OUT)</w:t>
      </w:r>
    </w:p>
    <w:tbl>
      <w:tblPr>
        <w:tblStyle w:val="a1"/>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2"/>
        <w:gridCol w:w="3302"/>
        <w:gridCol w:w="3302"/>
      </w:tblGrid>
      <w:tr w:rsidR="00B952A0" w14:paraId="37EEF88B" w14:textId="77777777">
        <w:trPr>
          <w:cantSplit/>
          <w:tblHeader/>
        </w:trPr>
        <w:tc>
          <w:tcPr>
            <w:tcW w:w="3302"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232CAE03" w14:textId="77777777" w:rsidR="00B952A0" w:rsidRDefault="00000000">
            <w:pPr>
              <w:spacing w:line="235" w:lineRule="auto"/>
            </w:pPr>
            <w:r>
              <w:rPr>
                <w:b/>
                <w:bCs/>
                <w:color w:val="FFFFFF"/>
                <w:sz w:val="17"/>
                <w:szCs w:val="17"/>
              </w:rPr>
              <w:t>DENTRO (MVP)</w:t>
            </w:r>
          </w:p>
        </w:tc>
        <w:tc>
          <w:tcPr>
            <w:tcW w:w="3302"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041C6C74" w14:textId="77777777" w:rsidR="00B952A0" w:rsidRDefault="00000000">
            <w:pPr>
              <w:spacing w:line="235" w:lineRule="auto"/>
            </w:pPr>
            <w:r>
              <w:rPr>
                <w:b/>
                <w:bCs/>
                <w:color w:val="FFFFFF"/>
                <w:sz w:val="17"/>
                <w:szCs w:val="17"/>
              </w:rPr>
              <w:t>DENTRO CONDICIONADO (solo con el MVP cerrado)</w:t>
            </w:r>
          </w:p>
        </w:tc>
        <w:tc>
          <w:tcPr>
            <w:tcW w:w="3302"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51795CEE" w14:textId="77777777" w:rsidR="00B952A0" w:rsidRDefault="00000000">
            <w:pPr>
              <w:spacing w:line="235" w:lineRule="auto"/>
            </w:pPr>
            <w:r>
              <w:rPr>
                <w:b/>
                <w:bCs/>
                <w:color w:val="FFFFFF"/>
                <w:sz w:val="17"/>
                <w:szCs w:val="17"/>
              </w:rPr>
              <w:t>FUERA</w:t>
            </w:r>
          </w:p>
        </w:tc>
      </w:tr>
      <w:tr w:rsidR="00B952A0" w14:paraId="6A0DB071" w14:textId="77777777">
        <w:trPr>
          <w:cantSplit/>
        </w:trPr>
        <w:tc>
          <w:tcPr>
            <w:tcW w:w="3302"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5C1BD6B"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Ingesta programada (</w:t>
            </w:r>
            <w:proofErr w:type="spellStart"/>
            <w:r>
              <w:rPr>
                <w:color w:val="000000"/>
                <w:sz w:val="17"/>
                <w:szCs w:val="17"/>
              </w:rPr>
              <w:t>Airflow</w:t>
            </w:r>
            <w:proofErr w:type="spellEnd"/>
            <w:r>
              <w:rPr>
                <w:color w:val="000000"/>
                <w:sz w:val="17"/>
                <w:szCs w:val="17"/>
              </w:rPr>
              <w:t xml:space="preserve">) desde la API REST de AEMPS CIMA a PostgreSQL, con </w:t>
            </w:r>
            <w:proofErr w:type="spellStart"/>
            <w:r>
              <w:rPr>
                <w:color w:val="000000"/>
                <w:sz w:val="17"/>
                <w:szCs w:val="17"/>
              </w:rPr>
              <w:t>snapshots</w:t>
            </w:r>
            <w:proofErr w:type="spellEnd"/>
            <w:r>
              <w:rPr>
                <w:color w:val="000000"/>
                <w:sz w:val="17"/>
                <w:szCs w:val="17"/>
              </w:rPr>
              <w:t xml:space="preserve"> diarios para construir histórico propio.</w:t>
            </w:r>
          </w:p>
          <w:p w14:paraId="548C924E"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 xml:space="preserve">Clasificador </w:t>
            </w:r>
            <w:proofErr w:type="spellStart"/>
            <w:r>
              <w:rPr>
                <w:color w:val="000000"/>
                <w:sz w:val="17"/>
                <w:szCs w:val="17"/>
              </w:rPr>
              <w:t>XGBoost</w:t>
            </w:r>
            <w:proofErr w:type="spellEnd"/>
            <w:r>
              <w:rPr>
                <w:color w:val="000000"/>
                <w:sz w:val="17"/>
                <w:szCs w:val="17"/>
              </w:rPr>
              <w:t xml:space="preserve"> de riesgo de desabastecimiento a 30 días, comparado con una línea base.</w:t>
            </w:r>
          </w:p>
          <w:p w14:paraId="2FD58B69" w14:textId="77777777" w:rsidR="00B952A0" w:rsidRDefault="00000000">
            <w:pPr>
              <w:numPr>
                <w:ilvl w:val="0"/>
                <w:numId w:val="1"/>
              </w:numPr>
              <w:pBdr>
                <w:top w:val="nil"/>
                <w:left w:val="nil"/>
                <w:bottom w:val="nil"/>
                <w:right w:val="nil"/>
                <w:between w:val="nil"/>
              </w:pBdr>
              <w:spacing w:after="20" w:line="245" w:lineRule="auto"/>
            </w:pPr>
            <w:proofErr w:type="spellStart"/>
            <w:r>
              <w:rPr>
                <w:color w:val="000000"/>
                <w:sz w:val="17"/>
                <w:szCs w:val="17"/>
              </w:rPr>
              <w:t>Recomendador</w:t>
            </w:r>
            <w:proofErr w:type="spellEnd"/>
            <w:r>
              <w:rPr>
                <w:color w:val="000000"/>
                <w:sz w:val="17"/>
                <w:szCs w:val="17"/>
              </w:rPr>
              <w:t xml:space="preserve"> de sustitutivos por reglas (principio activo, dosis y forma).</w:t>
            </w:r>
          </w:p>
          <w:p w14:paraId="2E520327"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 xml:space="preserve">API REST en </w:t>
            </w:r>
            <w:proofErr w:type="spellStart"/>
            <w:r>
              <w:rPr>
                <w:color w:val="000000"/>
                <w:sz w:val="17"/>
                <w:szCs w:val="17"/>
              </w:rPr>
              <w:t>FastAPI</w:t>
            </w:r>
            <w:proofErr w:type="spellEnd"/>
            <w:r>
              <w:rPr>
                <w:color w:val="000000"/>
                <w:sz w:val="17"/>
                <w:szCs w:val="17"/>
              </w:rPr>
              <w:t xml:space="preserve"> (riesgo y sustitutivos).</w:t>
            </w:r>
          </w:p>
          <w:p w14:paraId="1B4FB800" w14:textId="77777777" w:rsidR="00B952A0" w:rsidRDefault="00000000">
            <w:pPr>
              <w:numPr>
                <w:ilvl w:val="0"/>
                <w:numId w:val="1"/>
              </w:numPr>
              <w:pBdr>
                <w:top w:val="nil"/>
                <w:left w:val="nil"/>
                <w:bottom w:val="nil"/>
                <w:right w:val="nil"/>
                <w:between w:val="nil"/>
              </w:pBdr>
              <w:spacing w:after="20" w:line="245" w:lineRule="auto"/>
            </w:pPr>
            <w:proofErr w:type="spellStart"/>
            <w:r>
              <w:rPr>
                <w:color w:val="000000"/>
                <w:sz w:val="17"/>
                <w:szCs w:val="17"/>
              </w:rPr>
              <w:t>Dashboard</w:t>
            </w:r>
            <w:proofErr w:type="spellEnd"/>
            <w:r>
              <w:rPr>
                <w:color w:val="000000"/>
                <w:sz w:val="17"/>
                <w:szCs w:val="17"/>
              </w:rPr>
              <w:t xml:space="preserve"> en </w:t>
            </w:r>
            <w:proofErr w:type="spellStart"/>
            <w:r>
              <w:rPr>
                <w:color w:val="000000"/>
                <w:sz w:val="17"/>
                <w:szCs w:val="17"/>
              </w:rPr>
              <w:t>Streamlit</w:t>
            </w:r>
            <w:proofErr w:type="spellEnd"/>
            <w:r>
              <w:rPr>
                <w:color w:val="000000"/>
                <w:sz w:val="17"/>
                <w:szCs w:val="17"/>
              </w:rPr>
              <w:t>: alertas y comparador de sustitutivos.</w:t>
            </w:r>
          </w:p>
          <w:p w14:paraId="5C52A0C1"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 xml:space="preserve">Entorno reproducible con Docker </w:t>
            </w:r>
            <w:proofErr w:type="spellStart"/>
            <w:r>
              <w:rPr>
                <w:color w:val="000000"/>
                <w:sz w:val="17"/>
                <w:szCs w:val="17"/>
              </w:rPr>
              <w:t>Compose</w:t>
            </w:r>
            <w:proofErr w:type="spellEnd"/>
            <w:r>
              <w:rPr>
                <w:color w:val="000000"/>
                <w:sz w:val="17"/>
                <w:szCs w:val="17"/>
              </w:rPr>
              <w:t xml:space="preserve"> y </w:t>
            </w:r>
            <w:proofErr w:type="spellStart"/>
            <w:r>
              <w:rPr>
                <w:color w:val="000000"/>
                <w:sz w:val="17"/>
                <w:szCs w:val="17"/>
              </w:rPr>
              <w:t>tests</w:t>
            </w:r>
            <w:proofErr w:type="spellEnd"/>
            <w:r>
              <w:rPr>
                <w:color w:val="000000"/>
                <w:sz w:val="17"/>
                <w:szCs w:val="17"/>
              </w:rPr>
              <w:t xml:space="preserve"> básicos (</w:t>
            </w:r>
            <w:proofErr w:type="spellStart"/>
            <w:r>
              <w:rPr>
                <w:color w:val="000000"/>
                <w:sz w:val="17"/>
                <w:szCs w:val="17"/>
              </w:rPr>
              <w:t>PyTest</w:t>
            </w:r>
            <w:proofErr w:type="spellEnd"/>
            <w:r>
              <w:rPr>
                <w:color w:val="000000"/>
                <w:sz w:val="17"/>
                <w:szCs w:val="17"/>
              </w:rPr>
              <w:t>).</w:t>
            </w:r>
          </w:p>
        </w:tc>
        <w:tc>
          <w:tcPr>
            <w:tcW w:w="3302"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8EDF443"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Previsión de demanda estacional por ATC (Prophet) con datos del Ministerio de Sanidad.</w:t>
            </w:r>
          </w:p>
          <w:p w14:paraId="0BC09A9D"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Ordenación de sustitutivos por similitud de fichas técnicas (</w:t>
            </w:r>
            <w:proofErr w:type="spellStart"/>
            <w:r>
              <w:rPr>
                <w:color w:val="000000"/>
                <w:sz w:val="17"/>
                <w:szCs w:val="17"/>
              </w:rPr>
              <w:t>embeddings</w:t>
            </w:r>
            <w:proofErr w:type="spellEnd"/>
            <w:r>
              <w:rPr>
                <w:color w:val="000000"/>
                <w:sz w:val="17"/>
                <w:szCs w:val="17"/>
              </w:rPr>
              <w:t xml:space="preserve"> + </w:t>
            </w:r>
            <w:proofErr w:type="spellStart"/>
            <w:r>
              <w:rPr>
                <w:color w:val="000000"/>
                <w:sz w:val="17"/>
                <w:szCs w:val="17"/>
              </w:rPr>
              <w:t>Qdrant</w:t>
            </w:r>
            <w:proofErr w:type="spellEnd"/>
            <w:r>
              <w:rPr>
                <w:color w:val="000000"/>
                <w:sz w:val="17"/>
                <w:szCs w:val="17"/>
              </w:rPr>
              <w:t>).</w:t>
            </w:r>
          </w:p>
          <w:p w14:paraId="76F83E91" w14:textId="77777777" w:rsidR="00B952A0" w:rsidRDefault="00000000">
            <w:pPr>
              <w:numPr>
                <w:ilvl w:val="0"/>
                <w:numId w:val="1"/>
              </w:numPr>
              <w:pBdr>
                <w:top w:val="nil"/>
                <w:left w:val="nil"/>
                <w:bottom w:val="nil"/>
                <w:right w:val="nil"/>
                <w:between w:val="nil"/>
              </w:pBdr>
              <w:spacing w:after="20" w:line="245" w:lineRule="auto"/>
            </w:pPr>
            <w:proofErr w:type="spellStart"/>
            <w:r>
              <w:rPr>
                <w:color w:val="000000"/>
                <w:sz w:val="17"/>
                <w:szCs w:val="17"/>
              </w:rPr>
              <w:t>PySpark</w:t>
            </w:r>
            <w:proofErr w:type="spellEnd"/>
            <w:r>
              <w:rPr>
                <w:color w:val="000000"/>
                <w:sz w:val="17"/>
                <w:szCs w:val="17"/>
              </w:rPr>
              <w:t>, solo si el volumen de datos lo justifica.</w:t>
            </w:r>
          </w:p>
          <w:p w14:paraId="2C853018"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Simulador de pedidos con datos sintéticos.</w:t>
            </w:r>
          </w:p>
        </w:tc>
        <w:tc>
          <w:tcPr>
            <w:tcW w:w="3302"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C92E675"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Integración con robots de almacenamiento, ERPs o receta electrónica.</w:t>
            </w:r>
          </w:p>
          <w:p w14:paraId="7A9FD2E5"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Aplicaciones móviles nativas.</w:t>
            </w:r>
          </w:p>
          <w:p w14:paraId="606A8477"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Diagnóstico médico o prescripción clínica.</w:t>
            </w:r>
          </w:p>
          <w:p w14:paraId="7168AB02"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Datos reales de farmacias, autenticación y multiusuario.</w:t>
            </w:r>
          </w:p>
          <w:p w14:paraId="57756D80"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Despliegue en la nube.</w:t>
            </w:r>
          </w:p>
          <w:p w14:paraId="4EF6B86B" w14:textId="77777777" w:rsidR="00B952A0" w:rsidRDefault="00000000">
            <w:pPr>
              <w:numPr>
                <w:ilvl w:val="0"/>
                <w:numId w:val="1"/>
              </w:numPr>
              <w:pBdr>
                <w:top w:val="nil"/>
                <w:left w:val="nil"/>
                <w:bottom w:val="nil"/>
                <w:right w:val="nil"/>
                <w:between w:val="nil"/>
              </w:pBdr>
              <w:spacing w:after="20" w:line="245" w:lineRule="auto"/>
            </w:pPr>
            <w:r>
              <w:rPr>
                <w:color w:val="000000"/>
                <w:sz w:val="17"/>
                <w:szCs w:val="17"/>
              </w:rPr>
              <w:t>Reentrenamiento automático y monitorización de modelos.</w:t>
            </w:r>
          </w:p>
        </w:tc>
      </w:tr>
    </w:tbl>
    <w:p w14:paraId="2A36DB82" w14:textId="77777777" w:rsidR="00B952A0" w:rsidRDefault="00000000">
      <w:pPr>
        <w:spacing w:before="60" w:after="70" w:line="252" w:lineRule="auto"/>
      </w:pPr>
      <w:r>
        <w:rPr>
          <w:b/>
          <w:bCs/>
        </w:rPr>
        <w:t>Regla de alcance:</w:t>
      </w:r>
      <w:r>
        <w:t xml:space="preserve"> nada de la columna condicionada entra en un sprint hasta que el MVP funcione de extremo a extremo. Los sustitutivos que recomiende el sistema son informativos: la decisión final es siempre del farmacéutico.</w:t>
      </w:r>
    </w:p>
    <w:p w14:paraId="158FD8C1" w14:textId="77777777" w:rsidR="00B952A0" w:rsidRDefault="00000000">
      <w:pPr>
        <w:pStyle w:val="Ttulo1"/>
        <w:keepNext/>
      </w:pPr>
      <w:r>
        <w:t>5. Usuarios y partes interesadas</w:t>
      </w:r>
    </w:p>
    <w:p w14:paraId="4A7B2560" w14:textId="77777777" w:rsidR="00B952A0" w:rsidRDefault="00000000">
      <w:pPr>
        <w:numPr>
          <w:ilvl w:val="0"/>
          <w:numId w:val="1"/>
        </w:numPr>
        <w:pBdr>
          <w:top w:val="nil"/>
          <w:left w:val="nil"/>
          <w:bottom w:val="nil"/>
          <w:right w:val="nil"/>
          <w:between w:val="nil"/>
        </w:pBdr>
        <w:spacing w:after="30" w:line="245" w:lineRule="auto"/>
      </w:pPr>
      <w:r>
        <w:rPr>
          <w:b/>
          <w:bCs/>
          <w:color w:val="000000"/>
        </w:rPr>
        <w:t>Usan:</w:t>
      </w:r>
      <w:r>
        <w:rPr>
          <w:color w:val="000000"/>
        </w:rPr>
        <w:t xml:space="preserve"> farmacéuticos titulares y gestores de compras de oficinas de farmacia.</w:t>
      </w:r>
    </w:p>
    <w:p w14:paraId="7155B5BB" w14:textId="77777777" w:rsidR="00B952A0" w:rsidRDefault="00000000">
      <w:pPr>
        <w:numPr>
          <w:ilvl w:val="0"/>
          <w:numId w:val="1"/>
        </w:numPr>
        <w:pBdr>
          <w:top w:val="nil"/>
          <w:left w:val="nil"/>
          <w:bottom w:val="nil"/>
          <w:right w:val="nil"/>
          <w:between w:val="nil"/>
        </w:pBdr>
        <w:spacing w:after="30" w:line="245" w:lineRule="auto"/>
      </w:pPr>
      <w:r>
        <w:rPr>
          <w:b/>
          <w:bCs/>
          <w:color w:val="000000"/>
        </w:rPr>
        <w:t>Deciden:</w:t>
      </w:r>
      <w:r>
        <w:rPr>
          <w:color w:val="000000"/>
        </w:rPr>
        <w:t xml:space="preserve"> cooperativas de distribución farmacéutica y cadenas de farmacias (quienes adoptarían y pagarían la herramienta).</w:t>
      </w:r>
    </w:p>
    <w:p w14:paraId="0029A952" w14:textId="77777777" w:rsidR="00B952A0" w:rsidRDefault="00000000">
      <w:pPr>
        <w:numPr>
          <w:ilvl w:val="0"/>
          <w:numId w:val="1"/>
        </w:numPr>
        <w:pBdr>
          <w:top w:val="nil"/>
          <w:left w:val="nil"/>
          <w:bottom w:val="nil"/>
          <w:right w:val="nil"/>
          <w:between w:val="nil"/>
        </w:pBdr>
        <w:spacing w:after="30" w:line="245" w:lineRule="auto"/>
      </w:pPr>
      <w:r>
        <w:rPr>
          <w:b/>
          <w:bCs/>
          <w:color w:val="000000"/>
        </w:rPr>
        <w:lastRenderedPageBreak/>
        <w:t>Se benefician:</w:t>
      </w:r>
      <w:r>
        <w:rPr>
          <w:color w:val="000000"/>
        </w:rPr>
        <w:t xml:space="preserve"> los pacientes (continuidad del tratamiento) y las farmacias (menos ventas perdidas y mejor previsión de pedidos).</w:t>
      </w:r>
    </w:p>
    <w:p w14:paraId="59514EEF" w14:textId="77777777" w:rsidR="00B952A0" w:rsidRDefault="00000000">
      <w:pPr>
        <w:numPr>
          <w:ilvl w:val="0"/>
          <w:numId w:val="1"/>
        </w:numPr>
        <w:pBdr>
          <w:top w:val="nil"/>
          <w:left w:val="nil"/>
          <w:bottom w:val="nil"/>
          <w:right w:val="nil"/>
          <w:between w:val="nil"/>
        </w:pBdr>
        <w:spacing w:after="30" w:line="245" w:lineRule="auto"/>
      </w:pPr>
      <w:r>
        <w:rPr>
          <w:b/>
          <w:bCs/>
          <w:color w:val="000000"/>
        </w:rPr>
        <w:t>Pueden verse afectados:</w:t>
      </w:r>
      <w:r>
        <w:rPr>
          <w:color w:val="000000"/>
        </w:rPr>
        <w:t xml:space="preserve"> pacientes, si se siguiera un sustitutivo inadecuado (por eso el sistema es informativo), y laboratorios cuyos productos aparezcan con riesgo alto.</w:t>
      </w:r>
    </w:p>
    <w:p w14:paraId="1F4DFDBF" w14:textId="77777777" w:rsidR="00B952A0" w:rsidRDefault="00000000">
      <w:pPr>
        <w:pStyle w:val="Ttulo1"/>
        <w:keepNext/>
      </w:pPr>
      <w:r>
        <w:t>6. Propuesta de solución (alto nivel)</w:t>
      </w:r>
    </w:p>
    <w:tbl>
      <w:tblPr>
        <w:tblStyle w:val="a2"/>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5106"/>
        <w:gridCol w:w="2900"/>
      </w:tblGrid>
      <w:tr w:rsidR="00B952A0" w14:paraId="62429707" w14:textId="77777777">
        <w:trPr>
          <w:cantSplit/>
          <w:tblHeader/>
        </w:trPr>
        <w:tc>
          <w:tcPr>
            <w:tcW w:w="19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0E0C3EDD" w14:textId="77777777" w:rsidR="00B952A0" w:rsidRDefault="00000000">
            <w:pPr>
              <w:spacing w:line="235" w:lineRule="auto"/>
            </w:pPr>
            <w:r>
              <w:rPr>
                <w:b/>
                <w:bCs/>
                <w:color w:val="FFFFFF"/>
                <w:sz w:val="17"/>
                <w:szCs w:val="17"/>
              </w:rPr>
              <w:t>Pieza</w:t>
            </w:r>
          </w:p>
        </w:tc>
        <w:tc>
          <w:tcPr>
            <w:tcW w:w="5106"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06D459CA" w14:textId="77777777" w:rsidR="00B952A0" w:rsidRDefault="00000000">
            <w:pPr>
              <w:spacing w:line="235" w:lineRule="auto"/>
            </w:pPr>
            <w:r>
              <w:rPr>
                <w:b/>
                <w:bCs/>
                <w:color w:val="FFFFFF"/>
                <w:sz w:val="17"/>
                <w:szCs w:val="17"/>
              </w:rPr>
              <w:t>Rol dentro del sistema</w:t>
            </w:r>
          </w:p>
        </w:tc>
        <w:tc>
          <w:tcPr>
            <w:tcW w:w="29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1B854206" w14:textId="77777777" w:rsidR="00B952A0" w:rsidRDefault="00000000">
            <w:pPr>
              <w:spacing w:line="235" w:lineRule="auto"/>
            </w:pPr>
            <w:r>
              <w:rPr>
                <w:b/>
                <w:bCs/>
                <w:color w:val="FFFFFF"/>
                <w:sz w:val="17"/>
                <w:szCs w:val="17"/>
              </w:rPr>
              <w:t>Tecnología provisional</w:t>
            </w:r>
          </w:p>
        </w:tc>
      </w:tr>
      <w:tr w:rsidR="00B952A0" w14:paraId="555D4E88" w14:textId="77777777">
        <w:trPr>
          <w:cantSplit/>
        </w:trPr>
        <w:tc>
          <w:tcPr>
            <w:tcW w:w="1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FA8BFE2" w14:textId="77777777" w:rsidR="00B952A0" w:rsidRDefault="00000000">
            <w:pPr>
              <w:spacing w:line="235" w:lineRule="auto"/>
            </w:pPr>
            <w:r>
              <w:rPr>
                <w:b/>
                <w:bCs/>
                <w:sz w:val="17"/>
                <w:szCs w:val="17"/>
              </w:rPr>
              <w:t>Ingesta y ETL</w:t>
            </w:r>
          </w:p>
        </w:tc>
        <w:tc>
          <w:tcPr>
            <w:tcW w:w="51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77D620DB" w14:textId="77777777" w:rsidR="00B952A0" w:rsidRDefault="00000000">
            <w:pPr>
              <w:spacing w:line="235" w:lineRule="auto"/>
            </w:pPr>
            <w:r>
              <w:rPr>
                <w:sz w:val="17"/>
                <w:szCs w:val="17"/>
              </w:rPr>
              <w:t xml:space="preserve">Descarga programada de CIMA, limpieza y carga; guarda </w:t>
            </w:r>
            <w:proofErr w:type="spellStart"/>
            <w:r>
              <w:rPr>
                <w:sz w:val="17"/>
                <w:szCs w:val="17"/>
              </w:rPr>
              <w:t>snapshots</w:t>
            </w:r>
            <w:proofErr w:type="spellEnd"/>
            <w:r>
              <w:rPr>
                <w:sz w:val="17"/>
                <w:szCs w:val="17"/>
              </w:rPr>
              <w:t xml:space="preserve"> diarios para construir el histórico.</w:t>
            </w:r>
          </w:p>
        </w:tc>
        <w:tc>
          <w:tcPr>
            <w:tcW w:w="2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CB77701" w14:textId="77777777" w:rsidR="00B952A0" w:rsidRDefault="00000000">
            <w:pPr>
              <w:spacing w:line="235" w:lineRule="auto"/>
            </w:pPr>
            <w:r>
              <w:rPr>
                <w:sz w:val="17"/>
                <w:szCs w:val="17"/>
              </w:rPr>
              <w:t xml:space="preserve">Apache </w:t>
            </w:r>
            <w:proofErr w:type="spellStart"/>
            <w:r>
              <w:rPr>
                <w:sz w:val="17"/>
                <w:szCs w:val="17"/>
              </w:rPr>
              <w:t>Airflow</w:t>
            </w:r>
            <w:proofErr w:type="spellEnd"/>
            <w:r>
              <w:rPr>
                <w:sz w:val="17"/>
                <w:szCs w:val="17"/>
              </w:rPr>
              <w:t>, Python</w:t>
            </w:r>
          </w:p>
        </w:tc>
      </w:tr>
      <w:tr w:rsidR="00B952A0" w14:paraId="6628ED8D" w14:textId="77777777">
        <w:trPr>
          <w:cantSplit/>
        </w:trPr>
        <w:tc>
          <w:tcPr>
            <w:tcW w:w="1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779AAA45" w14:textId="77777777" w:rsidR="00B952A0" w:rsidRDefault="00000000">
            <w:pPr>
              <w:spacing w:line="235" w:lineRule="auto"/>
            </w:pPr>
            <w:r>
              <w:rPr>
                <w:b/>
                <w:bCs/>
                <w:sz w:val="17"/>
                <w:szCs w:val="17"/>
              </w:rPr>
              <w:t>Almacenamiento</w:t>
            </w:r>
          </w:p>
        </w:tc>
        <w:tc>
          <w:tcPr>
            <w:tcW w:w="51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0383045E" w14:textId="77777777" w:rsidR="00B952A0" w:rsidRDefault="00000000">
            <w:pPr>
              <w:spacing w:line="235" w:lineRule="auto"/>
            </w:pPr>
            <w:r>
              <w:rPr>
                <w:sz w:val="17"/>
                <w:szCs w:val="17"/>
              </w:rPr>
              <w:t>Catálogo de medicamentos, histórico de suministro y variables para el modelo.</w:t>
            </w:r>
          </w:p>
        </w:tc>
        <w:tc>
          <w:tcPr>
            <w:tcW w:w="2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544B41D2" w14:textId="77777777" w:rsidR="00B952A0" w:rsidRDefault="00000000">
            <w:pPr>
              <w:spacing w:line="235" w:lineRule="auto"/>
            </w:pPr>
            <w:r>
              <w:rPr>
                <w:sz w:val="17"/>
                <w:szCs w:val="17"/>
              </w:rPr>
              <w:t>PostgreSQL</w:t>
            </w:r>
          </w:p>
        </w:tc>
      </w:tr>
      <w:tr w:rsidR="00B952A0" w14:paraId="016424E5" w14:textId="77777777">
        <w:trPr>
          <w:cantSplit/>
        </w:trPr>
        <w:tc>
          <w:tcPr>
            <w:tcW w:w="1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4B2E3960" w14:textId="77777777" w:rsidR="00B952A0" w:rsidRDefault="00000000">
            <w:pPr>
              <w:spacing w:line="235" w:lineRule="auto"/>
            </w:pPr>
            <w:r>
              <w:rPr>
                <w:b/>
                <w:bCs/>
                <w:sz w:val="17"/>
                <w:szCs w:val="17"/>
              </w:rPr>
              <w:t>Modelo de riesgo</w:t>
            </w:r>
          </w:p>
        </w:tc>
        <w:tc>
          <w:tcPr>
            <w:tcW w:w="51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475BFB14" w14:textId="77777777" w:rsidR="00B952A0" w:rsidRDefault="00000000">
            <w:pPr>
              <w:spacing w:line="235" w:lineRule="auto"/>
            </w:pPr>
            <w:r>
              <w:rPr>
                <w:sz w:val="17"/>
                <w:szCs w:val="17"/>
              </w:rPr>
              <w:t>Clasificador binario a 30 días y modelos de referencia para compararlo.</w:t>
            </w:r>
          </w:p>
        </w:tc>
        <w:tc>
          <w:tcPr>
            <w:tcW w:w="2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EBC1AFD" w14:textId="77777777" w:rsidR="00B952A0" w:rsidRDefault="00000000">
            <w:pPr>
              <w:spacing w:line="235" w:lineRule="auto"/>
            </w:pPr>
            <w:proofErr w:type="spellStart"/>
            <w:r>
              <w:rPr>
                <w:sz w:val="17"/>
                <w:szCs w:val="17"/>
              </w:rPr>
              <w:t>XGBoost</w:t>
            </w:r>
            <w:proofErr w:type="spellEnd"/>
            <w:r>
              <w:rPr>
                <w:sz w:val="17"/>
                <w:szCs w:val="17"/>
              </w:rPr>
              <w:t>, regresión logística</w:t>
            </w:r>
          </w:p>
        </w:tc>
      </w:tr>
      <w:tr w:rsidR="00B952A0" w14:paraId="5B21D282" w14:textId="77777777">
        <w:trPr>
          <w:cantSplit/>
        </w:trPr>
        <w:tc>
          <w:tcPr>
            <w:tcW w:w="1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79E81584" w14:textId="77777777" w:rsidR="00B952A0" w:rsidRDefault="00000000">
            <w:pPr>
              <w:spacing w:line="235" w:lineRule="auto"/>
            </w:pPr>
            <w:proofErr w:type="spellStart"/>
            <w:r>
              <w:rPr>
                <w:b/>
                <w:bCs/>
                <w:sz w:val="17"/>
                <w:szCs w:val="17"/>
              </w:rPr>
              <w:t>Recomendador</w:t>
            </w:r>
            <w:proofErr w:type="spellEnd"/>
          </w:p>
        </w:tc>
        <w:tc>
          <w:tcPr>
            <w:tcW w:w="51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578E6F3A" w14:textId="77777777" w:rsidR="00B952A0" w:rsidRDefault="00000000">
            <w:pPr>
              <w:spacing w:line="235" w:lineRule="auto"/>
            </w:pPr>
            <w:r>
              <w:rPr>
                <w:sz w:val="17"/>
                <w:szCs w:val="17"/>
              </w:rPr>
              <w:t>Sustitutivos equivalentes por reglas sobre principio activo, dosis y forma.</w:t>
            </w:r>
          </w:p>
        </w:tc>
        <w:tc>
          <w:tcPr>
            <w:tcW w:w="2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0E4DD645" w14:textId="77777777" w:rsidR="00B952A0" w:rsidRDefault="00000000">
            <w:pPr>
              <w:spacing w:line="235" w:lineRule="auto"/>
            </w:pPr>
            <w:r>
              <w:rPr>
                <w:sz w:val="17"/>
                <w:szCs w:val="17"/>
              </w:rPr>
              <w:t xml:space="preserve">SQL / Python (ampliación: </w:t>
            </w:r>
            <w:proofErr w:type="spellStart"/>
            <w:r>
              <w:rPr>
                <w:sz w:val="17"/>
                <w:szCs w:val="17"/>
              </w:rPr>
              <w:t>embeddings</w:t>
            </w:r>
            <w:proofErr w:type="spellEnd"/>
            <w:r>
              <w:rPr>
                <w:sz w:val="17"/>
                <w:szCs w:val="17"/>
              </w:rPr>
              <w:t xml:space="preserve"> + </w:t>
            </w:r>
            <w:proofErr w:type="spellStart"/>
            <w:r>
              <w:rPr>
                <w:sz w:val="17"/>
                <w:szCs w:val="17"/>
              </w:rPr>
              <w:t>Qdrant</w:t>
            </w:r>
            <w:proofErr w:type="spellEnd"/>
            <w:r>
              <w:rPr>
                <w:sz w:val="17"/>
                <w:szCs w:val="17"/>
              </w:rPr>
              <w:t>)</w:t>
            </w:r>
          </w:p>
        </w:tc>
      </w:tr>
      <w:tr w:rsidR="00B952A0" w14:paraId="6F08D954" w14:textId="77777777">
        <w:trPr>
          <w:cantSplit/>
        </w:trPr>
        <w:tc>
          <w:tcPr>
            <w:tcW w:w="1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B959CF8" w14:textId="77777777" w:rsidR="00B952A0" w:rsidRDefault="00000000">
            <w:pPr>
              <w:spacing w:line="235" w:lineRule="auto"/>
            </w:pPr>
            <w:r>
              <w:rPr>
                <w:b/>
                <w:bCs/>
                <w:sz w:val="17"/>
                <w:szCs w:val="17"/>
              </w:rPr>
              <w:t>API</w:t>
            </w:r>
          </w:p>
        </w:tc>
        <w:tc>
          <w:tcPr>
            <w:tcW w:w="51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75B3A477" w14:textId="77777777" w:rsidR="00B952A0" w:rsidRDefault="00000000">
            <w:pPr>
              <w:spacing w:line="235" w:lineRule="auto"/>
            </w:pPr>
            <w:r>
              <w:rPr>
                <w:sz w:val="17"/>
                <w:szCs w:val="17"/>
              </w:rPr>
              <w:t xml:space="preserve">Expone riesgo y sustitutivos al </w:t>
            </w:r>
            <w:proofErr w:type="spellStart"/>
            <w:r>
              <w:rPr>
                <w:sz w:val="17"/>
                <w:szCs w:val="17"/>
              </w:rPr>
              <w:t>dashboard</w:t>
            </w:r>
            <w:proofErr w:type="spellEnd"/>
            <w:r>
              <w:rPr>
                <w:sz w:val="17"/>
                <w:szCs w:val="17"/>
              </w:rPr>
              <w:t xml:space="preserve"> y a terceros.</w:t>
            </w:r>
          </w:p>
        </w:tc>
        <w:tc>
          <w:tcPr>
            <w:tcW w:w="2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7B96949" w14:textId="77777777" w:rsidR="00B952A0" w:rsidRDefault="00000000">
            <w:pPr>
              <w:spacing w:line="235" w:lineRule="auto"/>
            </w:pPr>
            <w:proofErr w:type="spellStart"/>
            <w:r>
              <w:rPr>
                <w:sz w:val="17"/>
                <w:szCs w:val="17"/>
              </w:rPr>
              <w:t>FastAPI</w:t>
            </w:r>
            <w:proofErr w:type="spellEnd"/>
          </w:p>
        </w:tc>
      </w:tr>
      <w:tr w:rsidR="00B952A0" w14:paraId="7BB66652" w14:textId="77777777">
        <w:trPr>
          <w:cantSplit/>
        </w:trPr>
        <w:tc>
          <w:tcPr>
            <w:tcW w:w="1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4186541E" w14:textId="77777777" w:rsidR="00B952A0" w:rsidRDefault="00000000">
            <w:pPr>
              <w:spacing w:line="235" w:lineRule="auto"/>
            </w:pPr>
            <w:proofErr w:type="spellStart"/>
            <w:r>
              <w:rPr>
                <w:b/>
                <w:bCs/>
                <w:sz w:val="17"/>
                <w:szCs w:val="17"/>
              </w:rPr>
              <w:t>Dashboard</w:t>
            </w:r>
            <w:proofErr w:type="spellEnd"/>
          </w:p>
        </w:tc>
        <w:tc>
          <w:tcPr>
            <w:tcW w:w="51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5955CC41" w14:textId="77777777" w:rsidR="00B952A0" w:rsidRDefault="00000000">
            <w:pPr>
              <w:spacing w:line="235" w:lineRule="auto"/>
            </w:pPr>
            <w:r>
              <w:rPr>
                <w:sz w:val="17"/>
                <w:szCs w:val="17"/>
              </w:rPr>
              <w:t>Semáforo de riesgo por medicamento y comparador de sustitutivos.</w:t>
            </w:r>
          </w:p>
        </w:tc>
        <w:tc>
          <w:tcPr>
            <w:tcW w:w="2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4B89ACC9" w14:textId="77777777" w:rsidR="00B952A0" w:rsidRDefault="00000000">
            <w:pPr>
              <w:spacing w:line="235" w:lineRule="auto"/>
            </w:pPr>
            <w:proofErr w:type="spellStart"/>
            <w:r>
              <w:rPr>
                <w:sz w:val="17"/>
                <w:szCs w:val="17"/>
              </w:rPr>
              <w:t>Streamlit</w:t>
            </w:r>
            <w:proofErr w:type="spellEnd"/>
            <w:r>
              <w:rPr>
                <w:sz w:val="17"/>
                <w:szCs w:val="17"/>
              </w:rPr>
              <w:t xml:space="preserve">, </w:t>
            </w:r>
            <w:proofErr w:type="spellStart"/>
            <w:r>
              <w:rPr>
                <w:sz w:val="17"/>
                <w:szCs w:val="17"/>
              </w:rPr>
              <w:t>Plotly</w:t>
            </w:r>
            <w:proofErr w:type="spellEnd"/>
          </w:p>
        </w:tc>
      </w:tr>
      <w:tr w:rsidR="00B952A0" w14:paraId="2CEB04B9" w14:textId="77777777">
        <w:trPr>
          <w:cantSplit/>
        </w:trPr>
        <w:tc>
          <w:tcPr>
            <w:tcW w:w="1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F8046AF" w14:textId="77777777" w:rsidR="00B952A0" w:rsidRDefault="00000000">
            <w:pPr>
              <w:spacing w:line="235" w:lineRule="auto"/>
            </w:pPr>
            <w:r>
              <w:rPr>
                <w:b/>
                <w:bCs/>
                <w:sz w:val="17"/>
                <w:szCs w:val="17"/>
              </w:rPr>
              <w:t>Entorno</w:t>
            </w:r>
          </w:p>
        </w:tc>
        <w:tc>
          <w:tcPr>
            <w:tcW w:w="51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7247AD3" w14:textId="77777777" w:rsidR="00B952A0" w:rsidRDefault="00000000">
            <w:pPr>
              <w:spacing w:line="235" w:lineRule="auto"/>
            </w:pPr>
            <w:r>
              <w:rPr>
                <w:sz w:val="17"/>
                <w:szCs w:val="17"/>
              </w:rPr>
              <w:t>Despliegue reproducible de todos los servicios.</w:t>
            </w:r>
          </w:p>
        </w:tc>
        <w:tc>
          <w:tcPr>
            <w:tcW w:w="2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D889C8F" w14:textId="77777777" w:rsidR="00B952A0" w:rsidRDefault="00000000">
            <w:pPr>
              <w:spacing w:line="235" w:lineRule="auto"/>
            </w:pPr>
            <w:r>
              <w:rPr>
                <w:sz w:val="17"/>
                <w:szCs w:val="17"/>
              </w:rPr>
              <w:t xml:space="preserve">Docker </w:t>
            </w:r>
            <w:proofErr w:type="spellStart"/>
            <w:r>
              <w:rPr>
                <w:sz w:val="17"/>
                <w:szCs w:val="17"/>
              </w:rPr>
              <w:t>Compose</w:t>
            </w:r>
            <w:proofErr w:type="spellEnd"/>
          </w:p>
        </w:tc>
      </w:tr>
    </w:tbl>
    <w:p w14:paraId="4F2100E7" w14:textId="77777777" w:rsidR="00B952A0" w:rsidRDefault="00000000">
      <w:pPr>
        <w:pStyle w:val="Ttulo1"/>
        <w:keepNext/>
      </w:pPr>
      <w:r>
        <w:t>7. Datos (estimación inicial)</w:t>
      </w:r>
    </w:p>
    <w:p w14:paraId="402C73A3" w14:textId="77777777" w:rsidR="00B952A0" w:rsidRDefault="00000000">
      <w:pPr>
        <w:numPr>
          <w:ilvl w:val="0"/>
          <w:numId w:val="1"/>
        </w:numPr>
        <w:pBdr>
          <w:top w:val="nil"/>
          <w:left w:val="nil"/>
          <w:bottom w:val="nil"/>
          <w:right w:val="nil"/>
          <w:between w:val="nil"/>
        </w:pBdr>
        <w:spacing w:after="30" w:line="245" w:lineRule="auto"/>
      </w:pPr>
      <w:r>
        <w:rPr>
          <w:b/>
          <w:bCs/>
          <w:color w:val="000000"/>
        </w:rPr>
        <w:t>API REST de AEMPS CIMA (pública).</w:t>
      </w:r>
      <w:r>
        <w:rPr>
          <w:color w:val="000000"/>
        </w:rPr>
        <w:t xml:space="preserve"> Más de 15.000 medicamentos con códigos ATC, fichas técnicas y problemas de suministro. Tipo: tabular (JSON), texto (fichas técnicas) y series temporales (histórico de incidencias).</w:t>
      </w:r>
    </w:p>
    <w:p w14:paraId="045D0644" w14:textId="77777777" w:rsidR="00B952A0" w:rsidRDefault="00000000">
      <w:pPr>
        <w:numPr>
          <w:ilvl w:val="0"/>
          <w:numId w:val="1"/>
        </w:numPr>
        <w:pBdr>
          <w:top w:val="nil"/>
          <w:left w:val="nil"/>
          <w:bottom w:val="nil"/>
          <w:right w:val="nil"/>
          <w:between w:val="nil"/>
        </w:pBdr>
        <w:spacing w:after="30" w:line="245" w:lineRule="auto"/>
      </w:pPr>
      <w:r>
        <w:rPr>
          <w:b/>
          <w:bCs/>
          <w:color w:val="000000"/>
        </w:rPr>
        <w:t>Facturación de recetas del SNS, Ministerio de Sanidad (pública, agregada).</w:t>
      </w:r>
      <w:r>
        <w:rPr>
          <w:color w:val="000000"/>
        </w:rPr>
        <w:t xml:space="preserve"> Proxy de demanda real. Granularidad por verificar en la semana 1 (ATC, mes, provincia).</w:t>
      </w:r>
    </w:p>
    <w:p w14:paraId="7FC60E34" w14:textId="77777777" w:rsidR="00B952A0" w:rsidRDefault="00000000">
      <w:pPr>
        <w:numPr>
          <w:ilvl w:val="0"/>
          <w:numId w:val="1"/>
        </w:numPr>
        <w:pBdr>
          <w:top w:val="nil"/>
          <w:left w:val="nil"/>
          <w:bottom w:val="nil"/>
          <w:right w:val="nil"/>
          <w:between w:val="nil"/>
        </w:pBdr>
        <w:spacing w:after="30" w:line="245" w:lineRule="auto"/>
      </w:pPr>
      <w:r>
        <w:rPr>
          <w:b/>
          <w:bCs/>
          <w:color w:val="000000"/>
        </w:rPr>
        <w:t xml:space="preserve">Generador sintético (Faker + </w:t>
      </w:r>
      <w:proofErr w:type="spellStart"/>
      <w:r>
        <w:rPr>
          <w:b/>
          <w:bCs/>
          <w:color w:val="000000"/>
        </w:rPr>
        <w:t>NumPy</w:t>
      </w:r>
      <w:proofErr w:type="spellEnd"/>
      <w:r>
        <w:rPr>
          <w:b/>
          <w:bCs/>
          <w:color w:val="000000"/>
        </w:rPr>
        <w:t>).</w:t>
      </w:r>
      <w:r>
        <w:rPr>
          <w:color w:val="000000"/>
        </w:rPr>
        <w:t xml:space="preserve"> Ventas por oficina de farmacia. Solo valida el pipeline, el </w:t>
      </w:r>
      <w:proofErr w:type="spellStart"/>
      <w:r>
        <w:rPr>
          <w:color w:val="000000"/>
        </w:rPr>
        <w:t>dashboard</w:t>
      </w:r>
      <w:proofErr w:type="spellEnd"/>
      <w:r>
        <w:rPr>
          <w:color w:val="000000"/>
        </w:rPr>
        <w:t xml:space="preserve"> y el volumen; no se usará para evaluar la capacidad predictiva, porque replicaría la estacionalidad con la que se genera.</w:t>
      </w:r>
    </w:p>
    <w:p w14:paraId="6C1BE73C" w14:textId="77777777" w:rsidR="00B952A0" w:rsidRDefault="00000000">
      <w:pPr>
        <w:spacing w:before="40" w:after="70" w:line="252" w:lineRule="auto"/>
      </w:pPr>
      <w:r>
        <w:rPr>
          <w:b/>
          <w:bCs/>
        </w:rPr>
        <w:t>Etiqueta.</w:t>
      </w:r>
      <w:r>
        <w:t xml:space="preserve"> Se considerará desabastecimiento cuando exista un problema de suministro activo para el medicamento en los 30 días posteriores a la fecha de referencia (definición sujeta a lo que devuelva CIMA).</w:t>
      </w:r>
    </w:p>
    <w:p w14:paraId="0582DCDD" w14:textId="77777777" w:rsidR="00B952A0" w:rsidRDefault="00000000">
      <w:pPr>
        <w:spacing w:after="70" w:line="252" w:lineRule="auto"/>
      </w:pPr>
      <w:r>
        <w:rPr>
          <w:b/>
          <w:bCs/>
        </w:rPr>
        <w:t>Riesgos de acceso y licencias.</w:t>
      </w:r>
      <w:r>
        <w:t xml:space="preserve"> Revisaremos las condiciones de reutilización de CIMA y del Ministerio y los límites de uso de la API antes de automatizar la ingesta. No se tratan datos personales ni de salud individuales (cumplimiento del RGPD por diseño) y los </w:t>
      </w:r>
      <w:proofErr w:type="spellStart"/>
      <w:r>
        <w:t>datasets</w:t>
      </w:r>
      <w:proofErr w:type="spellEnd"/>
      <w:r>
        <w:t xml:space="preserve"> no se suben al repositorio.</w:t>
      </w:r>
    </w:p>
    <w:p w14:paraId="085FCBB4" w14:textId="77777777" w:rsidR="00B952A0" w:rsidRDefault="00000000">
      <w:pPr>
        <w:spacing w:after="70" w:line="252" w:lineRule="auto"/>
      </w:pPr>
      <w:r>
        <w:rPr>
          <w:b/>
          <w:bCs/>
        </w:rPr>
        <w:t>Alternativas.</w:t>
      </w:r>
      <w:r>
        <w:t xml:space="preserve"> Si al final de la semana 1 no hay datos del Ministerio con granularidad suficiente, la demanda pasará a apoyarse en el generador sintético y se declarará como demostración del pipeline. Si CIMA no estuviera disponible, se trabajará con </w:t>
      </w:r>
      <w:proofErr w:type="spellStart"/>
      <w:r>
        <w:t>snapshots</w:t>
      </w:r>
      <w:proofErr w:type="spellEnd"/>
      <w:r>
        <w:t xml:space="preserve"> y con una caché local en PostgreSQL.</w:t>
      </w:r>
    </w:p>
    <w:p w14:paraId="5E165B75" w14:textId="77777777" w:rsidR="00B952A0" w:rsidRDefault="00000000">
      <w:pPr>
        <w:pStyle w:val="Ttulo1"/>
        <w:keepNext/>
      </w:pPr>
      <w:r>
        <w:t>8. Viabilidad técnica (análisis mínimo)</w:t>
      </w:r>
    </w:p>
    <w:p w14:paraId="1ABF71A5" w14:textId="77777777" w:rsidR="00B952A0" w:rsidRDefault="00000000">
      <w:pPr>
        <w:spacing w:after="70" w:line="252" w:lineRule="auto"/>
      </w:pPr>
      <w:r>
        <w:rPr>
          <w:b/>
          <w:bCs/>
        </w:rPr>
        <w:t>Partes fáciles.</w:t>
      </w:r>
      <w:r>
        <w:t xml:space="preserve"> Ingesta desde la API, modelado relacional del catálogo, </w:t>
      </w:r>
      <w:proofErr w:type="spellStart"/>
      <w:r>
        <w:t>dashboard</w:t>
      </w:r>
      <w:proofErr w:type="spellEnd"/>
      <w:r>
        <w:t xml:space="preserve"> y </w:t>
      </w:r>
      <w:proofErr w:type="spellStart"/>
      <w:r>
        <w:t>recomendador</w:t>
      </w:r>
      <w:proofErr w:type="spellEnd"/>
      <w:r>
        <w:t xml:space="preserve"> basado en reglas: son datos tabulares y de texto de tamaño moderado, y no hacen falta redes neuronales.</w:t>
      </w:r>
    </w:p>
    <w:p w14:paraId="3D778E20" w14:textId="77777777" w:rsidR="00B952A0" w:rsidRDefault="00000000">
      <w:pPr>
        <w:spacing w:after="20" w:line="252" w:lineRule="auto"/>
      </w:pPr>
      <w:r>
        <w:rPr>
          <w:b/>
          <w:bCs/>
        </w:rPr>
        <w:t>Partes difíciles.</w:t>
      </w:r>
    </w:p>
    <w:p w14:paraId="2E942A88" w14:textId="77777777" w:rsidR="00B952A0" w:rsidRDefault="00000000">
      <w:pPr>
        <w:numPr>
          <w:ilvl w:val="0"/>
          <w:numId w:val="1"/>
        </w:numPr>
        <w:pBdr>
          <w:top w:val="nil"/>
          <w:left w:val="nil"/>
          <w:bottom w:val="nil"/>
          <w:right w:val="nil"/>
          <w:between w:val="nil"/>
        </w:pBdr>
        <w:spacing w:after="30" w:line="245" w:lineRule="auto"/>
      </w:pPr>
      <w:r>
        <w:rPr>
          <w:color w:val="000000"/>
        </w:rPr>
        <w:t>Construir la etiqueta y un histórico usable a partir de lo que publica CIMA.</w:t>
      </w:r>
    </w:p>
    <w:p w14:paraId="05307322" w14:textId="77777777" w:rsidR="00B952A0" w:rsidRDefault="00000000">
      <w:pPr>
        <w:numPr>
          <w:ilvl w:val="0"/>
          <w:numId w:val="1"/>
        </w:numPr>
        <w:pBdr>
          <w:top w:val="nil"/>
          <w:left w:val="nil"/>
          <w:bottom w:val="nil"/>
          <w:right w:val="nil"/>
          <w:between w:val="nil"/>
        </w:pBdr>
        <w:spacing w:after="30" w:line="245" w:lineRule="auto"/>
      </w:pPr>
      <w:r>
        <w:rPr>
          <w:color w:val="000000"/>
        </w:rPr>
        <w:t>Desbalanceo de clases: los desabastecimientos son minoría.</w:t>
      </w:r>
    </w:p>
    <w:p w14:paraId="2EBD9D05" w14:textId="77777777" w:rsidR="00B952A0" w:rsidRDefault="00000000">
      <w:pPr>
        <w:numPr>
          <w:ilvl w:val="0"/>
          <w:numId w:val="1"/>
        </w:numPr>
        <w:pBdr>
          <w:top w:val="nil"/>
          <w:left w:val="nil"/>
          <w:bottom w:val="nil"/>
          <w:right w:val="nil"/>
          <w:between w:val="nil"/>
        </w:pBdr>
        <w:spacing w:after="30" w:line="245" w:lineRule="auto"/>
      </w:pPr>
      <w:r>
        <w:rPr>
          <w:color w:val="000000"/>
        </w:rPr>
        <w:t>No hay datos reales de demanda por farmacia ni de las causas de la rotura (las farmacéuticas no las publican).</w:t>
      </w:r>
    </w:p>
    <w:p w14:paraId="3B3D8F1A" w14:textId="77777777" w:rsidR="00B952A0" w:rsidRDefault="00000000">
      <w:pPr>
        <w:numPr>
          <w:ilvl w:val="0"/>
          <w:numId w:val="1"/>
        </w:numPr>
        <w:pBdr>
          <w:top w:val="nil"/>
          <w:left w:val="nil"/>
          <w:bottom w:val="nil"/>
          <w:right w:val="nil"/>
          <w:between w:val="nil"/>
        </w:pBdr>
        <w:spacing w:after="30" w:line="245" w:lineRule="auto"/>
      </w:pPr>
      <w:r>
        <w:rPr>
          <w:color w:val="000000"/>
        </w:rPr>
        <w:t>Evaluar los sustitutivos sin verdad de referencia: se contrastarán con las equivalencias oficiales por principio activo y forma.</w:t>
      </w:r>
    </w:p>
    <w:p w14:paraId="43A79A75" w14:textId="77777777" w:rsidR="00B952A0" w:rsidRDefault="00000000">
      <w:pPr>
        <w:numPr>
          <w:ilvl w:val="0"/>
          <w:numId w:val="1"/>
        </w:numPr>
        <w:pBdr>
          <w:top w:val="nil"/>
          <w:left w:val="nil"/>
          <w:bottom w:val="nil"/>
          <w:right w:val="nil"/>
          <w:between w:val="nil"/>
        </w:pBdr>
        <w:spacing w:after="60" w:line="245" w:lineRule="auto"/>
      </w:pPr>
      <w:r>
        <w:rPr>
          <w:color w:val="000000"/>
        </w:rPr>
        <w:t xml:space="preserve">Desplegar varios servicios en Docker </w:t>
      </w:r>
      <w:proofErr w:type="spellStart"/>
      <w:r>
        <w:rPr>
          <w:color w:val="000000"/>
        </w:rPr>
        <w:t>Compose</w:t>
      </w:r>
      <w:proofErr w:type="spellEnd"/>
      <w:r>
        <w:rPr>
          <w:color w:val="000000"/>
        </w:rPr>
        <w:t xml:space="preserve"> en cuatro equipos distintos.</w:t>
      </w:r>
    </w:p>
    <w:p w14:paraId="0FDD5552" w14:textId="77777777" w:rsidR="00B952A0" w:rsidRDefault="00000000">
      <w:pPr>
        <w:spacing w:after="70" w:line="252" w:lineRule="auto"/>
      </w:pPr>
      <w:r>
        <w:rPr>
          <w:b/>
          <w:bCs/>
        </w:rPr>
        <w:t>Tecnología y por qué.</w:t>
      </w:r>
      <w:r>
        <w:t xml:space="preserve"> </w:t>
      </w:r>
      <w:proofErr w:type="spellStart"/>
      <w:r>
        <w:t>XGBoost</w:t>
      </w:r>
      <w:proofErr w:type="spellEnd"/>
      <w:r>
        <w:t xml:space="preserve"> por tratarse de datos tabulares de tamaño moderado, con pesos de clase para el desbalanceo; se compara con regresión logística y con la línea base, y se mide con PR-AUC. </w:t>
      </w:r>
      <w:proofErr w:type="spellStart"/>
      <w:r>
        <w:t>Airflow</w:t>
      </w:r>
      <w:proofErr w:type="spellEnd"/>
      <w:r>
        <w:t xml:space="preserve">, PostgreSQL, </w:t>
      </w:r>
      <w:proofErr w:type="spellStart"/>
      <w:r>
        <w:t>FastAPI</w:t>
      </w:r>
      <w:proofErr w:type="spellEnd"/>
      <w:r>
        <w:t xml:space="preserve">, </w:t>
      </w:r>
      <w:proofErr w:type="spellStart"/>
      <w:r>
        <w:t>Streamlit</w:t>
      </w:r>
      <w:proofErr w:type="spellEnd"/>
      <w:r>
        <w:t xml:space="preserve"> y Docker </w:t>
      </w:r>
      <w:proofErr w:type="spellStart"/>
      <w:r>
        <w:t>Compose</w:t>
      </w:r>
      <w:proofErr w:type="spellEnd"/>
      <w:r>
        <w:t xml:space="preserve"> por reproducibilidad y rapidez de desarrollo. Spark, </w:t>
      </w:r>
      <w:proofErr w:type="spellStart"/>
      <w:r>
        <w:t>Qdrant</w:t>
      </w:r>
      <w:proofErr w:type="spellEnd"/>
      <w:r>
        <w:t xml:space="preserve"> y Prophet quedan como ampliación: 15.000 medicamentos no justifican Spark, y las equivalencias exactas se resuelven en SQL.</w:t>
      </w:r>
    </w:p>
    <w:p w14:paraId="391EE3F6" w14:textId="77777777" w:rsidR="00B952A0" w:rsidRDefault="00000000">
      <w:pPr>
        <w:spacing w:after="70" w:line="252" w:lineRule="auto"/>
      </w:pPr>
      <w:r>
        <w:rPr>
          <w:b/>
          <w:bCs/>
        </w:rPr>
        <w:t>Incertidumbres.</w:t>
      </w:r>
      <w:r>
        <w:t xml:space="preserve"> (a) Si el </w:t>
      </w:r>
      <w:proofErr w:type="spellStart"/>
      <w:r>
        <w:t>endpoint</w:t>
      </w:r>
      <w:proofErr w:type="spellEnd"/>
      <w:r>
        <w:t xml:space="preserve"> de suministro de CIMA devuelve histórico con fechas de inicio y fin o solo los problemas activos. (b) La granularidad real de los datos del Ministerio. (c) Los límites de uso de la API. (d) Si los desabastecimientos son predecibles con las variables disponibles: el modelo podría no superar la línea base; en ese caso se documentará como resultado y el valor recaerá en el </w:t>
      </w:r>
      <w:proofErr w:type="spellStart"/>
      <w:r>
        <w:t>recomendador</w:t>
      </w:r>
      <w:proofErr w:type="spellEnd"/>
      <w:r>
        <w:t xml:space="preserve"> y el </w:t>
      </w:r>
      <w:proofErr w:type="spellStart"/>
      <w:r>
        <w:t>dashboard</w:t>
      </w:r>
      <w:proofErr w:type="spellEnd"/>
      <w:r>
        <w:t>.</w:t>
      </w:r>
    </w:p>
    <w:p w14:paraId="711C1E8B" w14:textId="77777777" w:rsidR="00B952A0" w:rsidRDefault="00000000">
      <w:pPr>
        <w:pStyle w:val="Ttulo1"/>
        <w:keepNext/>
      </w:pPr>
      <w:r>
        <w:lastRenderedPageBreak/>
        <w:t>9. Riesgos principales y Plan B</w:t>
      </w:r>
    </w:p>
    <w:tbl>
      <w:tblPr>
        <w:tblStyle w:val="a3"/>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900"/>
        <w:gridCol w:w="6006"/>
      </w:tblGrid>
      <w:tr w:rsidR="00B952A0" w14:paraId="2D03F0BD" w14:textId="77777777">
        <w:trPr>
          <w:cantSplit/>
          <w:tblHeader/>
        </w:trPr>
        <w:tc>
          <w:tcPr>
            <w:tcW w:w="30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5ECCB3F4" w14:textId="77777777" w:rsidR="00B952A0" w:rsidRDefault="00000000">
            <w:pPr>
              <w:spacing w:line="235" w:lineRule="auto"/>
            </w:pPr>
            <w:r>
              <w:rPr>
                <w:b/>
                <w:bCs/>
                <w:color w:val="FFFFFF"/>
                <w:sz w:val="17"/>
                <w:szCs w:val="17"/>
              </w:rPr>
              <w:t>Riesgo</w:t>
            </w:r>
          </w:p>
        </w:tc>
        <w:tc>
          <w:tcPr>
            <w:tcW w:w="9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6E208269" w14:textId="77777777" w:rsidR="00B952A0" w:rsidRDefault="00000000">
            <w:pPr>
              <w:spacing w:line="235" w:lineRule="auto"/>
            </w:pPr>
            <w:r>
              <w:rPr>
                <w:b/>
                <w:bCs/>
                <w:color w:val="FFFFFF"/>
                <w:sz w:val="17"/>
                <w:szCs w:val="17"/>
              </w:rPr>
              <w:t>Impacto</w:t>
            </w:r>
          </w:p>
        </w:tc>
        <w:tc>
          <w:tcPr>
            <w:tcW w:w="6006"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7037F020" w14:textId="77777777" w:rsidR="00B952A0" w:rsidRDefault="00000000">
            <w:pPr>
              <w:spacing w:line="235" w:lineRule="auto"/>
            </w:pPr>
            <w:r>
              <w:rPr>
                <w:b/>
                <w:bCs/>
                <w:color w:val="FFFFFF"/>
                <w:sz w:val="17"/>
                <w:szCs w:val="17"/>
              </w:rPr>
              <w:t>Qué haremos si ocurre</w:t>
            </w:r>
          </w:p>
        </w:tc>
      </w:tr>
      <w:tr w:rsidR="00B952A0" w14:paraId="6DB7005D" w14:textId="77777777">
        <w:trPr>
          <w:cantSplit/>
        </w:trPr>
        <w:tc>
          <w:tcPr>
            <w:tcW w:w="3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B3758E8" w14:textId="77777777" w:rsidR="00B952A0" w:rsidRDefault="00000000">
            <w:pPr>
              <w:spacing w:line="235" w:lineRule="auto"/>
            </w:pPr>
            <w:r>
              <w:rPr>
                <w:sz w:val="17"/>
                <w:szCs w:val="17"/>
              </w:rPr>
              <w:t>CIMA no ofrece histórico suficiente de problemas de suministro</w:t>
            </w:r>
          </w:p>
        </w:tc>
        <w:tc>
          <w:tcPr>
            <w:tcW w:w="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55A7261" w14:textId="77777777" w:rsidR="00B952A0" w:rsidRDefault="00000000">
            <w:pPr>
              <w:spacing w:line="235" w:lineRule="auto"/>
            </w:pPr>
            <w:r>
              <w:rPr>
                <w:sz w:val="17"/>
                <w:szCs w:val="17"/>
              </w:rPr>
              <w:t>Alto</w:t>
            </w:r>
          </w:p>
        </w:tc>
        <w:tc>
          <w:tcPr>
            <w:tcW w:w="60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9E2D29F" w14:textId="77777777" w:rsidR="00B952A0" w:rsidRDefault="00000000">
            <w:pPr>
              <w:spacing w:line="235" w:lineRule="auto"/>
            </w:pPr>
            <w:r>
              <w:rPr>
                <w:sz w:val="17"/>
                <w:szCs w:val="17"/>
              </w:rPr>
              <w:t xml:space="preserve">Acumular </w:t>
            </w:r>
            <w:proofErr w:type="spellStart"/>
            <w:r>
              <w:rPr>
                <w:sz w:val="17"/>
                <w:szCs w:val="17"/>
              </w:rPr>
              <w:t>snapshots</w:t>
            </w:r>
            <w:proofErr w:type="spellEnd"/>
            <w:r>
              <w:rPr>
                <w:sz w:val="17"/>
                <w:szCs w:val="17"/>
              </w:rPr>
              <w:t xml:space="preserve"> diarios desde la semana 1 para construir el histórico propio; mientras tanto, entrenar con el histórico disponible y reducir la salida a niveles Bajo / Medio / Alto.</w:t>
            </w:r>
          </w:p>
        </w:tc>
      </w:tr>
      <w:tr w:rsidR="00B952A0" w14:paraId="765C417C" w14:textId="77777777">
        <w:trPr>
          <w:cantSplit/>
        </w:trPr>
        <w:tc>
          <w:tcPr>
            <w:tcW w:w="30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2095F17D" w14:textId="77777777" w:rsidR="00B952A0" w:rsidRDefault="00000000">
            <w:pPr>
              <w:spacing w:line="235" w:lineRule="auto"/>
            </w:pPr>
            <w:r>
              <w:rPr>
                <w:sz w:val="17"/>
                <w:szCs w:val="17"/>
              </w:rPr>
              <w:t>Caída, cambios o límites de uso de la API de CIMA</w:t>
            </w:r>
          </w:p>
        </w:tc>
        <w:tc>
          <w:tcPr>
            <w:tcW w:w="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35E0C12" w14:textId="77777777" w:rsidR="00B952A0" w:rsidRDefault="00000000">
            <w:pPr>
              <w:spacing w:line="235" w:lineRule="auto"/>
            </w:pPr>
            <w:r>
              <w:rPr>
                <w:sz w:val="17"/>
                <w:szCs w:val="17"/>
              </w:rPr>
              <w:t>Alto</w:t>
            </w:r>
          </w:p>
        </w:tc>
        <w:tc>
          <w:tcPr>
            <w:tcW w:w="60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A01E934" w14:textId="77777777" w:rsidR="00B952A0" w:rsidRDefault="00000000">
            <w:pPr>
              <w:spacing w:line="235" w:lineRule="auto"/>
            </w:pPr>
            <w:r>
              <w:rPr>
                <w:sz w:val="17"/>
                <w:szCs w:val="17"/>
              </w:rPr>
              <w:t xml:space="preserve">Caché local en PostgreSQL y descarga de </w:t>
            </w:r>
            <w:proofErr w:type="spellStart"/>
            <w:r>
              <w:rPr>
                <w:sz w:val="17"/>
                <w:szCs w:val="17"/>
              </w:rPr>
              <w:t>snapshots</w:t>
            </w:r>
            <w:proofErr w:type="spellEnd"/>
            <w:r>
              <w:rPr>
                <w:sz w:val="17"/>
                <w:szCs w:val="17"/>
              </w:rPr>
              <w:t xml:space="preserve"> como fuente de respaldo.</w:t>
            </w:r>
          </w:p>
        </w:tc>
      </w:tr>
      <w:tr w:rsidR="00B952A0" w14:paraId="271A32C7" w14:textId="77777777">
        <w:trPr>
          <w:cantSplit/>
        </w:trPr>
        <w:tc>
          <w:tcPr>
            <w:tcW w:w="3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4C492AD5" w14:textId="77777777" w:rsidR="00B952A0" w:rsidRDefault="00000000">
            <w:pPr>
              <w:spacing w:line="235" w:lineRule="auto"/>
            </w:pPr>
            <w:r>
              <w:rPr>
                <w:sz w:val="17"/>
                <w:szCs w:val="17"/>
              </w:rPr>
              <w:t>Datos de demanda sin granularidad suficiente</w:t>
            </w:r>
          </w:p>
        </w:tc>
        <w:tc>
          <w:tcPr>
            <w:tcW w:w="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DFCFFBA" w14:textId="77777777" w:rsidR="00B952A0" w:rsidRDefault="00000000">
            <w:pPr>
              <w:spacing w:line="235" w:lineRule="auto"/>
            </w:pPr>
            <w:r>
              <w:rPr>
                <w:sz w:val="17"/>
                <w:szCs w:val="17"/>
              </w:rPr>
              <w:t>Medio</w:t>
            </w:r>
          </w:p>
        </w:tc>
        <w:tc>
          <w:tcPr>
            <w:tcW w:w="60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DEB4DF2" w14:textId="77777777" w:rsidR="00B952A0" w:rsidRDefault="00000000">
            <w:pPr>
              <w:spacing w:line="235" w:lineRule="auto"/>
            </w:pPr>
            <w:r>
              <w:rPr>
                <w:sz w:val="17"/>
                <w:szCs w:val="17"/>
              </w:rPr>
              <w:t>La demanda pasa a la columna condicionada y se usa el generador sintético, declarado solo como demostración del pipeline.</w:t>
            </w:r>
          </w:p>
        </w:tc>
      </w:tr>
      <w:tr w:rsidR="00B952A0" w14:paraId="0B632D46" w14:textId="77777777">
        <w:trPr>
          <w:cantSplit/>
        </w:trPr>
        <w:tc>
          <w:tcPr>
            <w:tcW w:w="30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31ACB6B" w14:textId="77777777" w:rsidR="00B952A0" w:rsidRDefault="00000000">
            <w:pPr>
              <w:spacing w:line="235" w:lineRule="auto"/>
            </w:pPr>
            <w:r>
              <w:rPr>
                <w:sz w:val="17"/>
                <w:szCs w:val="17"/>
              </w:rPr>
              <w:t>El modelo no supera la línea base o el desbalanceo lo distorsiona</w:t>
            </w:r>
          </w:p>
        </w:tc>
        <w:tc>
          <w:tcPr>
            <w:tcW w:w="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25FA9A85" w14:textId="77777777" w:rsidR="00B952A0" w:rsidRDefault="00000000">
            <w:pPr>
              <w:spacing w:line="235" w:lineRule="auto"/>
            </w:pPr>
            <w:r>
              <w:rPr>
                <w:sz w:val="17"/>
                <w:szCs w:val="17"/>
              </w:rPr>
              <w:t>Alto</w:t>
            </w:r>
          </w:p>
        </w:tc>
        <w:tc>
          <w:tcPr>
            <w:tcW w:w="60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1A06A135" w14:textId="77777777" w:rsidR="00B952A0" w:rsidRDefault="00000000">
            <w:pPr>
              <w:spacing w:line="235" w:lineRule="auto"/>
            </w:pPr>
            <w:r>
              <w:rPr>
                <w:sz w:val="17"/>
                <w:szCs w:val="17"/>
              </w:rPr>
              <w:t xml:space="preserve">Pesos de clase y PR-AUC como métrica; revisar variables y horizonte; si no mejora, documentarlo como resultado y centrar el valor en </w:t>
            </w:r>
            <w:proofErr w:type="spellStart"/>
            <w:r>
              <w:rPr>
                <w:sz w:val="17"/>
                <w:szCs w:val="17"/>
              </w:rPr>
              <w:t>recomendador</w:t>
            </w:r>
            <w:proofErr w:type="spellEnd"/>
            <w:r>
              <w:rPr>
                <w:sz w:val="17"/>
                <w:szCs w:val="17"/>
              </w:rPr>
              <w:t xml:space="preserve"> y </w:t>
            </w:r>
            <w:proofErr w:type="spellStart"/>
            <w:r>
              <w:rPr>
                <w:sz w:val="17"/>
                <w:szCs w:val="17"/>
              </w:rPr>
              <w:t>dashboard</w:t>
            </w:r>
            <w:proofErr w:type="spellEnd"/>
            <w:r>
              <w:rPr>
                <w:sz w:val="17"/>
                <w:szCs w:val="17"/>
              </w:rPr>
              <w:t>.</w:t>
            </w:r>
          </w:p>
        </w:tc>
      </w:tr>
      <w:tr w:rsidR="00B952A0" w14:paraId="6879840F" w14:textId="77777777">
        <w:trPr>
          <w:cantSplit/>
        </w:trPr>
        <w:tc>
          <w:tcPr>
            <w:tcW w:w="3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76CC80B0" w14:textId="77777777" w:rsidR="00B952A0" w:rsidRDefault="00000000">
            <w:pPr>
              <w:spacing w:line="235" w:lineRule="auto"/>
            </w:pPr>
            <w:r>
              <w:rPr>
                <w:sz w:val="17"/>
                <w:szCs w:val="17"/>
              </w:rPr>
              <w:t>Alcance excesivo y falta de tiempo</w:t>
            </w:r>
          </w:p>
        </w:tc>
        <w:tc>
          <w:tcPr>
            <w:tcW w:w="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E71CADD" w14:textId="77777777" w:rsidR="00B952A0" w:rsidRDefault="00000000">
            <w:pPr>
              <w:spacing w:line="235" w:lineRule="auto"/>
            </w:pPr>
            <w:r>
              <w:rPr>
                <w:sz w:val="17"/>
                <w:szCs w:val="17"/>
              </w:rPr>
              <w:t>Alto</w:t>
            </w:r>
          </w:p>
        </w:tc>
        <w:tc>
          <w:tcPr>
            <w:tcW w:w="60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E803B8F" w14:textId="77777777" w:rsidR="00B952A0" w:rsidRDefault="00000000">
            <w:pPr>
              <w:spacing w:line="235" w:lineRule="auto"/>
            </w:pPr>
            <w:r>
              <w:rPr>
                <w:sz w:val="17"/>
                <w:szCs w:val="17"/>
              </w:rPr>
              <w:t>MVP separado de las ampliaciones; revisión semanal contra esta matriz IN/OUT; si hay retraso, se recortan primero las ampliaciones.</w:t>
            </w:r>
          </w:p>
        </w:tc>
      </w:tr>
      <w:tr w:rsidR="00B952A0" w14:paraId="0B2442E1" w14:textId="77777777">
        <w:trPr>
          <w:cantSplit/>
        </w:trPr>
        <w:tc>
          <w:tcPr>
            <w:tcW w:w="30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18CC2C9C" w14:textId="77777777" w:rsidR="00B952A0" w:rsidRDefault="00000000">
            <w:pPr>
              <w:spacing w:line="235" w:lineRule="auto"/>
            </w:pPr>
            <w:r>
              <w:rPr>
                <w:sz w:val="17"/>
                <w:szCs w:val="17"/>
              </w:rPr>
              <w:t>Complejidad del entorno (</w:t>
            </w:r>
            <w:proofErr w:type="spellStart"/>
            <w:r>
              <w:rPr>
                <w:sz w:val="17"/>
                <w:szCs w:val="17"/>
              </w:rPr>
              <w:t>Airflow</w:t>
            </w:r>
            <w:proofErr w:type="spellEnd"/>
            <w:r>
              <w:rPr>
                <w:sz w:val="17"/>
                <w:szCs w:val="17"/>
              </w:rPr>
              <w:t>, Docker en 4 equipos)</w:t>
            </w:r>
          </w:p>
        </w:tc>
        <w:tc>
          <w:tcPr>
            <w:tcW w:w="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6BD82B7E" w14:textId="77777777" w:rsidR="00B952A0" w:rsidRDefault="00000000">
            <w:pPr>
              <w:spacing w:line="235" w:lineRule="auto"/>
            </w:pPr>
            <w:r>
              <w:rPr>
                <w:sz w:val="17"/>
                <w:szCs w:val="17"/>
              </w:rPr>
              <w:t>Medio</w:t>
            </w:r>
          </w:p>
        </w:tc>
        <w:tc>
          <w:tcPr>
            <w:tcW w:w="60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5F098445" w14:textId="77777777" w:rsidR="00B952A0" w:rsidRDefault="00000000">
            <w:pPr>
              <w:spacing w:line="235" w:lineRule="auto"/>
            </w:pPr>
            <w:r>
              <w:rPr>
                <w:sz w:val="17"/>
                <w:szCs w:val="17"/>
              </w:rPr>
              <w:t xml:space="preserve">Servicios mínimos en el MVP; Spark y </w:t>
            </w:r>
            <w:proofErr w:type="spellStart"/>
            <w:r>
              <w:rPr>
                <w:sz w:val="17"/>
                <w:szCs w:val="17"/>
              </w:rPr>
              <w:t>Qdrant</w:t>
            </w:r>
            <w:proofErr w:type="spellEnd"/>
            <w:r>
              <w:rPr>
                <w:sz w:val="17"/>
                <w:szCs w:val="17"/>
              </w:rPr>
              <w:t xml:space="preserve"> solo como ampliación; si </w:t>
            </w:r>
            <w:proofErr w:type="spellStart"/>
            <w:r>
              <w:rPr>
                <w:sz w:val="17"/>
                <w:szCs w:val="17"/>
              </w:rPr>
              <w:t>Airflow</w:t>
            </w:r>
            <w:proofErr w:type="spellEnd"/>
            <w:r>
              <w:rPr>
                <w:sz w:val="17"/>
                <w:szCs w:val="17"/>
              </w:rPr>
              <w:t xml:space="preserve"> da problemas, script programado con cron.</w:t>
            </w:r>
          </w:p>
        </w:tc>
      </w:tr>
      <w:tr w:rsidR="00B952A0" w14:paraId="70004BB3" w14:textId="77777777">
        <w:trPr>
          <w:cantSplit/>
        </w:trPr>
        <w:tc>
          <w:tcPr>
            <w:tcW w:w="3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926763A" w14:textId="77777777" w:rsidR="00B952A0" w:rsidRDefault="00000000">
            <w:pPr>
              <w:spacing w:line="235" w:lineRule="auto"/>
            </w:pPr>
            <w:r>
              <w:rPr>
                <w:sz w:val="17"/>
                <w:szCs w:val="17"/>
              </w:rPr>
              <w:t>Restricciones de licencia o reutilización de las fuentes</w:t>
            </w:r>
          </w:p>
        </w:tc>
        <w:tc>
          <w:tcPr>
            <w:tcW w:w="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392434C" w14:textId="77777777" w:rsidR="00B952A0" w:rsidRDefault="00000000">
            <w:pPr>
              <w:spacing w:line="235" w:lineRule="auto"/>
            </w:pPr>
            <w:r>
              <w:rPr>
                <w:sz w:val="17"/>
                <w:szCs w:val="17"/>
              </w:rPr>
              <w:t>Medio</w:t>
            </w:r>
          </w:p>
        </w:tc>
        <w:tc>
          <w:tcPr>
            <w:tcW w:w="60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D2C853D" w14:textId="77777777" w:rsidR="00B952A0" w:rsidRDefault="00000000">
            <w:pPr>
              <w:spacing w:line="235" w:lineRule="auto"/>
            </w:pPr>
            <w:r>
              <w:rPr>
                <w:sz w:val="17"/>
                <w:szCs w:val="17"/>
              </w:rPr>
              <w:t>Revisarlas en la semana 1; si hubiera límites, trabajar con datos descargados sin redistribuirlos y citar la fuente.</w:t>
            </w:r>
          </w:p>
        </w:tc>
      </w:tr>
      <w:tr w:rsidR="00B952A0" w14:paraId="49459D65" w14:textId="77777777">
        <w:trPr>
          <w:cantSplit/>
        </w:trPr>
        <w:tc>
          <w:tcPr>
            <w:tcW w:w="30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56650A5C" w14:textId="77777777" w:rsidR="00B952A0" w:rsidRDefault="00000000">
            <w:pPr>
              <w:spacing w:line="235" w:lineRule="auto"/>
            </w:pPr>
            <w:r>
              <w:rPr>
                <w:sz w:val="17"/>
                <w:szCs w:val="17"/>
              </w:rPr>
              <w:t>Uso indebido de los sustitutivos recomendados</w:t>
            </w:r>
          </w:p>
        </w:tc>
        <w:tc>
          <w:tcPr>
            <w:tcW w:w="9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7D4B60D5" w14:textId="77777777" w:rsidR="00B952A0" w:rsidRDefault="00000000">
            <w:pPr>
              <w:spacing w:line="235" w:lineRule="auto"/>
            </w:pPr>
            <w:r>
              <w:rPr>
                <w:sz w:val="17"/>
                <w:szCs w:val="17"/>
              </w:rPr>
              <w:t>Medio</w:t>
            </w:r>
          </w:p>
        </w:tc>
        <w:tc>
          <w:tcPr>
            <w:tcW w:w="60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4FCEBD6B" w14:textId="77777777" w:rsidR="00B952A0" w:rsidRDefault="00000000">
            <w:pPr>
              <w:spacing w:line="235" w:lineRule="auto"/>
            </w:pPr>
            <w:r>
              <w:rPr>
                <w:sz w:val="17"/>
                <w:szCs w:val="17"/>
              </w:rPr>
              <w:t>Salida informativa con aviso visible; la decisión es del farmacéutico; queda fuera cualquier prescripción.</w:t>
            </w:r>
          </w:p>
        </w:tc>
      </w:tr>
      <w:tr w:rsidR="00B952A0" w14:paraId="6B58235D" w14:textId="77777777">
        <w:trPr>
          <w:cantSplit/>
        </w:trPr>
        <w:tc>
          <w:tcPr>
            <w:tcW w:w="3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EB3F845" w14:textId="77777777" w:rsidR="00B952A0" w:rsidRDefault="00000000">
            <w:pPr>
              <w:spacing w:line="235" w:lineRule="auto"/>
            </w:pPr>
            <w:r>
              <w:rPr>
                <w:sz w:val="17"/>
                <w:szCs w:val="17"/>
              </w:rPr>
              <w:t>Un miembro del equipo deja de responder o de contribuir</w:t>
            </w:r>
          </w:p>
        </w:tc>
        <w:tc>
          <w:tcPr>
            <w:tcW w:w="9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9483AF8" w14:textId="77777777" w:rsidR="00B952A0" w:rsidRDefault="00000000">
            <w:pPr>
              <w:spacing w:line="235" w:lineRule="auto"/>
            </w:pPr>
            <w:r>
              <w:rPr>
                <w:sz w:val="17"/>
                <w:szCs w:val="17"/>
              </w:rPr>
              <w:t>Alto</w:t>
            </w:r>
          </w:p>
        </w:tc>
        <w:tc>
          <w:tcPr>
            <w:tcW w:w="60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30B1602" w14:textId="77777777" w:rsidR="00B952A0" w:rsidRDefault="00000000">
            <w:pPr>
              <w:spacing w:line="235" w:lineRule="auto"/>
            </w:pPr>
            <w:r>
              <w:rPr>
                <w:sz w:val="17"/>
                <w:szCs w:val="17"/>
              </w:rPr>
              <w:t xml:space="preserve">El resto del equipo reparte temporalmente sus tareas (Alejandro cubre Data y </w:t>
            </w:r>
            <w:proofErr w:type="spellStart"/>
            <w:r>
              <w:rPr>
                <w:sz w:val="17"/>
                <w:szCs w:val="17"/>
              </w:rPr>
              <w:t>Platform</w:t>
            </w:r>
            <w:proofErr w:type="spellEnd"/>
            <w:r>
              <w:rPr>
                <w:sz w:val="17"/>
                <w:szCs w:val="17"/>
              </w:rPr>
              <w:t xml:space="preserve">); todas las decisiones quedan documentadas en </w:t>
            </w:r>
            <w:proofErr w:type="spellStart"/>
            <w:r>
              <w:rPr>
                <w:sz w:val="17"/>
                <w:szCs w:val="17"/>
              </w:rPr>
              <w:t>issues</w:t>
            </w:r>
            <w:proofErr w:type="spellEnd"/>
            <w:r>
              <w:rPr>
                <w:sz w:val="17"/>
                <w:szCs w:val="17"/>
              </w:rPr>
              <w:t xml:space="preserve"> para no depender de una sola persona; si la situación persiste, se comunica al docente.</w:t>
            </w:r>
          </w:p>
        </w:tc>
      </w:tr>
    </w:tbl>
    <w:p w14:paraId="2F51A26B" w14:textId="77777777" w:rsidR="00B952A0" w:rsidRDefault="00000000">
      <w:pPr>
        <w:pStyle w:val="Ttulo1"/>
        <w:keepNext/>
      </w:pPr>
      <w:r>
        <w:t>10. Reparto de tareas por roles</w:t>
      </w:r>
    </w:p>
    <w:tbl>
      <w:tblPr>
        <w:tblStyle w:val="a4"/>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100"/>
        <w:gridCol w:w="1100"/>
        <w:gridCol w:w="5706"/>
      </w:tblGrid>
      <w:tr w:rsidR="00B952A0" w14:paraId="2C6F16AD" w14:textId="77777777">
        <w:trPr>
          <w:cantSplit/>
          <w:tblHeader/>
        </w:trPr>
        <w:tc>
          <w:tcPr>
            <w:tcW w:w="10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69D0B19E" w14:textId="77777777" w:rsidR="00B952A0" w:rsidRDefault="00000000">
            <w:pPr>
              <w:spacing w:line="235" w:lineRule="auto"/>
            </w:pPr>
            <w:r>
              <w:rPr>
                <w:b/>
                <w:bCs/>
                <w:color w:val="FFFFFF"/>
                <w:sz w:val="17"/>
                <w:szCs w:val="17"/>
              </w:rPr>
              <w:t>Rol</w:t>
            </w:r>
          </w:p>
        </w:tc>
        <w:tc>
          <w:tcPr>
            <w:tcW w:w="21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063AF6EF" w14:textId="77777777" w:rsidR="00B952A0" w:rsidRDefault="00000000">
            <w:pPr>
              <w:spacing w:line="235" w:lineRule="auto"/>
            </w:pPr>
            <w:r>
              <w:rPr>
                <w:b/>
                <w:bCs/>
                <w:color w:val="FFFFFF"/>
                <w:sz w:val="17"/>
                <w:szCs w:val="17"/>
              </w:rPr>
              <w:t>Responsable</w:t>
            </w:r>
          </w:p>
        </w:tc>
        <w:tc>
          <w:tcPr>
            <w:tcW w:w="11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1F1FDDF5" w14:textId="77777777" w:rsidR="00B952A0" w:rsidRDefault="00000000">
            <w:pPr>
              <w:spacing w:line="235" w:lineRule="auto"/>
            </w:pPr>
            <w:r>
              <w:rPr>
                <w:b/>
                <w:bCs/>
                <w:color w:val="FFFFFF"/>
                <w:sz w:val="17"/>
                <w:szCs w:val="17"/>
              </w:rPr>
              <w:t>Apoyo en</w:t>
            </w:r>
          </w:p>
        </w:tc>
        <w:tc>
          <w:tcPr>
            <w:tcW w:w="5706"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2492BD26" w14:textId="77777777" w:rsidR="00B952A0" w:rsidRDefault="00000000">
            <w:pPr>
              <w:spacing w:line="235" w:lineRule="auto"/>
            </w:pPr>
            <w:r>
              <w:rPr>
                <w:b/>
                <w:bCs/>
                <w:color w:val="FFFFFF"/>
                <w:sz w:val="17"/>
                <w:szCs w:val="17"/>
              </w:rPr>
              <w:t>Tareas principales</w:t>
            </w:r>
          </w:p>
        </w:tc>
      </w:tr>
      <w:tr w:rsidR="00B952A0" w14:paraId="3856532F" w14:textId="77777777">
        <w:trPr>
          <w:cantSplit/>
        </w:trPr>
        <w:tc>
          <w:tcPr>
            <w:tcW w:w="1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CC5A358" w14:textId="77777777" w:rsidR="00B952A0" w:rsidRDefault="00000000">
            <w:pPr>
              <w:spacing w:line="235" w:lineRule="auto"/>
            </w:pPr>
            <w:r>
              <w:rPr>
                <w:b/>
                <w:bCs/>
                <w:sz w:val="17"/>
                <w:szCs w:val="17"/>
              </w:rPr>
              <w:t>Data</w:t>
            </w:r>
          </w:p>
        </w:tc>
        <w:tc>
          <w:tcPr>
            <w:tcW w:w="2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5183F2A" w14:textId="77777777" w:rsidR="00B952A0" w:rsidRDefault="00000000">
            <w:pPr>
              <w:spacing w:line="235" w:lineRule="auto"/>
            </w:pPr>
            <w:r>
              <w:rPr>
                <w:sz w:val="17"/>
                <w:szCs w:val="17"/>
              </w:rPr>
              <w:t>Alejandro Ronda</w:t>
            </w:r>
          </w:p>
        </w:tc>
        <w:tc>
          <w:tcPr>
            <w:tcW w:w="1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E3BD9B8" w14:textId="77777777" w:rsidR="00B952A0" w:rsidRDefault="00000000">
            <w:pPr>
              <w:spacing w:line="235" w:lineRule="auto"/>
            </w:pPr>
            <w:r>
              <w:rPr>
                <w:sz w:val="17"/>
                <w:szCs w:val="17"/>
              </w:rPr>
              <w:t>ML</w:t>
            </w:r>
          </w:p>
        </w:tc>
        <w:tc>
          <w:tcPr>
            <w:tcW w:w="57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91C28CF" w14:textId="77777777" w:rsidR="00B952A0" w:rsidRDefault="00000000">
            <w:pPr>
              <w:spacing w:line="235" w:lineRule="auto"/>
            </w:pPr>
            <w:r>
              <w:rPr>
                <w:sz w:val="17"/>
                <w:szCs w:val="17"/>
              </w:rPr>
              <w:t xml:space="preserve">Ingesta desde CIMA, PostgreSQL, </w:t>
            </w:r>
            <w:proofErr w:type="spellStart"/>
            <w:r>
              <w:rPr>
                <w:sz w:val="17"/>
                <w:szCs w:val="17"/>
              </w:rPr>
              <w:t>DAGs</w:t>
            </w:r>
            <w:proofErr w:type="spellEnd"/>
            <w:r>
              <w:rPr>
                <w:sz w:val="17"/>
                <w:szCs w:val="17"/>
              </w:rPr>
              <w:t xml:space="preserve"> de </w:t>
            </w:r>
            <w:proofErr w:type="spellStart"/>
            <w:r>
              <w:rPr>
                <w:sz w:val="17"/>
                <w:szCs w:val="17"/>
              </w:rPr>
              <w:t>Airflow</w:t>
            </w:r>
            <w:proofErr w:type="spellEnd"/>
            <w:r>
              <w:rPr>
                <w:sz w:val="17"/>
                <w:szCs w:val="17"/>
              </w:rPr>
              <w:t xml:space="preserve">, análisis exploratorio y </w:t>
            </w:r>
            <w:proofErr w:type="spellStart"/>
            <w:r>
              <w:rPr>
                <w:sz w:val="17"/>
                <w:szCs w:val="17"/>
              </w:rPr>
              <w:t>recomendador</w:t>
            </w:r>
            <w:proofErr w:type="spellEnd"/>
            <w:r>
              <w:rPr>
                <w:sz w:val="17"/>
                <w:szCs w:val="17"/>
              </w:rPr>
              <w:t xml:space="preserve"> de sustitutivos por reglas.</w:t>
            </w:r>
          </w:p>
        </w:tc>
      </w:tr>
      <w:tr w:rsidR="00B952A0" w14:paraId="19F56F35" w14:textId="77777777">
        <w:trPr>
          <w:cantSplit/>
        </w:trPr>
        <w:tc>
          <w:tcPr>
            <w:tcW w:w="1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2C1FE93" w14:textId="77777777" w:rsidR="00B952A0" w:rsidRDefault="00000000">
            <w:pPr>
              <w:spacing w:line="235" w:lineRule="auto"/>
            </w:pPr>
            <w:r>
              <w:rPr>
                <w:b/>
                <w:bCs/>
                <w:sz w:val="17"/>
                <w:szCs w:val="17"/>
              </w:rPr>
              <w:t>ML</w:t>
            </w:r>
          </w:p>
        </w:tc>
        <w:tc>
          <w:tcPr>
            <w:tcW w:w="2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475038B3" w14:textId="77777777" w:rsidR="00B952A0" w:rsidRDefault="00000000">
            <w:pPr>
              <w:spacing w:line="235" w:lineRule="auto"/>
            </w:pPr>
            <w:r>
              <w:rPr>
                <w:sz w:val="17"/>
                <w:szCs w:val="17"/>
              </w:rPr>
              <w:t>Francisco Antonio Tortosa</w:t>
            </w:r>
          </w:p>
        </w:tc>
        <w:tc>
          <w:tcPr>
            <w:tcW w:w="1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B9C090F" w14:textId="77777777" w:rsidR="00B952A0" w:rsidRDefault="00000000">
            <w:pPr>
              <w:spacing w:line="235" w:lineRule="auto"/>
            </w:pPr>
            <w:r>
              <w:rPr>
                <w:sz w:val="17"/>
                <w:szCs w:val="17"/>
              </w:rPr>
              <w:t>Data</w:t>
            </w:r>
          </w:p>
        </w:tc>
        <w:tc>
          <w:tcPr>
            <w:tcW w:w="57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C148314" w14:textId="77777777" w:rsidR="00B952A0" w:rsidRDefault="00000000">
            <w:pPr>
              <w:spacing w:line="235" w:lineRule="auto"/>
            </w:pPr>
            <w:r>
              <w:rPr>
                <w:sz w:val="17"/>
                <w:szCs w:val="17"/>
              </w:rPr>
              <w:t xml:space="preserve">Variables, etiqueta, </w:t>
            </w:r>
            <w:proofErr w:type="spellStart"/>
            <w:r>
              <w:rPr>
                <w:sz w:val="17"/>
                <w:szCs w:val="17"/>
              </w:rPr>
              <w:t>XGBoost</w:t>
            </w:r>
            <w:proofErr w:type="spellEnd"/>
            <w:r>
              <w:rPr>
                <w:sz w:val="17"/>
                <w:szCs w:val="17"/>
              </w:rPr>
              <w:t xml:space="preserve"> y modelos de referencia, evaluación (y Prophet / </w:t>
            </w:r>
            <w:proofErr w:type="spellStart"/>
            <w:r>
              <w:rPr>
                <w:sz w:val="17"/>
                <w:szCs w:val="17"/>
              </w:rPr>
              <w:t>embeddings</w:t>
            </w:r>
            <w:proofErr w:type="spellEnd"/>
            <w:r>
              <w:rPr>
                <w:sz w:val="17"/>
                <w:szCs w:val="17"/>
              </w:rPr>
              <w:t xml:space="preserve"> si hay ampliación).</w:t>
            </w:r>
          </w:p>
        </w:tc>
      </w:tr>
      <w:tr w:rsidR="00B952A0" w14:paraId="3AC0B8E3" w14:textId="77777777">
        <w:trPr>
          <w:cantSplit/>
        </w:trPr>
        <w:tc>
          <w:tcPr>
            <w:tcW w:w="1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77B80F07" w14:textId="77777777" w:rsidR="00B952A0" w:rsidRDefault="00000000">
            <w:pPr>
              <w:spacing w:line="235" w:lineRule="auto"/>
            </w:pPr>
            <w:proofErr w:type="spellStart"/>
            <w:r>
              <w:rPr>
                <w:b/>
                <w:bCs/>
                <w:sz w:val="17"/>
                <w:szCs w:val="17"/>
              </w:rPr>
              <w:t>Platform</w:t>
            </w:r>
            <w:proofErr w:type="spellEnd"/>
          </w:p>
        </w:tc>
        <w:tc>
          <w:tcPr>
            <w:tcW w:w="2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6B258A62" w14:textId="77777777" w:rsidR="00B952A0" w:rsidRDefault="00000000">
            <w:pPr>
              <w:spacing w:line="235" w:lineRule="auto"/>
            </w:pPr>
            <w:r>
              <w:rPr>
                <w:sz w:val="17"/>
                <w:szCs w:val="17"/>
              </w:rPr>
              <w:t>Alejandro Ronda</w:t>
            </w:r>
          </w:p>
        </w:tc>
        <w:tc>
          <w:tcPr>
            <w:tcW w:w="1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A3AC1C6" w14:textId="77777777" w:rsidR="00B952A0" w:rsidRDefault="00000000">
            <w:pPr>
              <w:spacing w:line="235" w:lineRule="auto"/>
            </w:pPr>
            <w:r>
              <w:rPr>
                <w:sz w:val="17"/>
                <w:szCs w:val="17"/>
              </w:rPr>
              <w:t>BI</w:t>
            </w:r>
          </w:p>
        </w:tc>
        <w:tc>
          <w:tcPr>
            <w:tcW w:w="57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B287942" w14:textId="77777777" w:rsidR="00B952A0" w:rsidRDefault="00000000">
            <w:pPr>
              <w:spacing w:line="235" w:lineRule="auto"/>
            </w:pPr>
            <w:r>
              <w:rPr>
                <w:sz w:val="17"/>
                <w:szCs w:val="17"/>
              </w:rPr>
              <w:t xml:space="preserve">API </w:t>
            </w:r>
            <w:proofErr w:type="spellStart"/>
            <w:r>
              <w:rPr>
                <w:sz w:val="17"/>
                <w:szCs w:val="17"/>
              </w:rPr>
              <w:t>FastAPI</w:t>
            </w:r>
            <w:proofErr w:type="spellEnd"/>
            <w:r>
              <w:rPr>
                <w:sz w:val="17"/>
                <w:szCs w:val="17"/>
              </w:rPr>
              <w:t xml:space="preserve">, Docker </w:t>
            </w:r>
            <w:proofErr w:type="spellStart"/>
            <w:r>
              <w:rPr>
                <w:sz w:val="17"/>
                <w:szCs w:val="17"/>
              </w:rPr>
              <w:t>Compose</w:t>
            </w:r>
            <w:proofErr w:type="spellEnd"/>
            <w:r>
              <w:rPr>
                <w:sz w:val="17"/>
                <w:szCs w:val="17"/>
              </w:rPr>
              <w:t xml:space="preserve">, </w:t>
            </w:r>
            <w:proofErr w:type="spellStart"/>
            <w:r>
              <w:rPr>
                <w:sz w:val="17"/>
                <w:szCs w:val="17"/>
              </w:rPr>
              <w:t>tests</w:t>
            </w:r>
            <w:proofErr w:type="spellEnd"/>
            <w:r>
              <w:rPr>
                <w:sz w:val="17"/>
                <w:szCs w:val="17"/>
              </w:rPr>
              <w:t xml:space="preserve"> con </w:t>
            </w:r>
            <w:proofErr w:type="spellStart"/>
            <w:r>
              <w:rPr>
                <w:sz w:val="17"/>
                <w:szCs w:val="17"/>
              </w:rPr>
              <w:t>PyTest</w:t>
            </w:r>
            <w:proofErr w:type="spellEnd"/>
            <w:r>
              <w:rPr>
                <w:sz w:val="17"/>
                <w:szCs w:val="17"/>
              </w:rPr>
              <w:t>, gestión de PR y servicios de inferencia.</w:t>
            </w:r>
          </w:p>
        </w:tc>
      </w:tr>
      <w:tr w:rsidR="00B952A0" w14:paraId="487C27EA" w14:textId="77777777">
        <w:trPr>
          <w:cantSplit/>
        </w:trPr>
        <w:tc>
          <w:tcPr>
            <w:tcW w:w="10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E81A320" w14:textId="77777777" w:rsidR="00B952A0" w:rsidRDefault="00000000">
            <w:pPr>
              <w:spacing w:line="235" w:lineRule="auto"/>
            </w:pPr>
            <w:r>
              <w:rPr>
                <w:b/>
                <w:bCs/>
                <w:sz w:val="17"/>
                <w:szCs w:val="17"/>
              </w:rPr>
              <w:t>BI</w:t>
            </w:r>
          </w:p>
        </w:tc>
        <w:tc>
          <w:tcPr>
            <w:tcW w:w="2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E5BC11E" w14:textId="77777777" w:rsidR="00B952A0" w:rsidRDefault="00000000">
            <w:pPr>
              <w:spacing w:line="235" w:lineRule="auto"/>
            </w:pPr>
            <w:r>
              <w:rPr>
                <w:sz w:val="17"/>
                <w:szCs w:val="17"/>
              </w:rPr>
              <w:t>Mohamed Ayman Oumghar Seghrouchni</w:t>
            </w:r>
          </w:p>
        </w:tc>
        <w:tc>
          <w:tcPr>
            <w:tcW w:w="11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410C621B" w14:textId="77777777" w:rsidR="00B952A0" w:rsidRDefault="00000000">
            <w:pPr>
              <w:spacing w:line="235" w:lineRule="auto"/>
            </w:pPr>
            <w:proofErr w:type="spellStart"/>
            <w:r>
              <w:rPr>
                <w:sz w:val="17"/>
                <w:szCs w:val="17"/>
              </w:rPr>
              <w:t>Platform</w:t>
            </w:r>
            <w:proofErr w:type="spellEnd"/>
          </w:p>
        </w:tc>
        <w:tc>
          <w:tcPr>
            <w:tcW w:w="57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31C8738" w14:textId="77777777" w:rsidR="00B952A0" w:rsidRDefault="00000000">
            <w:pPr>
              <w:spacing w:line="235" w:lineRule="auto"/>
            </w:pPr>
            <w:proofErr w:type="spellStart"/>
            <w:r>
              <w:rPr>
                <w:sz w:val="17"/>
                <w:szCs w:val="17"/>
              </w:rPr>
              <w:t>Dashboard</w:t>
            </w:r>
            <w:proofErr w:type="spellEnd"/>
            <w:r>
              <w:rPr>
                <w:sz w:val="17"/>
                <w:szCs w:val="17"/>
              </w:rPr>
              <w:t xml:space="preserve"> en </w:t>
            </w:r>
            <w:proofErr w:type="spellStart"/>
            <w:r>
              <w:rPr>
                <w:sz w:val="17"/>
                <w:szCs w:val="17"/>
              </w:rPr>
              <w:t>Streamlit</w:t>
            </w:r>
            <w:proofErr w:type="spellEnd"/>
            <w:r>
              <w:rPr>
                <w:sz w:val="17"/>
                <w:szCs w:val="17"/>
              </w:rPr>
              <w:t xml:space="preserve">, </w:t>
            </w:r>
            <w:proofErr w:type="spellStart"/>
            <w:r>
              <w:rPr>
                <w:sz w:val="17"/>
                <w:szCs w:val="17"/>
              </w:rPr>
              <w:t>KPIs</w:t>
            </w:r>
            <w:proofErr w:type="spellEnd"/>
            <w:r>
              <w:rPr>
                <w:sz w:val="17"/>
                <w:szCs w:val="17"/>
              </w:rPr>
              <w:t>, comparador de sustitutivos, README y documentación del repositorio.</w:t>
            </w:r>
          </w:p>
        </w:tc>
      </w:tr>
    </w:tbl>
    <w:p w14:paraId="5E141B2A" w14:textId="77777777" w:rsidR="00B952A0" w:rsidRDefault="00000000">
      <w:pPr>
        <w:spacing w:before="50" w:after="70" w:line="252" w:lineRule="auto"/>
      </w:pPr>
      <w:r>
        <w:t xml:space="preserve">Alejandro Ronda cubre temporalmente los roles de Data y </w:t>
      </w:r>
      <w:proofErr w:type="spellStart"/>
      <w:r>
        <w:t>Platform</w:t>
      </w:r>
      <w:proofErr w:type="spellEnd"/>
      <w:r>
        <w:t xml:space="preserve"> ante la falta de respuesta de un cuarto miembro del equipo; el reparto se reevaluará si la situación se resuelve. Cada persona lidera al menos un rol y da apoyo a otro; las decisiones de diseño se documentan en </w:t>
      </w:r>
      <w:proofErr w:type="spellStart"/>
      <w:r>
        <w:t>issues</w:t>
      </w:r>
      <w:proofErr w:type="spellEnd"/>
      <w:r>
        <w:t xml:space="preserve"> o PR.</w:t>
      </w:r>
    </w:p>
    <w:p w14:paraId="44630E52" w14:textId="77777777" w:rsidR="00B952A0" w:rsidRDefault="00000000">
      <w:pPr>
        <w:pStyle w:val="Ttulo1"/>
        <w:keepNext/>
      </w:pPr>
      <w:r>
        <w:t>11. Próximos pasos inmediatos (7 días)</w:t>
      </w:r>
    </w:p>
    <w:tbl>
      <w:tblPr>
        <w:tblStyle w:val="a5"/>
        <w:tblW w:w="9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5406"/>
        <w:gridCol w:w="1500"/>
        <w:gridCol w:w="2500"/>
      </w:tblGrid>
      <w:tr w:rsidR="00B952A0" w14:paraId="160D8526" w14:textId="77777777">
        <w:trPr>
          <w:cantSplit/>
          <w:tblHeader/>
        </w:trPr>
        <w:tc>
          <w:tcPr>
            <w:tcW w:w="5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2729477E" w14:textId="77777777" w:rsidR="00B952A0" w:rsidRDefault="00000000">
            <w:pPr>
              <w:spacing w:line="235" w:lineRule="auto"/>
            </w:pPr>
            <w:proofErr w:type="spellStart"/>
            <w:r>
              <w:rPr>
                <w:b/>
                <w:bCs/>
                <w:color w:val="FFFFFF"/>
                <w:sz w:val="17"/>
                <w:szCs w:val="17"/>
              </w:rPr>
              <w:t>Nº</w:t>
            </w:r>
            <w:proofErr w:type="spellEnd"/>
          </w:p>
        </w:tc>
        <w:tc>
          <w:tcPr>
            <w:tcW w:w="5406"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75A86F3B" w14:textId="77777777" w:rsidR="00B952A0" w:rsidRDefault="00000000">
            <w:pPr>
              <w:spacing w:line="235" w:lineRule="auto"/>
            </w:pPr>
            <w:r>
              <w:rPr>
                <w:b/>
                <w:bCs/>
                <w:color w:val="FFFFFF"/>
                <w:sz w:val="17"/>
                <w:szCs w:val="17"/>
              </w:rPr>
              <w:t>Acción</w:t>
            </w:r>
          </w:p>
        </w:tc>
        <w:tc>
          <w:tcPr>
            <w:tcW w:w="15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59C02F0E" w14:textId="77777777" w:rsidR="00B952A0" w:rsidRDefault="00000000">
            <w:pPr>
              <w:spacing w:line="235" w:lineRule="auto"/>
            </w:pPr>
            <w:r>
              <w:rPr>
                <w:b/>
                <w:bCs/>
                <w:color w:val="FFFFFF"/>
                <w:sz w:val="17"/>
                <w:szCs w:val="17"/>
              </w:rPr>
              <w:t>Responsable</w:t>
            </w:r>
          </w:p>
        </w:tc>
        <w:tc>
          <w:tcPr>
            <w:tcW w:w="2500" w:type="dxa"/>
            <w:tcBorders>
              <w:top w:val="single" w:sz="4" w:space="0" w:color="BFC3C9"/>
              <w:left w:val="single" w:sz="4" w:space="0" w:color="BFC3C9"/>
              <w:bottom w:val="single" w:sz="4" w:space="0" w:color="BFC3C9"/>
              <w:right w:val="single" w:sz="4" w:space="0" w:color="BFC3C9"/>
            </w:tcBorders>
            <w:shd w:val="clear" w:color="auto" w:fill="E8402A"/>
            <w:tcMar>
              <w:top w:w="45" w:type="dxa"/>
              <w:left w:w="90" w:type="dxa"/>
              <w:bottom w:w="45" w:type="dxa"/>
              <w:right w:w="90" w:type="dxa"/>
            </w:tcMar>
          </w:tcPr>
          <w:p w14:paraId="3CDA1968" w14:textId="77777777" w:rsidR="00B952A0" w:rsidRDefault="00000000">
            <w:pPr>
              <w:spacing w:line="235" w:lineRule="auto"/>
            </w:pPr>
            <w:r>
              <w:rPr>
                <w:b/>
                <w:bCs/>
                <w:color w:val="FFFFFF"/>
                <w:sz w:val="17"/>
                <w:szCs w:val="17"/>
              </w:rPr>
              <w:t>Cuándo</w:t>
            </w:r>
          </w:p>
        </w:tc>
      </w:tr>
      <w:tr w:rsidR="00B952A0" w14:paraId="3322548D" w14:textId="77777777">
        <w:trPr>
          <w:cantSplit/>
        </w:trPr>
        <w:tc>
          <w:tcPr>
            <w:tcW w:w="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FB9B888" w14:textId="77777777" w:rsidR="00B952A0" w:rsidRDefault="00000000">
            <w:pPr>
              <w:spacing w:line="235" w:lineRule="auto"/>
            </w:pPr>
            <w:r>
              <w:rPr>
                <w:sz w:val="17"/>
                <w:szCs w:val="17"/>
              </w:rPr>
              <w:t>1</w:t>
            </w:r>
          </w:p>
        </w:tc>
        <w:tc>
          <w:tcPr>
            <w:tcW w:w="54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2E8F5F3" w14:textId="77777777" w:rsidR="00B952A0" w:rsidRDefault="00000000">
            <w:pPr>
              <w:spacing w:line="235" w:lineRule="auto"/>
            </w:pPr>
            <w:r>
              <w:rPr>
                <w:sz w:val="17"/>
                <w:szCs w:val="17"/>
              </w:rPr>
              <w:t xml:space="preserve">Crear el repositorio </w:t>
            </w:r>
            <w:proofErr w:type="spellStart"/>
            <w:r>
              <w:rPr>
                <w:rFonts w:ascii="Consolas" w:eastAsia="Consolas" w:hAnsi="Consolas" w:cs="Consolas"/>
                <w:sz w:val="16"/>
                <w:szCs w:val="16"/>
              </w:rPr>
              <w:t>farmapredict</w:t>
            </w:r>
            <w:proofErr w:type="spellEnd"/>
            <w:r>
              <w:rPr>
                <w:sz w:val="17"/>
                <w:szCs w:val="17"/>
              </w:rPr>
              <w:t xml:space="preserve"> en GitHub, dar acceso al equipo y subir estructura de carpetas y </w:t>
            </w:r>
            <w:r>
              <w:rPr>
                <w:rFonts w:ascii="Consolas" w:eastAsia="Consolas" w:hAnsi="Consolas" w:cs="Consolas"/>
                <w:sz w:val="16"/>
                <w:szCs w:val="16"/>
              </w:rPr>
              <w:t>.</w:t>
            </w:r>
            <w:proofErr w:type="spellStart"/>
            <w:r>
              <w:rPr>
                <w:rFonts w:ascii="Consolas" w:eastAsia="Consolas" w:hAnsi="Consolas" w:cs="Consolas"/>
                <w:sz w:val="16"/>
                <w:szCs w:val="16"/>
              </w:rPr>
              <w:t>gitignore</w:t>
            </w:r>
            <w:proofErr w:type="spellEnd"/>
            <w:r>
              <w:rPr>
                <w:sz w:val="17"/>
                <w:szCs w:val="17"/>
              </w:rPr>
              <w:t>.</w:t>
            </w:r>
          </w:p>
        </w:tc>
        <w:tc>
          <w:tcPr>
            <w:tcW w:w="1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2E303C20" w14:textId="77777777" w:rsidR="00B952A0" w:rsidRDefault="00000000">
            <w:pPr>
              <w:spacing w:line="235" w:lineRule="auto"/>
            </w:pPr>
            <w:r>
              <w:rPr>
                <w:sz w:val="17"/>
                <w:szCs w:val="17"/>
              </w:rPr>
              <w:t>Alejandro</w:t>
            </w:r>
          </w:p>
        </w:tc>
        <w:tc>
          <w:tcPr>
            <w:tcW w:w="2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B7F7118" w14:textId="77777777" w:rsidR="00B952A0" w:rsidRDefault="00000000">
            <w:pPr>
              <w:spacing w:line="235" w:lineRule="auto"/>
            </w:pPr>
            <w:r>
              <w:rPr>
                <w:sz w:val="17"/>
                <w:szCs w:val="17"/>
              </w:rPr>
              <w:t>Día 1 (antes de entregar)</w:t>
            </w:r>
          </w:p>
        </w:tc>
      </w:tr>
      <w:tr w:rsidR="00B952A0" w14:paraId="36E10C18" w14:textId="77777777">
        <w:trPr>
          <w:cantSplit/>
        </w:trPr>
        <w:tc>
          <w:tcPr>
            <w:tcW w:w="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47126CDB" w14:textId="77777777" w:rsidR="00B952A0" w:rsidRDefault="00000000">
            <w:pPr>
              <w:spacing w:line="235" w:lineRule="auto"/>
            </w:pPr>
            <w:r>
              <w:rPr>
                <w:sz w:val="17"/>
                <w:szCs w:val="17"/>
              </w:rPr>
              <w:t>2</w:t>
            </w:r>
          </w:p>
        </w:tc>
        <w:tc>
          <w:tcPr>
            <w:tcW w:w="54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28E6D9EA" w14:textId="77777777" w:rsidR="00B952A0" w:rsidRDefault="00000000">
            <w:pPr>
              <w:spacing w:line="235" w:lineRule="auto"/>
            </w:pPr>
            <w:r>
              <w:rPr>
                <w:sz w:val="17"/>
                <w:szCs w:val="17"/>
              </w:rPr>
              <w:t xml:space="preserve">Redactar el README inicial y crear el tablero de </w:t>
            </w:r>
            <w:proofErr w:type="spellStart"/>
            <w:r>
              <w:rPr>
                <w:sz w:val="17"/>
                <w:szCs w:val="17"/>
              </w:rPr>
              <w:t>issues</w:t>
            </w:r>
            <w:proofErr w:type="spellEnd"/>
            <w:r>
              <w:rPr>
                <w:sz w:val="17"/>
                <w:szCs w:val="17"/>
              </w:rPr>
              <w:t xml:space="preserve"> del Sprint 1 con responsable en cada una.</w:t>
            </w:r>
          </w:p>
        </w:tc>
        <w:tc>
          <w:tcPr>
            <w:tcW w:w="1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B429D01" w14:textId="77777777" w:rsidR="00B952A0" w:rsidRDefault="00000000">
            <w:pPr>
              <w:spacing w:line="235" w:lineRule="auto"/>
            </w:pPr>
            <w:r>
              <w:rPr>
                <w:sz w:val="17"/>
                <w:szCs w:val="17"/>
              </w:rPr>
              <w:t>Francisco</w:t>
            </w:r>
          </w:p>
        </w:tc>
        <w:tc>
          <w:tcPr>
            <w:tcW w:w="2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058E15A5" w14:textId="77777777" w:rsidR="00B952A0" w:rsidRDefault="00000000">
            <w:pPr>
              <w:spacing w:line="235" w:lineRule="auto"/>
            </w:pPr>
            <w:r>
              <w:rPr>
                <w:sz w:val="17"/>
                <w:szCs w:val="17"/>
              </w:rPr>
              <w:t>Día 1–2</w:t>
            </w:r>
          </w:p>
        </w:tc>
      </w:tr>
      <w:tr w:rsidR="00B952A0" w14:paraId="02319BC0" w14:textId="77777777">
        <w:trPr>
          <w:cantSplit/>
        </w:trPr>
        <w:tc>
          <w:tcPr>
            <w:tcW w:w="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7299D48D" w14:textId="77777777" w:rsidR="00B952A0" w:rsidRDefault="00000000">
            <w:pPr>
              <w:spacing w:line="235" w:lineRule="auto"/>
            </w:pPr>
            <w:r>
              <w:rPr>
                <w:sz w:val="17"/>
                <w:szCs w:val="17"/>
              </w:rPr>
              <w:t>3</w:t>
            </w:r>
          </w:p>
        </w:tc>
        <w:tc>
          <w:tcPr>
            <w:tcW w:w="54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27C0B47" w14:textId="77777777" w:rsidR="00B952A0" w:rsidRDefault="00000000">
            <w:pPr>
              <w:spacing w:line="235" w:lineRule="auto"/>
            </w:pPr>
            <w:r>
              <w:rPr>
                <w:sz w:val="17"/>
                <w:szCs w:val="17"/>
              </w:rPr>
              <w:t xml:space="preserve">Probar la API de CIMA y comprobar si el </w:t>
            </w:r>
            <w:proofErr w:type="spellStart"/>
            <w:r>
              <w:rPr>
                <w:sz w:val="17"/>
                <w:szCs w:val="17"/>
              </w:rPr>
              <w:t>endpoint</w:t>
            </w:r>
            <w:proofErr w:type="spellEnd"/>
            <w:r>
              <w:rPr>
                <w:sz w:val="17"/>
                <w:szCs w:val="17"/>
              </w:rPr>
              <w:t xml:space="preserve"> de suministro devuelve histórico con fechas de inicio y fin.</w:t>
            </w:r>
          </w:p>
        </w:tc>
        <w:tc>
          <w:tcPr>
            <w:tcW w:w="1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BC9658E" w14:textId="77777777" w:rsidR="00B952A0" w:rsidRDefault="00000000">
            <w:pPr>
              <w:spacing w:line="235" w:lineRule="auto"/>
            </w:pPr>
            <w:r>
              <w:rPr>
                <w:sz w:val="17"/>
                <w:szCs w:val="17"/>
              </w:rPr>
              <w:t>Data</w:t>
            </w:r>
          </w:p>
        </w:tc>
        <w:tc>
          <w:tcPr>
            <w:tcW w:w="2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849CC5B" w14:textId="77777777" w:rsidR="00B952A0" w:rsidRDefault="00000000">
            <w:pPr>
              <w:spacing w:line="235" w:lineRule="auto"/>
            </w:pPr>
            <w:r>
              <w:rPr>
                <w:sz w:val="17"/>
                <w:szCs w:val="17"/>
              </w:rPr>
              <w:t>Día 1–2</w:t>
            </w:r>
          </w:p>
        </w:tc>
      </w:tr>
      <w:tr w:rsidR="00B952A0" w14:paraId="218254D1" w14:textId="77777777">
        <w:trPr>
          <w:cantSplit/>
        </w:trPr>
        <w:tc>
          <w:tcPr>
            <w:tcW w:w="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4430BC50" w14:textId="77777777" w:rsidR="00B952A0" w:rsidRDefault="00000000">
            <w:pPr>
              <w:spacing w:line="235" w:lineRule="auto"/>
            </w:pPr>
            <w:r>
              <w:rPr>
                <w:sz w:val="17"/>
                <w:szCs w:val="17"/>
              </w:rPr>
              <w:t>4</w:t>
            </w:r>
          </w:p>
        </w:tc>
        <w:tc>
          <w:tcPr>
            <w:tcW w:w="54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1CB51F4F" w14:textId="77777777" w:rsidR="00B952A0" w:rsidRDefault="00000000">
            <w:pPr>
              <w:spacing w:line="235" w:lineRule="auto"/>
            </w:pPr>
            <w:r>
              <w:rPr>
                <w:sz w:val="17"/>
                <w:szCs w:val="17"/>
              </w:rPr>
              <w:t xml:space="preserve">Descargar un </w:t>
            </w:r>
            <w:proofErr w:type="spellStart"/>
            <w:r>
              <w:rPr>
                <w:sz w:val="17"/>
                <w:szCs w:val="17"/>
              </w:rPr>
              <w:t>dataset</w:t>
            </w:r>
            <w:proofErr w:type="spellEnd"/>
            <w:r>
              <w:rPr>
                <w:sz w:val="17"/>
                <w:szCs w:val="17"/>
              </w:rPr>
              <w:t xml:space="preserve"> preliminar de CIMA en </w:t>
            </w:r>
            <w:r>
              <w:rPr>
                <w:rFonts w:ascii="Consolas" w:eastAsia="Consolas" w:hAnsi="Consolas" w:cs="Consolas"/>
                <w:sz w:val="16"/>
                <w:szCs w:val="16"/>
              </w:rPr>
              <w:t>data/</w:t>
            </w:r>
            <w:r>
              <w:rPr>
                <w:sz w:val="17"/>
                <w:szCs w:val="17"/>
              </w:rPr>
              <w:t xml:space="preserve"> (ignorado por Git) y hacer un primer análisis exploratorio.</w:t>
            </w:r>
          </w:p>
        </w:tc>
        <w:tc>
          <w:tcPr>
            <w:tcW w:w="1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6B7EE6CC" w14:textId="77777777" w:rsidR="00B952A0" w:rsidRDefault="00000000">
            <w:pPr>
              <w:spacing w:line="235" w:lineRule="auto"/>
            </w:pPr>
            <w:r>
              <w:rPr>
                <w:sz w:val="17"/>
                <w:szCs w:val="17"/>
              </w:rPr>
              <w:t>Data</w:t>
            </w:r>
          </w:p>
        </w:tc>
        <w:tc>
          <w:tcPr>
            <w:tcW w:w="2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7E691CC9" w14:textId="77777777" w:rsidR="00B952A0" w:rsidRDefault="00000000">
            <w:pPr>
              <w:spacing w:line="235" w:lineRule="auto"/>
            </w:pPr>
            <w:r>
              <w:rPr>
                <w:sz w:val="17"/>
                <w:szCs w:val="17"/>
              </w:rPr>
              <w:t>Día 3–4</w:t>
            </w:r>
          </w:p>
        </w:tc>
      </w:tr>
      <w:tr w:rsidR="00B952A0" w14:paraId="65B9C02A" w14:textId="77777777">
        <w:trPr>
          <w:cantSplit/>
        </w:trPr>
        <w:tc>
          <w:tcPr>
            <w:tcW w:w="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FFC8AE7" w14:textId="77777777" w:rsidR="00B952A0" w:rsidRDefault="00000000">
            <w:pPr>
              <w:spacing w:line="235" w:lineRule="auto"/>
            </w:pPr>
            <w:r>
              <w:rPr>
                <w:sz w:val="17"/>
                <w:szCs w:val="17"/>
              </w:rPr>
              <w:t>5</w:t>
            </w:r>
          </w:p>
        </w:tc>
        <w:tc>
          <w:tcPr>
            <w:tcW w:w="54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36698381" w14:textId="77777777" w:rsidR="00B952A0" w:rsidRDefault="00000000">
            <w:pPr>
              <w:spacing w:line="235" w:lineRule="auto"/>
            </w:pPr>
            <w:r>
              <w:rPr>
                <w:sz w:val="17"/>
                <w:szCs w:val="17"/>
              </w:rPr>
              <w:t xml:space="preserve">Localizar el </w:t>
            </w:r>
            <w:proofErr w:type="spellStart"/>
            <w:r>
              <w:rPr>
                <w:sz w:val="17"/>
                <w:szCs w:val="17"/>
              </w:rPr>
              <w:t>dataset</w:t>
            </w:r>
            <w:proofErr w:type="spellEnd"/>
            <w:r>
              <w:rPr>
                <w:sz w:val="17"/>
                <w:szCs w:val="17"/>
              </w:rPr>
              <w:t xml:space="preserve"> de facturación del Ministerio, verificar su granularidad y revisar las condiciones de reutilización de las fuentes.</w:t>
            </w:r>
          </w:p>
        </w:tc>
        <w:tc>
          <w:tcPr>
            <w:tcW w:w="1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08E6BF90" w14:textId="77777777" w:rsidR="00B952A0" w:rsidRDefault="00000000">
            <w:pPr>
              <w:spacing w:line="235" w:lineRule="auto"/>
            </w:pPr>
            <w:r>
              <w:rPr>
                <w:sz w:val="17"/>
                <w:szCs w:val="17"/>
              </w:rPr>
              <w:t>ML</w:t>
            </w:r>
          </w:p>
        </w:tc>
        <w:tc>
          <w:tcPr>
            <w:tcW w:w="2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74FA6AC" w14:textId="77777777" w:rsidR="00B952A0" w:rsidRDefault="00000000">
            <w:pPr>
              <w:spacing w:line="235" w:lineRule="auto"/>
            </w:pPr>
            <w:r>
              <w:rPr>
                <w:sz w:val="17"/>
                <w:szCs w:val="17"/>
              </w:rPr>
              <w:t>Día 3–4</w:t>
            </w:r>
          </w:p>
        </w:tc>
      </w:tr>
      <w:tr w:rsidR="00B952A0" w14:paraId="6EDB8D8D" w14:textId="77777777">
        <w:trPr>
          <w:cantSplit/>
        </w:trPr>
        <w:tc>
          <w:tcPr>
            <w:tcW w:w="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220E077E" w14:textId="77777777" w:rsidR="00B952A0" w:rsidRDefault="00000000">
            <w:pPr>
              <w:spacing w:line="235" w:lineRule="auto"/>
            </w:pPr>
            <w:r>
              <w:rPr>
                <w:sz w:val="17"/>
                <w:szCs w:val="17"/>
              </w:rPr>
              <w:t>6</w:t>
            </w:r>
          </w:p>
        </w:tc>
        <w:tc>
          <w:tcPr>
            <w:tcW w:w="54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0F422666" w14:textId="77777777" w:rsidR="00B952A0" w:rsidRDefault="00000000">
            <w:pPr>
              <w:spacing w:line="235" w:lineRule="auto"/>
            </w:pPr>
            <w:r>
              <w:rPr>
                <w:sz w:val="17"/>
                <w:szCs w:val="17"/>
              </w:rPr>
              <w:t>Definir la etiqueta de desabastecimiento y calcular la línea base (tasa histórica por ATC).</w:t>
            </w:r>
          </w:p>
        </w:tc>
        <w:tc>
          <w:tcPr>
            <w:tcW w:w="1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77C7BE50" w14:textId="77777777" w:rsidR="00B952A0" w:rsidRDefault="00000000">
            <w:pPr>
              <w:spacing w:line="235" w:lineRule="auto"/>
            </w:pPr>
            <w:r>
              <w:rPr>
                <w:sz w:val="17"/>
                <w:szCs w:val="17"/>
              </w:rPr>
              <w:t>ML</w:t>
            </w:r>
          </w:p>
        </w:tc>
        <w:tc>
          <w:tcPr>
            <w:tcW w:w="2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44DD0A29" w14:textId="77777777" w:rsidR="00B952A0" w:rsidRDefault="00000000">
            <w:pPr>
              <w:spacing w:line="235" w:lineRule="auto"/>
            </w:pPr>
            <w:r>
              <w:rPr>
                <w:sz w:val="17"/>
                <w:szCs w:val="17"/>
              </w:rPr>
              <w:t>Día 5–6</w:t>
            </w:r>
          </w:p>
        </w:tc>
      </w:tr>
      <w:tr w:rsidR="00B952A0" w14:paraId="531DF54C" w14:textId="77777777">
        <w:trPr>
          <w:cantSplit/>
        </w:trPr>
        <w:tc>
          <w:tcPr>
            <w:tcW w:w="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77D23F13" w14:textId="77777777" w:rsidR="00B952A0" w:rsidRDefault="00000000">
            <w:pPr>
              <w:spacing w:line="235" w:lineRule="auto"/>
            </w:pPr>
            <w:r>
              <w:rPr>
                <w:sz w:val="17"/>
                <w:szCs w:val="17"/>
              </w:rPr>
              <w:t>7</w:t>
            </w:r>
          </w:p>
        </w:tc>
        <w:tc>
          <w:tcPr>
            <w:tcW w:w="5406"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7CAA89F" w14:textId="77777777" w:rsidR="00B952A0" w:rsidRDefault="00000000">
            <w:pPr>
              <w:spacing w:line="235" w:lineRule="auto"/>
            </w:pPr>
            <w:r>
              <w:rPr>
                <w:sz w:val="17"/>
                <w:szCs w:val="17"/>
              </w:rPr>
              <w:t xml:space="preserve">Levantar un </w:t>
            </w:r>
            <w:proofErr w:type="spellStart"/>
            <w:r>
              <w:rPr>
                <w:rFonts w:ascii="Consolas" w:eastAsia="Consolas" w:hAnsi="Consolas" w:cs="Consolas"/>
                <w:sz w:val="16"/>
                <w:szCs w:val="16"/>
              </w:rPr>
              <w:t>docker-compose</w:t>
            </w:r>
            <w:proofErr w:type="spellEnd"/>
            <w:r>
              <w:rPr>
                <w:sz w:val="17"/>
                <w:szCs w:val="17"/>
              </w:rPr>
              <w:t xml:space="preserve"> mínimo con PostgreSQL y una API </w:t>
            </w:r>
            <w:proofErr w:type="spellStart"/>
            <w:r>
              <w:rPr>
                <w:sz w:val="17"/>
                <w:szCs w:val="17"/>
              </w:rPr>
              <w:t>FastAPI</w:t>
            </w:r>
            <w:proofErr w:type="spellEnd"/>
            <w:r>
              <w:rPr>
                <w:sz w:val="17"/>
                <w:szCs w:val="17"/>
              </w:rPr>
              <w:t xml:space="preserve"> con </w:t>
            </w:r>
            <w:proofErr w:type="spellStart"/>
            <w:r>
              <w:rPr>
                <w:sz w:val="17"/>
                <w:szCs w:val="17"/>
              </w:rPr>
              <w:t>endpoint</w:t>
            </w:r>
            <w:proofErr w:type="spellEnd"/>
            <w:r>
              <w:rPr>
                <w:sz w:val="17"/>
                <w:szCs w:val="17"/>
              </w:rPr>
              <w:t xml:space="preserve"> de salud.</w:t>
            </w:r>
          </w:p>
        </w:tc>
        <w:tc>
          <w:tcPr>
            <w:tcW w:w="1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14B3CB2F" w14:textId="77777777" w:rsidR="00B952A0" w:rsidRDefault="00000000">
            <w:pPr>
              <w:spacing w:line="235" w:lineRule="auto"/>
            </w:pPr>
            <w:proofErr w:type="spellStart"/>
            <w:r>
              <w:rPr>
                <w:sz w:val="17"/>
                <w:szCs w:val="17"/>
              </w:rPr>
              <w:t>Platform</w:t>
            </w:r>
            <w:proofErr w:type="spellEnd"/>
          </w:p>
        </w:tc>
        <w:tc>
          <w:tcPr>
            <w:tcW w:w="2500" w:type="dxa"/>
            <w:tcBorders>
              <w:top w:val="single" w:sz="4" w:space="0" w:color="BFC3C9"/>
              <w:left w:val="single" w:sz="4" w:space="0" w:color="BFC3C9"/>
              <w:bottom w:val="single" w:sz="4" w:space="0" w:color="BFC3C9"/>
              <w:right w:val="single" w:sz="4" w:space="0" w:color="BFC3C9"/>
            </w:tcBorders>
            <w:tcMar>
              <w:top w:w="45" w:type="dxa"/>
              <w:left w:w="90" w:type="dxa"/>
              <w:bottom w:w="45" w:type="dxa"/>
              <w:right w:w="90" w:type="dxa"/>
            </w:tcMar>
          </w:tcPr>
          <w:p w14:paraId="5086815F" w14:textId="77777777" w:rsidR="00B952A0" w:rsidRDefault="00000000">
            <w:pPr>
              <w:spacing w:line="235" w:lineRule="auto"/>
            </w:pPr>
            <w:r>
              <w:rPr>
                <w:sz w:val="17"/>
                <w:szCs w:val="17"/>
              </w:rPr>
              <w:t>Día 5–6</w:t>
            </w:r>
          </w:p>
        </w:tc>
      </w:tr>
      <w:tr w:rsidR="00B952A0" w14:paraId="6A5B22F7" w14:textId="77777777">
        <w:trPr>
          <w:cantSplit/>
        </w:trPr>
        <w:tc>
          <w:tcPr>
            <w:tcW w:w="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F585201" w14:textId="77777777" w:rsidR="00B952A0" w:rsidRDefault="00000000">
            <w:pPr>
              <w:spacing w:line="235" w:lineRule="auto"/>
            </w:pPr>
            <w:r>
              <w:rPr>
                <w:sz w:val="17"/>
                <w:szCs w:val="17"/>
              </w:rPr>
              <w:t>8</w:t>
            </w:r>
          </w:p>
        </w:tc>
        <w:tc>
          <w:tcPr>
            <w:tcW w:w="5406"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A4ED1B2" w14:textId="77777777" w:rsidR="00B952A0" w:rsidRDefault="00000000">
            <w:pPr>
              <w:spacing w:line="235" w:lineRule="auto"/>
            </w:pPr>
            <w:r>
              <w:rPr>
                <w:sz w:val="17"/>
                <w:szCs w:val="17"/>
              </w:rPr>
              <w:t xml:space="preserve">Esquema del </w:t>
            </w:r>
            <w:proofErr w:type="spellStart"/>
            <w:r>
              <w:rPr>
                <w:sz w:val="17"/>
                <w:szCs w:val="17"/>
              </w:rPr>
              <w:t>dashboard</w:t>
            </w:r>
            <w:proofErr w:type="spellEnd"/>
            <w:r>
              <w:rPr>
                <w:sz w:val="17"/>
                <w:szCs w:val="17"/>
              </w:rPr>
              <w:t xml:space="preserve"> (</w:t>
            </w:r>
            <w:proofErr w:type="spellStart"/>
            <w:r>
              <w:rPr>
                <w:sz w:val="17"/>
                <w:szCs w:val="17"/>
              </w:rPr>
              <w:t>wireframe</w:t>
            </w:r>
            <w:proofErr w:type="spellEnd"/>
            <w:r>
              <w:rPr>
                <w:sz w:val="17"/>
                <w:szCs w:val="17"/>
              </w:rPr>
              <w:t xml:space="preserve">) y </w:t>
            </w:r>
            <w:proofErr w:type="spellStart"/>
            <w:r>
              <w:rPr>
                <w:sz w:val="17"/>
                <w:szCs w:val="17"/>
              </w:rPr>
              <w:t>KPIs</w:t>
            </w:r>
            <w:proofErr w:type="spellEnd"/>
            <w:r>
              <w:rPr>
                <w:sz w:val="17"/>
                <w:szCs w:val="17"/>
              </w:rPr>
              <w:t xml:space="preserve"> iniciales.</w:t>
            </w:r>
          </w:p>
        </w:tc>
        <w:tc>
          <w:tcPr>
            <w:tcW w:w="1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7CCF71A0" w14:textId="77777777" w:rsidR="00B952A0" w:rsidRDefault="00000000">
            <w:pPr>
              <w:spacing w:line="235" w:lineRule="auto"/>
            </w:pPr>
            <w:r>
              <w:rPr>
                <w:sz w:val="17"/>
                <w:szCs w:val="17"/>
              </w:rPr>
              <w:t>BI</w:t>
            </w:r>
          </w:p>
        </w:tc>
        <w:tc>
          <w:tcPr>
            <w:tcW w:w="2500" w:type="dxa"/>
            <w:tcBorders>
              <w:top w:val="single" w:sz="4" w:space="0" w:color="BFC3C9"/>
              <w:left w:val="single" w:sz="4" w:space="0" w:color="BFC3C9"/>
              <w:bottom w:val="single" w:sz="4" w:space="0" w:color="BFC3C9"/>
              <w:right w:val="single" w:sz="4" w:space="0" w:color="BFC3C9"/>
            </w:tcBorders>
            <w:shd w:val="clear" w:color="auto" w:fill="F1F2F4"/>
            <w:tcMar>
              <w:top w:w="45" w:type="dxa"/>
              <w:left w:w="90" w:type="dxa"/>
              <w:bottom w:w="45" w:type="dxa"/>
              <w:right w:w="90" w:type="dxa"/>
            </w:tcMar>
          </w:tcPr>
          <w:p w14:paraId="3D4710C5" w14:textId="77777777" w:rsidR="00B952A0" w:rsidRDefault="00000000">
            <w:pPr>
              <w:spacing w:line="235" w:lineRule="auto"/>
            </w:pPr>
            <w:r>
              <w:rPr>
                <w:sz w:val="17"/>
                <w:szCs w:val="17"/>
              </w:rPr>
              <w:t>Día 5–7</w:t>
            </w:r>
          </w:p>
        </w:tc>
      </w:tr>
    </w:tbl>
    <w:p w14:paraId="45594FEC" w14:textId="77777777" w:rsidR="00B952A0" w:rsidRDefault="00000000">
      <w:pPr>
        <w:spacing w:before="50" w:after="70" w:line="252" w:lineRule="auto"/>
      </w:pPr>
      <w:r>
        <w:t>Los días son relativos al inicio del sprint, no fechas de calendario cerradas; se ajustan en la reunión semanal del equipo.</w:t>
      </w:r>
    </w:p>
    <w:p w14:paraId="0E5BE3AF" w14:textId="77777777" w:rsidR="00B952A0" w:rsidRDefault="00000000">
      <w:pPr>
        <w:pStyle w:val="Ttulo1"/>
        <w:keepNext/>
      </w:pPr>
      <w:r>
        <w:t>12. Acuerdo de trabajo (resumen)</w:t>
      </w:r>
    </w:p>
    <w:p w14:paraId="763A66F8" w14:textId="77777777" w:rsidR="00B952A0" w:rsidRDefault="00000000">
      <w:pPr>
        <w:numPr>
          <w:ilvl w:val="0"/>
          <w:numId w:val="1"/>
        </w:numPr>
        <w:pBdr>
          <w:top w:val="nil"/>
          <w:left w:val="nil"/>
          <w:bottom w:val="nil"/>
          <w:right w:val="nil"/>
          <w:between w:val="nil"/>
        </w:pBdr>
        <w:spacing w:after="30" w:line="245" w:lineRule="auto"/>
      </w:pPr>
      <w:r>
        <w:rPr>
          <w:b/>
          <w:bCs/>
          <w:color w:val="000000"/>
        </w:rPr>
        <w:t>Canal principal:</w:t>
      </w:r>
      <w:r>
        <w:rPr>
          <w:color w:val="000000"/>
        </w:rPr>
        <w:t xml:space="preserve"> </w:t>
      </w:r>
      <w:proofErr w:type="spellStart"/>
      <w:r>
        <w:rPr>
          <w:color w:val="000000"/>
        </w:rPr>
        <w:t>Discord</w:t>
      </w:r>
      <w:proofErr w:type="spellEnd"/>
      <w:r>
        <w:rPr>
          <w:color w:val="000000"/>
        </w:rPr>
        <w:t xml:space="preserve"> (WhatsApp solo para avisos urgentes).</w:t>
      </w:r>
    </w:p>
    <w:p w14:paraId="398D335A" w14:textId="77777777" w:rsidR="00B952A0" w:rsidRDefault="00000000">
      <w:pPr>
        <w:numPr>
          <w:ilvl w:val="0"/>
          <w:numId w:val="1"/>
        </w:numPr>
        <w:pBdr>
          <w:top w:val="nil"/>
          <w:left w:val="nil"/>
          <w:bottom w:val="nil"/>
          <w:right w:val="nil"/>
          <w:between w:val="nil"/>
        </w:pBdr>
        <w:spacing w:after="30" w:line="245" w:lineRule="auto"/>
      </w:pPr>
      <w:r>
        <w:rPr>
          <w:b/>
          <w:bCs/>
          <w:color w:val="000000"/>
        </w:rPr>
        <w:lastRenderedPageBreak/>
        <w:t>Reuniones:</w:t>
      </w:r>
      <w:r>
        <w:rPr>
          <w:color w:val="000000"/>
        </w:rPr>
        <w:t xml:space="preserve"> semanales, con respuesta asíncrona en un máximo de 24 h fuera de ellas; las ausencias se avisan con antelación en el canal.</w:t>
      </w:r>
    </w:p>
    <w:p w14:paraId="78F7D5E3" w14:textId="77777777" w:rsidR="00B952A0" w:rsidRDefault="00000000">
      <w:pPr>
        <w:numPr>
          <w:ilvl w:val="0"/>
          <w:numId w:val="1"/>
        </w:numPr>
        <w:pBdr>
          <w:top w:val="nil"/>
          <w:left w:val="nil"/>
          <w:bottom w:val="nil"/>
          <w:right w:val="nil"/>
          <w:between w:val="nil"/>
        </w:pBdr>
        <w:spacing w:after="30" w:line="245" w:lineRule="auto"/>
      </w:pPr>
      <w:r>
        <w:rPr>
          <w:b/>
          <w:bCs/>
          <w:color w:val="000000"/>
        </w:rPr>
        <w:t>Reglas básicas:</w:t>
      </w:r>
      <w:r>
        <w:rPr>
          <w:color w:val="000000"/>
        </w:rPr>
        <w:t xml:space="preserve"> no se sube nada a </w:t>
      </w:r>
      <w:proofErr w:type="spellStart"/>
      <w:r>
        <w:rPr>
          <w:rFonts w:ascii="Consolas" w:eastAsia="Consolas" w:hAnsi="Consolas" w:cs="Consolas"/>
          <w:color w:val="000000"/>
          <w:sz w:val="18"/>
          <w:szCs w:val="18"/>
        </w:rPr>
        <w:t>main</w:t>
      </w:r>
      <w:proofErr w:type="spellEnd"/>
      <w:r>
        <w:rPr>
          <w:color w:val="000000"/>
        </w:rPr>
        <w:t xml:space="preserve"> sin PR aprobada por al menos otra persona; todo trabajo tiene </w:t>
      </w:r>
      <w:proofErr w:type="spellStart"/>
      <w:r>
        <w:rPr>
          <w:color w:val="000000"/>
        </w:rPr>
        <w:t>issue</w:t>
      </w:r>
      <w:proofErr w:type="spellEnd"/>
      <w:r>
        <w:rPr>
          <w:color w:val="000000"/>
        </w:rPr>
        <w:t xml:space="preserve"> asignada; se documentan las decisiones; se respeta el reparto, pero se ayuda cuando alguien se bloquea.</w:t>
      </w:r>
    </w:p>
    <w:p w14:paraId="56D56FA2" w14:textId="77777777" w:rsidR="00B952A0" w:rsidRDefault="00000000">
      <w:pPr>
        <w:pStyle w:val="Ttulo1"/>
        <w:keepNext/>
      </w:pPr>
      <w:r>
        <w:t>13. Repositorio inicial</w:t>
      </w:r>
    </w:p>
    <w:p w14:paraId="55287197" w14:textId="77777777" w:rsidR="00B952A0" w:rsidRDefault="00000000">
      <w:pPr>
        <w:spacing w:after="70" w:line="252" w:lineRule="auto"/>
      </w:pPr>
      <w:r>
        <w:t xml:space="preserve">Repositorio Git accesible para todo el equipo con </w:t>
      </w:r>
      <w:r>
        <w:rPr>
          <w:rFonts w:ascii="Consolas" w:eastAsia="Consolas" w:hAnsi="Consolas" w:cs="Consolas"/>
          <w:sz w:val="18"/>
          <w:szCs w:val="18"/>
        </w:rPr>
        <w:t>README.md</w:t>
      </w:r>
      <w:r>
        <w:t xml:space="preserve"> (nombre, objetivo, miembros y organización del repo) y la estructura base: </w:t>
      </w:r>
      <w:proofErr w:type="spellStart"/>
      <w:r>
        <w:rPr>
          <w:rFonts w:ascii="Consolas" w:eastAsia="Consolas" w:hAnsi="Consolas" w:cs="Consolas"/>
          <w:sz w:val="18"/>
          <w:szCs w:val="18"/>
        </w:rPr>
        <w:t>docs</w:t>
      </w:r>
      <w:proofErr w:type="spellEnd"/>
      <w:r>
        <w:rPr>
          <w:rFonts w:ascii="Consolas" w:eastAsia="Consolas" w:hAnsi="Consolas" w:cs="Consolas"/>
          <w:sz w:val="18"/>
          <w:szCs w:val="18"/>
        </w:rPr>
        <w:t>/</w:t>
      </w:r>
      <w:r>
        <w:t xml:space="preserve"> (incluye este PDF)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t xml:space="preserve"> · </w:t>
      </w:r>
      <w:r>
        <w:rPr>
          <w:rFonts w:ascii="Consolas" w:eastAsia="Consolas" w:hAnsi="Consolas" w:cs="Consolas"/>
          <w:sz w:val="18"/>
          <w:szCs w:val="18"/>
        </w:rPr>
        <w:t>data/</w:t>
      </w:r>
      <w:r>
        <w:t xml:space="preserve"> (solo </w:t>
      </w:r>
      <w:r>
        <w:rPr>
          <w:rFonts w:ascii="Consolas" w:eastAsia="Consolas" w:hAnsi="Consolas" w:cs="Consolas"/>
          <w:sz w:val="18"/>
          <w:szCs w:val="18"/>
        </w:rPr>
        <w:t>.</w:t>
      </w:r>
      <w:proofErr w:type="spellStart"/>
      <w:r>
        <w:rPr>
          <w:rFonts w:ascii="Consolas" w:eastAsia="Consolas" w:hAnsi="Consolas" w:cs="Consolas"/>
          <w:sz w:val="18"/>
          <w:szCs w:val="18"/>
        </w:rPr>
        <w:t>gitkeep</w:t>
      </w:r>
      <w:proofErr w:type="spellEnd"/>
      <w:r>
        <w:t xml:space="preserve">) · </w:t>
      </w:r>
      <w:proofErr w:type="spellStart"/>
      <w:r>
        <w:rPr>
          <w:rFonts w:ascii="Consolas" w:eastAsia="Consolas" w:hAnsi="Consolas" w:cs="Consolas"/>
          <w:sz w:val="18"/>
          <w:szCs w:val="18"/>
        </w:rPr>
        <w:t>environment</w:t>
      </w:r>
      <w:proofErr w:type="spellEnd"/>
      <w:r>
        <w:rPr>
          <w:rFonts w:ascii="Consolas" w:eastAsia="Consolas" w:hAnsi="Consolas" w:cs="Consolas"/>
          <w:sz w:val="18"/>
          <w:szCs w:val="18"/>
        </w:rPr>
        <w:t>/</w:t>
      </w:r>
      <w:r>
        <w:t xml:space="preserve"> · </w:t>
      </w:r>
      <w:r>
        <w:rPr>
          <w:rFonts w:ascii="Consolas" w:eastAsia="Consolas" w:hAnsi="Consolas" w:cs="Consolas"/>
          <w:sz w:val="18"/>
          <w:szCs w:val="18"/>
        </w:rPr>
        <w:t>README.md</w:t>
      </w:r>
      <w:r>
        <w:t xml:space="preserve"> · </w:t>
      </w:r>
      <w:r>
        <w:rPr>
          <w:rFonts w:ascii="Consolas" w:eastAsia="Consolas" w:hAnsi="Consolas" w:cs="Consolas"/>
          <w:sz w:val="18"/>
          <w:szCs w:val="18"/>
        </w:rPr>
        <w:t>.</w:t>
      </w:r>
      <w:proofErr w:type="spellStart"/>
      <w:r>
        <w:rPr>
          <w:rFonts w:ascii="Consolas" w:eastAsia="Consolas" w:hAnsi="Consolas" w:cs="Consolas"/>
          <w:sz w:val="18"/>
          <w:szCs w:val="18"/>
        </w:rPr>
        <w:t>gitignore</w:t>
      </w:r>
      <w:proofErr w:type="spellEnd"/>
      <w:r>
        <w:t>.</w:t>
      </w:r>
    </w:p>
    <w:p w14:paraId="0B9AA299" w14:textId="77777777" w:rsidR="00B952A0" w:rsidRDefault="00000000">
      <w:pPr>
        <w:pStyle w:val="Ttulo1"/>
        <w:keepNext/>
      </w:pPr>
      <w:r>
        <w:t>14. Uso de Inteligencia Artificial</w:t>
      </w:r>
    </w:p>
    <w:p w14:paraId="465C7AE8" w14:textId="77777777" w:rsidR="00B952A0" w:rsidRDefault="00000000">
      <w:pPr>
        <w:spacing w:after="70" w:line="252" w:lineRule="auto"/>
      </w:pPr>
      <w:r>
        <w:t>Se ha utilizado Claude (</w:t>
      </w:r>
      <w:proofErr w:type="spellStart"/>
      <w:r>
        <w:t>Anthropic</w:t>
      </w:r>
      <w:proofErr w:type="spellEnd"/>
      <w:r>
        <w:t>) como apoyo durante la redacción de este documento, de la siguiente forma:</w:t>
      </w:r>
    </w:p>
    <w:p w14:paraId="64E40061" w14:textId="77777777" w:rsidR="00B952A0" w:rsidRDefault="00000000">
      <w:pPr>
        <w:numPr>
          <w:ilvl w:val="0"/>
          <w:numId w:val="1"/>
        </w:numPr>
        <w:pBdr>
          <w:top w:val="nil"/>
          <w:left w:val="nil"/>
          <w:bottom w:val="nil"/>
          <w:right w:val="nil"/>
          <w:between w:val="nil"/>
        </w:pBdr>
        <w:spacing w:after="30" w:line="245" w:lineRule="auto"/>
      </w:pPr>
      <w:r>
        <w:rPr>
          <w:b/>
          <w:bCs/>
          <w:color w:val="000000"/>
        </w:rPr>
        <w:t>Revisión crítica y detección de incoherencias:</w:t>
      </w:r>
      <w:r>
        <w:rPr>
          <w:color w:val="000000"/>
        </w:rPr>
        <w:t xml:space="preserve"> contraste del boceto inicial contra el enunciado y la rúbrica de la actividad, señalando apartados que faltaban (viabilidad técnica), contradicciones internas (</w:t>
      </w:r>
      <w:proofErr w:type="spellStart"/>
      <w:r>
        <w:rPr>
          <w:color w:val="000000"/>
        </w:rPr>
        <w:t>stack</w:t>
      </w:r>
      <w:proofErr w:type="spellEnd"/>
      <w:r>
        <w:rPr>
          <w:color w:val="000000"/>
        </w:rPr>
        <w:t xml:space="preserve"> técnico vs. justificación de sencillez) y riesgos de alcance.</w:t>
      </w:r>
    </w:p>
    <w:p w14:paraId="19EF6ADF" w14:textId="77777777" w:rsidR="00B952A0" w:rsidRDefault="00000000">
      <w:pPr>
        <w:numPr>
          <w:ilvl w:val="0"/>
          <w:numId w:val="1"/>
        </w:numPr>
        <w:pBdr>
          <w:top w:val="nil"/>
          <w:left w:val="nil"/>
          <w:bottom w:val="nil"/>
          <w:right w:val="nil"/>
          <w:between w:val="nil"/>
        </w:pBdr>
        <w:spacing w:after="30" w:line="245" w:lineRule="auto"/>
      </w:pPr>
      <w:r>
        <w:rPr>
          <w:b/>
          <w:bCs/>
          <w:color w:val="000000"/>
        </w:rPr>
        <w:t>Redacción y estructuración:</w:t>
      </w:r>
      <w:r>
        <w:rPr>
          <w:color w:val="000000"/>
        </w:rPr>
        <w:t xml:space="preserve"> ayuda para reformular el objetivo, el alcance IN/OUT, la sección de datos y viabilidad técnica en párrafos diferenciados, siguiendo las indicaciones del equipo sobre qué cambiar.</w:t>
      </w:r>
    </w:p>
    <w:p w14:paraId="10E3BA7E" w14:textId="77777777" w:rsidR="00B952A0" w:rsidRDefault="00000000">
      <w:pPr>
        <w:numPr>
          <w:ilvl w:val="0"/>
          <w:numId w:val="1"/>
        </w:numPr>
        <w:pBdr>
          <w:top w:val="nil"/>
          <w:left w:val="nil"/>
          <w:bottom w:val="nil"/>
          <w:right w:val="nil"/>
          <w:between w:val="nil"/>
        </w:pBdr>
        <w:spacing w:after="30" w:line="245" w:lineRule="auto"/>
      </w:pPr>
      <w:r>
        <w:rPr>
          <w:b/>
          <w:bCs/>
          <w:color w:val="000000"/>
        </w:rPr>
        <w:t>Generación de documentos de apoyo:</w:t>
      </w:r>
      <w:r>
        <w:rPr>
          <w:color w:val="000000"/>
        </w:rPr>
        <w:t xml:space="preserve"> borrador del README.md inicial del repositorio y maquetación de este documento (portada, índice, tablas).</w:t>
      </w:r>
    </w:p>
    <w:p w14:paraId="0B762036" w14:textId="77777777" w:rsidR="00B952A0" w:rsidRDefault="00000000">
      <w:pPr>
        <w:numPr>
          <w:ilvl w:val="0"/>
          <w:numId w:val="1"/>
        </w:numPr>
        <w:pBdr>
          <w:top w:val="nil"/>
          <w:left w:val="nil"/>
          <w:bottom w:val="nil"/>
          <w:right w:val="nil"/>
          <w:between w:val="nil"/>
        </w:pBdr>
        <w:spacing w:after="30" w:line="245" w:lineRule="auto"/>
      </w:pPr>
      <w:r>
        <w:rPr>
          <w:b/>
          <w:bCs/>
          <w:color w:val="000000"/>
        </w:rPr>
        <w:t>No se ha usado IA para generar código del proyecto</w:t>
      </w:r>
      <w:r>
        <w:rPr>
          <w:color w:val="000000"/>
        </w:rPr>
        <w:t>, que se desarrollará directamente por el equipo en fases posteriores.</w:t>
      </w:r>
    </w:p>
    <w:p w14:paraId="4DBE6014" w14:textId="77777777" w:rsidR="00B952A0" w:rsidRDefault="00000000">
      <w:pPr>
        <w:spacing w:after="70" w:line="252" w:lineRule="auto"/>
      </w:pPr>
      <w:r>
        <w:t>Todas las decisiones de fondo (alcance, tecnologías, reparto de roles, riesgos) han sido tomadas y validadas por el equipo; la IA se ha usado como herramienta de revisión y redacción, no como autora del contenido técnico.</w:t>
      </w:r>
    </w:p>
    <w:sectPr w:rsidR="00B952A0">
      <w:footerReference w:type="default" r:id="rId9"/>
      <w:pgSz w:w="11906" w:h="16838"/>
      <w:pgMar w:top="900" w:right="1000" w:bottom="900" w:left="10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777E" w14:textId="77777777" w:rsidR="00CD58F9" w:rsidRDefault="00CD58F9">
      <w:r>
        <w:separator/>
      </w:r>
    </w:p>
  </w:endnote>
  <w:endnote w:type="continuationSeparator" w:id="0">
    <w:p w14:paraId="62DACC9A" w14:textId="77777777" w:rsidR="00CD58F9" w:rsidRDefault="00CD5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E5D6B16-DDE6-443B-B86B-0A767532579E}"/>
  </w:font>
  <w:font w:name="Consolas">
    <w:panose1 w:val="020B0609020204030204"/>
    <w:charset w:val="00"/>
    <w:family w:val="modern"/>
    <w:pitch w:val="fixed"/>
    <w:sig w:usb0="E00006FF" w:usb1="0000FCFF" w:usb2="00000001" w:usb3="00000000" w:csb0="0000019F" w:csb1="00000000"/>
    <w:embedRegular r:id="rId2" w:fontKey="{4CE6820C-98E9-4543-8ECB-C4E56DFB5DD4}"/>
  </w:font>
  <w:font w:name="Calibri">
    <w:panose1 w:val="020F0502020204030204"/>
    <w:charset w:val="00"/>
    <w:family w:val="swiss"/>
    <w:pitch w:val="variable"/>
    <w:sig w:usb0="E4002EFF" w:usb1="C200247B" w:usb2="00000009" w:usb3="00000000" w:csb0="000001FF" w:csb1="00000000"/>
    <w:embedRegular r:id="rId3" w:fontKey="{98881DC0-DF87-4014-8DA9-9308DD46F14E}"/>
  </w:font>
  <w:font w:name="Cambria">
    <w:panose1 w:val="02040503050406030204"/>
    <w:charset w:val="00"/>
    <w:family w:val="roman"/>
    <w:pitch w:val="variable"/>
    <w:sig w:usb0="E00006FF" w:usb1="420024FF" w:usb2="02000000" w:usb3="00000000" w:csb0="0000019F" w:csb1="00000000"/>
    <w:embedRegular r:id="rId4" w:fontKey="{B9B60AAE-40BF-4E79-A257-0F4FC92AD6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7043" w14:textId="77777777" w:rsidR="00B952A0" w:rsidRDefault="00000000">
    <w:pPr>
      <w:jc w:val="right"/>
    </w:pPr>
    <w:proofErr w:type="spellStart"/>
    <w:r>
      <w:rPr>
        <w:color w:val="6B7280"/>
        <w:sz w:val="15"/>
        <w:szCs w:val="15"/>
      </w:rPr>
      <w:t>FarmaPredict</w:t>
    </w:r>
    <w:proofErr w:type="spellEnd"/>
    <w:r>
      <w:rPr>
        <w:color w:val="6B7280"/>
        <w:sz w:val="15"/>
        <w:szCs w:val="15"/>
      </w:rPr>
      <w:t xml:space="preserve"> · Fase 0 · Página </w:t>
    </w:r>
    <w:r>
      <w:rPr>
        <w:color w:val="6B7280"/>
        <w:sz w:val="15"/>
        <w:szCs w:val="15"/>
      </w:rPr>
      <w:fldChar w:fldCharType="begin"/>
    </w:r>
    <w:r>
      <w:rPr>
        <w:color w:val="6B7280"/>
        <w:sz w:val="15"/>
        <w:szCs w:val="15"/>
      </w:rPr>
      <w:instrText>PAGE</w:instrText>
    </w:r>
    <w:r>
      <w:rPr>
        <w:color w:val="6B7280"/>
        <w:sz w:val="15"/>
        <w:szCs w:val="15"/>
      </w:rPr>
      <w:fldChar w:fldCharType="separate"/>
    </w:r>
    <w:r w:rsidR="00072551">
      <w:rPr>
        <w:noProof/>
        <w:color w:val="6B7280"/>
        <w:sz w:val="15"/>
        <w:szCs w:val="15"/>
      </w:rPr>
      <w:t>1</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021E" w14:textId="77777777" w:rsidR="00CD58F9" w:rsidRDefault="00CD58F9">
      <w:r>
        <w:separator/>
      </w:r>
    </w:p>
  </w:footnote>
  <w:footnote w:type="continuationSeparator" w:id="0">
    <w:p w14:paraId="1717D4EB" w14:textId="77777777" w:rsidR="00CD58F9" w:rsidRDefault="00CD5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F38F0"/>
    <w:multiLevelType w:val="multilevel"/>
    <w:tmpl w:val="3648F110"/>
    <w:lvl w:ilvl="0">
      <w:start w:val="1"/>
      <w:numFmt w:val="bullet"/>
      <w:lvlText w:val="•"/>
      <w:lvlJc w:val="left"/>
      <w:pPr>
        <w:ind w:left="30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5302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2A0"/>
    <w:rsid w:val="00072551"/>
    <w:rsid w:val="0015391F"/>
    <w:rsid w:val="00434B42"/>
    <w:rsid w:val="0094596E"/>
    <w:rsid w:val="00B952A0"/>
    <w:rsid w:val="00CD58F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2D0C"/>
  <w15:docId w15:val="{48D14DA5-1F89-43FF-A857-9A16C7B0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170" w:after="60"/>
      <w:outlineLvl w:val="0"/>
    </w:pPr>
    <w:rPr>
      <w:b/>
      <w:bCs/>
      <w:color w:val="E8402A"/>
      <w:sz w:val="23"/>
      <w:szCs w:val="23"/>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60"/>
      <w:jc w:val="center"/>
    </w:pPr>
    <w:rPr>
      <w:b/>
      <w:bCs/>
      <w:sz w:val="44"/>
      <w:szCs w:val="44"/>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cAOJUZDwg9D5lXKgDAWFLN+zQ==">CgMxLjAyDmguYjRiOGs1cDd4MGswMg5oLmQxeXlkc21jZGFpcjgAciExZ19iM1RoTUJzZWZFOFo0dlNYVXlkOHJRaG5xcTN2RVI=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2439</Words>
  <Characters>13417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FarmaPredict</dc:creator>
  <cp:lastModifiedBy>Francisco Antonio Tortosa Alfaro</cp:lastModifiedBy>
  <cp:revision>2</cp:revision>
  <dcterms:created xsi:type="dcterms:W3CDTF">2026-09-21T23:13:00Z</dcterms:created>
  <dcterms:modified xsi:type="dcterms:W3CDTF">2026-09-22T08:30:00Z</dcterms:modified>
</cp:coreProperties>
</file>