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pPr>
      <w:r>
        <w:rPr>
          <w:rFonts w:ascii="Avenir Next" w:hAnsi="Avenir Next"/>
          <w:b w:val="0"/>
          <w:i w:val="0"/>
          <w:color w:val="000000"/>
          <w:sz w:val="2"/>
        </w:rPr>
      </w:r>
    </w:p>
    <w:p>
      <w:pPr>
        <w:jc w:val="center"/>
      </w:pPr>
      <w:r>
        <w:rPr>
          <w:rFonts w:ascii="Avenir Next" w:hAnsi="Avenir Next"/>
          <w:b/>
          <w:i w:val="0"/>
          <w:color w:val="000000"/>
          <w:sz w:val="36"/>
          <w:spacing w:val="100"/>
        </w:rPr>
        <w:t>NONDISCLOSURE AND CONFIDENTIALITY AGREEMENT</w:t>
      </w:r>
    </w:p>
    <w:p>
      <w:pPr>
        <w:spacing w:before="60"/>
      </w:pPr>
      <w:r>
        <w:rPr>
          <w:rFonts w:ascii="Avenir Next" w:hAnsi="Avenir Next"/>
          <w:b w:val="0"/>
          <w:i w:val="0"/>
          <w:color w:val="000000"/>
          <w:sz w:val="2"/>
        </w:rPr>
      </w:r>
    </w:p>
    <w:p>
      <w:pPr>
        <w:jc w:val="center"/>
      </w:pPr>
      <w:r>
        <w:rPr>
          <w:rFonts w:ascii="Avenir Next" w:hAnsi="Avenir Next"/>
          <w:b/>
          <w:i w:val="0"/>
          <w:color w:val="7030A0"/>
          <w:sz w:val="18"/>
          <w:spacing w:val="60"/>
        </w:rPr>
        <w:t>DOCUMENT CLASSIFICATION: RESTRICTED — AUTHORIZED RECIPIENTS ONLY</w:t>
      </w:r>
    </w:p>
    <w:p>
      <w:pPr>
        <w:spacing w:before="120"/>
      </w:pPr>
      <w:r>
        <w:rPr>
          <w:rFonts w:ascii="Avenir Next" w:hAnsi="Avenir Next"/>
          <w:b w:val="0"/>
          <w:i w:val="0"/>
          <w:color w:val="000000"/>
          <w:sz w:val="2"/>
        </w:rPr>
      </w:r>
    </w:p>
    <w:p>
      <w:pPr>
        <w:spacing w:before="80" w:after="60" w:line="300" w:lineRule="exact"/>
      </w:pPr>
      <w:r>
        <w:rPr>
          <w:rFonts w:ascii="Avenir Next" w:hAnsi="Avenir Next"/>
          <w:b w:val="0"/>
          <w:i w:val="0"/>
          <w:color w:val="000000"/>
          <w:sz w:val="16"/>
        </w:rPr>
        <w:t>This Nondisclosure and Confidentiality Agreement (the "Agreement") is entered into and made effective as of March 7, 2026 (the "Effective Date"), by and between HALO INCORPORATED, a California C Corporation organized under the laws of the State of California, with its principal office in San Francisco, California (hereinafter the "Disclosing Party"), and the undersigned individual (hereinafter the "Receiving Party").</w:t>
      </w:r>
    </w:p>
    <w:p>
      <w:pPr>
        <w:spacing w:before="80" w:after="60" w:line="300" w:lineRule="exact"/>
      </w:pPr>
      <w:r>
        <w:rPr>
          <w:rFonts w:ascii="Avenir Next" w:hAnsi="Avenir Next"/>
          <w:b w:val="0"/>
          <w:i w:val="0"/>
          <w:color w:val="000000"/>
          <w:sz w:val="16"/>
        </w:rPr>
        <w:t>WHEREAS, the Disclosing Party possesses certain proprietary, confidential, and trade secret information pertaining to its business operations, strategic initiatives, financial projections, technological methodologies, algorithmic intellectual property, and corporate governance frameworks (collectively, "Confidential Information"); and WHEREAS, the Disclosing Party desires to disclose such Confidential Information solely in connection with a Strategic Alignment and Governance Session (the "Session") to be held on the Effective Date; and WHEREAS, the Receiving Party acknowledges the proprietary nature of such information and the competitive harm that would result from unauthorized disclosure;</w:t>
      </w:r>
    </w:p>
    <w:p>
      <w:pPr>
        <w:spacing w:before="80" w:after="60" w:line="300" w:lineRule="exact"/>
      </w:pPr>
      <w:r>
        <w:rPr>
          <w:rFonts w:ascii="Avenir Next" w:hAnsi="Avenir Next"/>
          <w:b w:val="0"/>
          <w:i w:val="0"/>
          <w:color w:val="000000"/>
          <w:sz w:val="16"/>
        </w:rPr>
        <w:t>NOW, THEREFORE, in consideration of the mutual covenants, representations, warranties, and agreements herein contained, and for other good and valuable consideration, the receipt and sufficiency of which are hereby acknowledged and confessed, the parties agree as follows:</w:t>
      </w:r>
    </w:p>
    <w:p>
      <w:pPr>
        <w:spacing w:before="80" w:after="60" w:line="300" w:lineRule="exact"/>
      </w:pPr>
      <w:r>
        <w:rPr>
          <w:rFonts w:ascii="Avenir Next" w:hAnsi="Avenir Next"/>
          <w:b w:val="0"/>
          <w:i w:val="0"/>
          <w:color w:val="000000"/>
          <w:sz w:val="16"/>
        </w:rPr>
        <w:t>1. SCOPE OF CONFIDENTIAL INFORMATION. "Confidential Information" shall include, without limitation, all information disclosed during or in connection with the Session, whether communicated orally, in writing, electronically, visually, or by any other means, including but not limited to: (a) business plans, strategic roadmaps, market analyses, and competitive positioning assessments; (b) financial data, projections, capitalization tables, term sheet structures, and valuation methodologies; (c) proprietary algorithms, machine learning architectures, matching methodologies, and technical specifications; (d) corporate formation documents, governance frameworks, equity structures, and regulatory compliance strategies; (e) investor pipeline data, fundraising strategies, and capital formation plans; (f) the existence, substance, and any outcomes of the Session itself.</w:t>
      </w:r>
    </w:p>
    <w:p>
      <w:pPr>
        <w:spacing w:before="80" w:after="60" w:line="300" w:lineRule="exact"/>
      </w:pPr>
      <w:r>
        <w:rPr>
          <w:rFonts w:ascii="Avenir Next" w:hAnsi="Avenir Next"/>
          <w:b w:val="0"/>
          <w:i w:val="0"/>
          <w:color w:val="000000"/>
          <w:sz w:val="16"/>
        </w:rPr>
        <w:t>2. NONDISCLOSURE OBLIGATIONS. The Receiving Party shall: (i) hold and maintain all Confidential Information in the strictest confidence using no less than the highest degree of care; (ii) not disclose, disseminate, publish, transmit, or otherwise communicate any Confidential Information to any third party, entity, or individual without the prior express written consent of the Disclosing Party; (iii) use Confidential Information solely for the purpose of evaluating the business opportunity presented during the Session; (iv) not reproduce, photograph, copy, transcribe, or otherwise duplicate any materials, documents, or presentations provided in connection with the Session; (v) upon request, promptly return or certify destruction of all materials containing Confidential Information.</w:t>
      </w:r>
    </w:p>
    <w:p>
      <w:pPr>
        <w:spacing w:before="80" w:after="60" w:line="300" w:lineRule="exact"/>
      </w:pPr>
      <w:r>
        <w:rPr>
          <w:rFonts w:ascii="Avenir Next" w:hAnsi="Avenir Next"/>
          <w:b w:val="0"/>
          <w:i w:val="0"/>
          <w:color w:val="000000"/>
          <w:sz w:val="16"/>
        </w:rPr>
        <w:t>3. TERM AND SURVIVAL. This Agreement shall remain in full force and effect for a period of twenty-four (24) months from the Effective Date. The confidentiality obligations and restrictions set forth herein shall survive the expiration or termination of this Agreement.</w:t>
      </w:r>
    </w:p>
    <w:p>
      <w:pPr>
        <w:spacing w:before="80" w:after="60" w:line="300" w:lineRule="exact"/>
      </w:pPr>
      <w:r>
        <w:rPr>
          <w:rFonts w:ascii="Avenir Next" w:hAnsi="Avenir Next"/>
          <w:b w:val="0"/>
          <w:i w:val="0"/>
          <w:color w:val="000000"/>
          <w:sz w:val="16"/>
        </w:rPr>
        <w:t>4. EQUITABLE RELIEF AND REMEDIES. The Receiving Party acknowledges and agrees that any unauthorized disclosure, use, or breach of this Agreement may cause immediate and irreparable injury to the Disclosing Party for which monetary damages alone would constitute an inadequate remedy. Accordingly, the Disclosing Party shall be entitled, in addition to any other rights and remedies available at law or in equity, to seek temporary, preliminary, and permanent injunctive relief and specific performance, without the requirement of posting any bond, surety, or other security, and without the necessity of proving actual damages.</w:t>
      </w:r>
    </w:p>
    <w:p>
      <w:pPr>
        <w:spacing w:before="80" w:after="60" w:line="300" w:lineRule="exact"/>
      </w:pPr>
      <w:r>
        <w:rPr>
          <w:rFonts w:ascii="Avenir Next" w:hAnsi="Avenir Next"/>
          <w:b w:val="0"/>
          <w:i w:val="0"/>
          <w:color w:val="000000"/>
          <w:sz w:val="16"/>
        </w:rPr>
        <w:t>5. GOVERNING LAW AND EXCLUSIVE JURISDICTION. This Agreement shall be governed by, construed, and enforced in accordance with the internal substantive laws of the State of California, without regard to principles of conflicts of law. Any action or proceeding arising out of or relating to this Agreement shall be brought exclusively in the state or federal courts located in San Francisco County, California, and each party hereby irrevocably consents to the personal jurisdiction of such courts.</w:t>
      </w:r>
    </w:p>
    <w:p>
      <w:pPr>
        <w:spacing w:before="160"/>
      </w:pPr>
      <w:r>
        <w:rPr>
          <w:rFonts w:ascii="Avenir Next" w:hAnsi="Avenir Next"/>
          <w:b w:val="0"/>
          <w:i w:val="0"/>
          <w:color w:val="000000"/>
          <w:sz w:val="2"/>
        </w:rPr>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6624"/>
        <w:gridCol w:w="6624"/>
      </w:tblGrid>
      <w:tr>
        <w:tc>
          <w:tcPr>
            <w:tcW w:type="dxa" w:w="6624"/>
            <w:tcBorders>
              <w:top w:val="none" w:sz="0" w:space="0"/>
              <w:bottom w:val="none" w:sz="0" w:space="0"/>
              <w:left w:val="none" w:sz="0" w:space="0"/>
              <w:right w:val="none" w:sz="0" w:space="0"/>
            </w:tcBorders>
            <w:tcMar>
              <w:top w:w="20" w:type="dxa"/>
              <w:bottom w:w="20" w:type="dxa"/>
              <w:left w:w="40" w:type="dxa"/>
              <w:right w:w="40" w:type="dxa"/>
            </w:tcMar>
          </w:tcPr>
          <w:p>
            <w:r>
              <w:rPr>
                <w:rFonts w:ascii="Avenir Next" w:hAnsi="Avenir Next"/>
                <w:b/>
                <w:i w:val="0"/>
                <w:color w:val="7030A0"/>
                <w:sz w:val="16"/>
              </w:rPr>
              <w:t>DISCLOSING PARTY:</w:t>
            </w:r>
          </w:p>
          <w:p>
            <w:r>
              <w:rPr>
                <w:rFonts w:ascii="Avenir Next" w:hAnsi="Avenir Next"/>
                <w:b/>
                <w:i w:val="0"/>
                <w:color w:val="000000"/>
                <w:sz w:val="16"/>
              </w:rPr>
              <w:t>HALO INCORPORATED</w:t>
            </w:r>
          </w:p>
          <w:p>
            <w:pPr>
              <w:spacing w:before="280"/>
            </w:pPr>
            <w:r>
              <w:rPr>
                <w:rFonts w:ascii="Avenir Next" w:hAnsi="Avenir Next"/>
                <w:b w:val="0"/>
                <w:i w:val="0"/>
                <w:color w:val="000000"/>
                <w:sz w:val="16"/>
              </w:rPr>
              <w:t>By: ________________________________</w:t>
            </w:r>
          </w:p>
          <w:p>
            <w:pPr>
              <w:spacing w:before="80"/>
            </w:pPr>
            <w:r>
              <w:rPr>
                <w:rFonts w:ascii="Avenir Next" w:hAnsi="Avenir Next"/>
                <w:b w:val="0"/>
                <w:i w:val="0"/>
                <w:color w:val="000000"/>
                <w:sz w:val="16"/>
              </w:rPr>
              <w:t>Name: Aron Ecoff</w:t>
            </w:r>
          </w:p>
          <w:p>
            <w:r>
              <w:rPr>
                <w:rFonts w:ascii="Avenir Next" w:hAnsi="Avenir Next"/>
                <w:b w:val="0"/>
                <w:i w:val="0"/>
                <w:color w:val="000000"/>
                <w:sz w:val="16"/>
              </w:rPr>
              <w:t>Title: Chief Executive Officer</w:t>
            </w:r>
          </w:p>
          <w:p>
            <w:r>
              <w:rPr>
                <w:rFonts w:ascii="Avenir Next" w:hAnsi="Avenir Next"/>
                <w:b w:val="0"/>
                <w:i w:val="0"/>
                <w:color w:val="000000"/>
                <w:sz w:val="16"/>
              </w:rPr>
              <w:t>Date: March 7, 2026</w:t>
            </w:r>
          </w:p>
        </w:tc>
        <w:tc>
          <w:tcPr>
            <w:tcW w:type="dxa" w:w="6624"/>
            <w:tcBorders>
              <w:top w:val="none" w:sz="0" w:space="0"/>
              <w:bottom w:val="none" w:sz="0" w:space="0"/>
              <w:left w:val="none" w:sz="0" w:space="0"/>
              <w:right w:val="none" w:sz="0" w:space="0"/>
            </w:tcBorders>
            <w:tcMar>
              <w:top w:w="20" w:type="dxa"/>
              <w:bottom w:w="20" w:type="dxa"/>
              <w:left w:w="40" w:type="dxa"/>
              <w:right w:w="40" w:type="dxa"/>
            </w:tcMar>
          </w:tcPr>
          <w:p>
            <w:r>
              <w:rPr>
                <w:rFonts w:ascii="Avenir Next" w:hAnsi="Avenir Next"/>
                <w:b/>
                <w:i w:val="0"/>
                <w:color w:val="7030A0"/>
                <w:sz w:val="16"/>
              </w:rPr>
              <w:t>RECEIVING PARTY:</w:t>
            </w:r>
          </w:p>
          <w:p>
            <w:pPr>
              <w:spacing w:before="480"/>
            </w:pPr>
            <w:r>
              <w:rPr>
                <w:rFonts w:ascii="Avenir Next" w:hAnsi="Avenir Next"/>
                <w:b w:val="0"/>
                <w:i w:val="0"/>
                <w:color w:val="000000"/>
                <w:sz w:val="16"/>
              </w:rPr>
              <w:t>Signature: _____________________________</w:t>
            </w:r>
          </w:p>
          <w:p>
            <w:pPr>
              <w:spacing w:before="120"/>
            </w:pPr>
            <w:r>
              <w:rPr>
                <w:rFonts w:ascii="Avenir Next" w:hAnsi="Avenir Next"/>
                <w:b w:val="0"/>
                <w:i w:val="0"/>
                <w:color w:val="000000"/>
                <w:sz w:val="16"/>
              </w:rPr>
              <w:t>Print Name: ____________________________</w:t>
            </w:r>
          </w:p>
          <w:p>
            <w:pPr>
              <w:spacing w:before="120"/>
            </w:pPr>
            <w:r>
              <w:rPr>
                <w:rFonts w:ascii="Avenir Next" w:hAnsi="Avenir Next"/>
                <w:b w:val="0"/>
                <w:i w:val="0"/>
                <w:color w:val="000000"/>
                <w:sz w:val="16"/>
              </w:rPr>
              <w:t>Date: __________________________________</w:t>
            </w:r>
          </w:p>
        </w:tc>
      </w:tr>
    </w:tbl>
    <w:p>
      <w:r>
        <w:br w:type="page"/>
      </w:r>
    </w:p>
    <w:p>
      <w:pPr>
        <w:spacing w:before="80"/>
      </w:pPr>
      <w:r>
        <w:rPr>
          <w:rFonts w:ascii="Avenir Next" w:hAnsi="Avenir Next"/>
          <w:b w:val="0"/>
          <w:i w:val="0"/>
          <w:color w:val="000000"/>
          <w:sz w:val="2"/>
        </w:rPr>
      </w:r>
    </w:p>
    <w:p>
      <w:pPr>
        <w:spacing w:before="120" w:after="160"/>
      </w:pPr>
      <w:r>
        <w:rPr>
          <w:rFonts w:ascii="Avenir Next" w:hAnsi="Avenir Next"/>
          <w:b/>
          <w:i w:val="0"/>
          <w:color w:val="7030A0"/>
          <w:sz w:val="48"/>
          <w:spacing w:val="140"/>
        </w:rPr>
        <w:t>SECTION I: AGENDA AND PROCEDURAL INDEX</w:t>
      </w:r>
    </w:p>
    <w:p>
      <w:pPr>
        <w:spacing w:after="240"/>
        <w:pBdr>
          <w:bottom w:val="single" w:sz="4" w:space="10" w:color="7030A0"/>
        </w:pBdr>
      </w:pPr>
      <w:r>
        <w:rPr>
          <w:rFonts w:ascii="Avenir Next" w:hAnsi="Avenir Next"/>
          <w:b w:val="0"/>
          <w:i w:val="0"/>
          <w:color w:val="2D2D2D"/>
          <w:sz w:val="20"/>
        </w:rPr>
        <w:t>Session framework and document reference guide.</w:t>
      </w:r>
    </w:p>
    <w:p>
      <w:pPr>
        <w:spacing w:before="20"/>
      </w:pPr>
      <w:r>
        <w:rPr>
          <w:rFonts w:ascii="Avenir Next" w:hAnsi="Avenir Next"/>
          <w:b w:val="0"/>
          <w:i w:val="0"/>
          <w:color w:val="000000"/>
          <w:sz w:val="2"/>
        </w:rPr>
      </w:r>
    </w:p>
    <w:p>
      <w:pPr>
        <w:spacing w:before="20" w:after="20"/>
      </w:pPr>
      <w:r>
        <w:rPr>
          <w:rFonts w:ascii="Avenir Next" w:hAnsi="Avenir Next"/>
          <w:b w:val="0"/>
          <w:i w:val="0"/>
          <w:color w:val="7030A0"/>
          <w:sz w:val="14"/>
        </w:rPr>
        <w:t xml:space="preserve">▸ </w:t>
      </w:r>
      <w:r>
        <w:rPr>
          <w:rFonts w:ascii="Avenir Next" w:hAnsi="Avenir Next"/>
          <w:b w:val="0"/>
          <w:i/>
          <w:color w:val="4A4A4A"/>
          <w:sz w:val="14"/>
        </w:rPr>
        <w:t>CONTROL THE PACE. If he tries to skip ahead: 'I built this in a specific order for a reason. Trust me.'</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If he opens with the wireframe or website: 'That is actually addressed in Section III. Can I get there first?'</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GOAL: Get him to agree to follow the agenda. Once he is in the framework, he stays in the framework.</w:t>
      </w:r>
    </w:p>
    <w:p>
      <w:pPr>
        <w:spacing w:before="20"/>
      </w:pPr>
      <w:r>
        <w:rPr>
          <w:rFonts w:ascii="Avenir Next" w:hAnsi="Avenir Next"/>
          <w:b w:val="0"/>
          <w:i w:val="0"/>
          <w:color w:val="000000"/>
          <w:sz w:val="2"/>
        </w:rPr>
      </w:r>
    </w:p>
    <w:p>
      <w:pPr>
        <w:spacing w:before="200" w:after="120"/>
      </w:pPr>
      <w:r>
        <w:rPr>
          <w:rFonts w:ascii="Avenir Next" w:hAnsi="Avenir Next"/>
          <w:b/>
          <w:i w:val="0"/>
          <w:color w:val="7030A0"/>
          <w:sz w:val="24"/>
          <w:spacing w:val="80"/>
        </w:rPr>
        <w:t>SESSION AGENDA</w:t>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4416"/>
        <w:gridCol w:w="4416"/>
        <w:gridCol w:w="4416"/>
      </w:tblGrid>
      <w:tr>
        <w:tc>
          <w:tcPr>
            <w:tcW w:type="dxa" w:w="4416"/>
            <w:shd w:fill="F4F2F8" w:val="clear"/>
            <w:tcBorders>
              <w:top w:val="none" w:sz="0" w:space="0"/>
              <w:bottom w:val="none" w:sz="0" w:space="0"/>
              <w:left w:val="none" w:sz="0" w:space="0"/>
              <w:right w:val="none" w:sz="0" w:space="0"/>
            </w:tcBorders>
            <w:tcMar>
              <w:top w:w="45" w:type="dxa"/>
              <w:bottom w:w="45" w:type="dxa"/>
              <w:left w:w="100" w:type="dxa"/>
              <w:right w:w="10" w:type="dxa"/>
            </w:tcMar>
          </w:tcPr>
          <w:p>
            <w:r>
              <w:rPr>
                <w:rFonts w:ascii="Avenir Next" w:hAnsi="Avenir Next"/>
                <w:b/>
                <w:i w:val="0"/>
                <w:color w:val="7030A0"/>
                <w:sz w:val="18"/>
              </w:rPr>
              <w:t>7:00 PM</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 w:type="dxa"/>
            </w:tcMar>
          </w:tcPr>
          <w:p>
            <w:r>
              <w:rPr>
                <w:rFonts w:ascii="Avenir Next" w:hAnsi="Avenir Next"/>
                <w:b/>
                <w:i w:val="0"/>
                <w:color w:val="000000"/>
                <w:sz w:val="18"/>
              </w:rPr>
              <w:t>CALL TO ORDER</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0" w:type="dxa"/>
            </w:tcMar>
          </w:tcPr>
          <w:p>
            <w:r>
              <w:rPr>
                <w:rFonts w:ascii="Avenir Next" w:hAnsi="Avenir Next"/>
                <w:b w:val="0"/>
                <w:i w:val="0"/>
                <w:color w:val="2D2D2D"/>
                <w:sz w:val="16"/>
              </w:rPr>
              <w:t>Opening remarks. Nondisclosure executed. Session objectives established.</w:t>
            </w:r>
          </w:p>
        </w:tc>
      </w:tr>
      <w:tr>
        <w:tc>
          <w:tcPr>
            <w:tcW w:type="dxa" w:w="4416"/>
            <w:shd w:fill="F4F2F8" w:val="clear"/>
            <w:tcBorders>
              <w:top w:val="none" w:sz="0" w:space="0"/>
              <w:bottom w:val="none" w:sz="0" w:space="0"/>
              <w:left w:val="none" w:sz="0" w:space="0"/>
              <w:right w:val="none" w:sz="0" w:space="0"/>
            </w:tcBorders>
            <w:tcMar>
              <w:top w:w="45" w:type="dxa"/>
              <w:bottom w:w="45" w:type="dxa"/>
              <w:left w:w="100" w:type="dxa"/>
              <w:right w:w="10" w:type="dxa"/>
            </w:tcMar>
          </w:tcPr>
          <w:p>
            <w:r>
              <w:rPr>
                <w:rFonts w:ascii="Avenir Next" w:hAnsi="Avenir Next"/>
                <w:b/>
                <w:i w:val="0"/>
                <w:color w:val="7030A0"/>
                <w:sz w:val="18"/>
              </w:rPr>
              <w:t>7:10 PM</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 w:type="dxa"/>
            </w:tcMar>
          </w:tcPr>
          <w:p>
            <w:r>
              <w:rPr>
                <w:rFonts w:ascii="Avenir Next" w:hAnsi="Avenir Next"/>
                <w:b/>
                <w:i w:val="0"/>
                <w:color w:val="000000"/>
                <w:sz w:val="18"/>
              </w:rPr>
              <w:t>SECTION II: MARKET OPPORTUNITY</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0" w:type="dxa"/>
            </w:tcMar>
          </w:tcPr>
          <w:p>
            <w:r>
              <w:rPr>
                <w:rFonts w:ascii="Avenir Next" w:hAnsi="Avenir Next"/>
                <w:b w:val="0"/>
                <w:i w:val="0"/>
                <w:color w:val="2D2D2D"/>
                <w:sz w:val="16"/>
              </w:rPr>
              <w:t>Addressable market analysis. Competitive positioning. Paradigm assessment.</w:t>
            </w:r>
          </w:p>
        </w:tc>
      </w:tr>
      <w:tr>
        <w:tc>
          <w:tcPr>
            <w:tcW w:type="dxa" w:w="4416"/>
            <w:shd w:fill="F4F2F8" w:val="clear"/>
            <w:tcBorders>
              <w:top w:val="none" w:sz="0" w:space="0"/>
              <w:bottom w:val="none" w:sz="0" w:space="0"/>
              <w:left w:val="none" w:sz="0" w:space="0"/>
              <w:right w:val="none" w:sz="0" w:space="0"/>
            </w:tcBorders>
            <w:tcMar>
              <w:top w:w="45" w:type="dxa"/>
              <w:bottom w:w="45" w:type="dxa"/>
              <w:left w:w="100" w:type="dxa"/>
              <w:right w:w="10" w:type="dxa"/>
            </w:tcMar>
          </w:tcPr>
          <w:p>
            <w:r>
              <w:rPr>
                <w:rFonts w:ascii="Avenir Next" w:hAnsi="Avenir Next"/>
                <w:b/>
                <w:i w:val="0"/>
                <w:color w:val="7030A0"/>
                <w:sz w:val="18"/>
              </w:rPr>
              <w:t>7:40 PM</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 w:type="dxa"/>
            </w:tcMar>
          </w:tcPr>
          <w:p>
            <w:r>
              <w:rPr>
                <w:rFonts w:ascii="Avenir Next" w:hAnsi="Avenir Next"/>
                <w:b/>
                <w:i w:val="0"/>
                <w:color w:val="000000"/>
                <w:sz w:val="18"/>
              </w:rPr>
              <w:t>INTERMISSION</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0" w:type="dxa"/>
            </w:tcMar>
          </w:tcPr>
          <w:p>
            <w:r>
              <w:rPr>
                <w:rFonts w:ascii="Avenir Next" w:hAnsi="Avenir Next"/>
                <w:b w:val="0"/>
                <w:i w:val="0"/>
                <w:color w:val="2D2D2D"/>
                <w:sz w:val="16"/>
              </w:rPr>
              <w:t>Scheduled break. Resume at 7:55 PM.</w:t>
            </w:r>
          </w:p>
        </w:tc>
      </w:tr>
      <w:tr>
        <w:tc>
          <w:tcPr>
            <w:tcW w:type="dxa" w:w="4416"/>
            <w:shd w:fill="F4F2F8" w:val="clear"/>
            <w:tcBorders>
              <w:top w:val="none" w:sz="0" w:space="0"/>
              <w:bottom w:val="none" w:sz="0" w:space="0"/>
              <w:left w:val="none" w:sz="0" w:space="0"/>
              <w:right w:val="none" w:sz="0" w:space="0"/>
            </w:tcBorders>
            <w:tcMar>
              <w:top w:w="45" w:type="dxa"/>
              <w:bottom w:w="45" w:type="dxa"/>
              <w:left w:w="100" w:type="dxa"/>
              <w:right w:w="10" w:type="dxa"/>
            </w:tcMar>
          </w:tcPr>
          <w:p>
            <w:r>
              <w:rPr>
                <w:rFonts w:ascii="Avenir Next" w:hAnsi="Avenir Next"/>
                <w:b/>
                <w:i w:val="0"/>
                <w:color w:val="7030A0"/>
                <w:sz w:val="18"/>
              </w:rPr>
              <w:t>7:55 PM</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 w:type="dxa"/>
            </w:tcMar>
          </w:tcPr>
          <w:p>
            <w:r>
              <w:rPr>
                <w:rFonts w:ascii="Avenir Next" w:hAnsi="Avenir Next"/>
                <w:b/>
                <w:i w:val="0"/>
                <w:color w:val="000000"/>
                <w:sz w:val="18"/>
              </w:rPr>
              <w:t>SECTION III: DEVELOPMENT STATUS</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0" w:type="dxa"/>
            </w:tcMar>
          </w:tcPr>
          <w:p>
            <w:r>
              <w:rPr>
                <w:rFonts w:ascii="Avenir Next" w:hAnsi="Avenir Next"/>
                <w:b w:val="0"/>
                <w:i w:val="0"/>
                <w:color w:val="2D2D2D"/>
                <w:sz w:val="16"/>
              </w:rPr>
              <w:t>Product readiness audit. Validation data. Risk identification.</w:t>
            </w:r>
          </w:p>
        </w:tc>
      </w:tr>
      <w:tr>
        <w:tc>
          <w:tcPr>
            <w:tcW w:type="dxa" w:w="4416"/>
            <w:shd w:fill="F4F2F8" w:val="clear"/>
            <w:tcBorders>
              <w:top w:val="none" w:sz="0" w:space="0"/>
              <w:bottom w:val="none" w:sz="0" w:space="0"/>
              <w:left w:val="none" w:sz="0" w:space="0"/>
              <w:right w:val="none" w:sz="0" w:space="0"/>
            </w:tcBorders>
            <w:tcMar>
              <w:top w:w="45" w:type="dxa"/>
              <w:bottom w:w="45" w:type="dxa"/>
              <w:left w:w="100" w:type="dxa"/>
              <w:right w:w="10" w:type="dxa"/>
            </w:tcMar>
          </w:tcPr>
          <w:p>
            <w:r>
              <w:rPr>
                <w:rFonts w:ascii="Avenir Next" w:hAnsi="Avenir Next"/>
                <w:b/>
                <w:i w:val="0"/>
                <w:color w:val="7030A0"/>
                <w:sz w:val="18"/>
              </w:rPr>
              <w:t>8:25 PM</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 w:type="dxa"/>
            </w:tcMar>
          </w:tcPr>
          <w:p>
            <w:r>
              <w:rPr>
                <w:rFonts w:ascii="Avenir Next" w:hAnsi="Avenir Next"/>
                <w:b/>
                <w:i w:val="0"/>
                <w:color w:val="000000"/>
                <w:sz w:val="18"/>
              </w:rPr>
              <w:t>SECTION IV: CORPORATE FORMATION</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0" w:type="dxa"/>
            </w:tcMar>
          </w:tcPr>
          <w:p>
            <w:r>
              <w:rPr>
                <w:rFonts w:ascii="Avenir Next" w:hAnsi="Avenir Next"/>
                <w:b w:val="0"/>
                <w:i w:val="0"/>
                <w:color w:val="2D2D2D"/>
                <w:sz w:val="16"/>
              </w:rPr>
              <w:t>Entity structure. Section 83(b). Banking. Co-founder governance.</w:t>
            </w:r>
          </w:p>
        </w:tc>
      </w:tr>
      <w:tr>
        <w:tc>
          <w:tcPr>
            <w:tcW w:type="dxa" w:w="4416"/>
            <w:shd w:fill="F4F2F8" w:val="clear"/>
            <w:tcBorders>
              <w:top w:val="none" w:sz="0" w:space="0"/>
              <w:bottom w:val="none" w:sz="0" w:space="0"/>
              <w:left w:val="none" w:sz="0" w:space="0"/>
              <w:right w:val="none" w:sz="0" w:space="0"/>
            </w:tcBorders>
            <w:tcMar>
              <w:top w:w="45" w:type="dxa"/>
              <w:bottom w:w="45" w:type="dxa"/>
              <w:left w:w="100" w:type="dxa"/>
              <w:right w:w="10" w:type="dxa"/>
            </w:tcMar>
          </w:tcPr>
          <w:p>
            <w:r>
              <w:rPr>
                <w:rFonts w:ascii="Avenir Next" w:hAnsi="Avenir Next"/>
                <w:b/>
                <w:i w:val="0"/>
                <w:color w:val="7030A0"/>
                <w:sz w:val="18"/>
              </w:rPr>
              <w:t>8:50 PM</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 w:type="dxa"/>
            </w:tcMar>
          </w:tcPr>
          <w:p>
            <w:r>
              <w:rPr>
                <w:rFonts w:ascii="Avenir Next" w:hAnsi="Avenir Next"/>
                <w:b/>
                <w:i w:val="0"/>
                <w:color w:val="000000"/>
                <w:sz w:val="18"/>
              </w:rPr>
              <w:t>INTERMISSION</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0" w:type="dxa"/>
            </w:tcMar>
          </w:tcPr>
          <w:p>
            <w:r>
              <w:rPr>
                <w:rFonts w:ascii="Avenir Next" w:hAnsi="Avenir Next"/>
                <w:b w:val="0"/>
                <w:i w:val="0"/>
                <w:color w:val="2D2D2D"/>
                <w:sz w:val="16"/>
              </w:rPr>
              <w:t>Scheduled break. Resume at 9:00 PM.</w:t>
            </w:r>
          </w:p>
        </w:tc>
      </w:tr>
      <w:tr>
        <w:tc>
          <w:tcPr>
            <w:tcW w:type="dxa" w:w="4416"/>
            <w:shd w:fill="F4F2F8" w:val="clear"/>
            <w:tcBorders>
              <w:top w:val="none" w:sz="0" w:space="0"/>
              <w:bottom w:val="none" w:sz="0" w:space="0"/>
              <w:left w:val="none" w:sz="0" w:space="0"/>
              <w:right w:val="none" w:sz="0" w:space="0"/>
            </w:tcBorders>
            <w:tcMar>
              <w:top w:w="45" w:type="dxa"/>
              <w:bottom w:w="45" w:type="dxa"/>
              <w:left w:w="100" w:type="dxa"/>
              <w:right w:w="10" w:type="dxa"/>
            </w:tcMar>
          </w:tcPr>
          <w:p>
            <w:r>
              <w:rPr>
                <w:rFonts w:ascii="Avenir Next" w:hAnsi="Avenir Next"/>
                <w:b/>
                <w:i w:val="0"/>
                <w:color w:val="7030A0"/>
                <w:sz w:val="18"/>
              </w:rPr>
              <w:t>9:00 PM</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 w:type="dxa"/>
            </w:tcMar>
          </w:tcPr>
          <w:p>
            <w:r>
              <w:rPr>
                <w:rFonts w:ascii="Avenir Next" w:hAnsi="Avenir Next"/>
                <w:b/>
                <w:i w:val="0"/>
                <w:color w:val="000000"/>
                <w:sz w:val="18"/>
              </w:rPr>
              <w:t>SECTION V: STRATEGIC ROADMAP</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0" w:type="dxa"/>
            </w:tcMar>
          </w:tcPr>
          <w:p>
            <w:r>
              <w:rPr>
                <w:rFonts w:ascii="Avenir Next" w:hAnsi="Avenir Next"/>
                <w:b w:val="0"/>
                <w:i w:val="0"/>
                <w:color w:val="2D2D2D"/>
                <w:sz w:val="16"/>
              </w:rPr>
              <w:t>Three-phase execution plan. Financial projections. Capitalization.</w:t>
            </w:r>
          </w:p>
        </w:tc>
      </w:tr>
      <w:tr>
        <w:tc>
          <w:tcPr>
            <w:tcW w:type="dxa" w:w="4416"/>
            <w:shd w:fill="F4F2F8" w:val="clear"/>
            <w:tcBorders>
              <w:top w:val="none" w:sz="0" w:space="0"/>
              <w:bottom w:val="none" w:sz="0" w:space="0"/>
              <w:left w:val="none" w:sz="0" w:space="0"/>
              <w:right w:val="none" w:sz="0" w:space="0"/>
            </w:tcBorders>
            <w:tcMar>
              <w:top w:w="45" w:type="dxa"/>
              <w:bottom w:w="45" w:type="dxa"/>
              <w:left w:w="100" w:type="dxa"/>
              <w:right w:w="10" w:type="dxa"/>
            </w:tcMar>
          </w:tcPr>
          <w:p>
            <w:r>
              <w:rPr>
                <w:rFonts w:ascii="Avenir Next" w:hAnsi="Avenir Next"/>
                <w:b/>
                <w:i w:val="0"/>
                <w:color w:val="7030A0"/>
                <w:sz w:val="18"/>
              </w:rPr>
              <w:t>9:30 PM</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 w:type="dxa"/>
            </w:tcMar>
          </w:tcPr>
          <w:p>
            <w:r>
              <w:rPr>
                <w:rFonts w:ascii="Avenir Next" w:hAnsi="Avenir Next"/>
                <w:b/>
                <w:i w:val="0"/>
                <w:color w:val="000000"/>
                <w:sz w:val="18"/>
              </w:rPr>
              <w:t>SECTION VI: RESOLUTIONS</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0" w:type="dxa"/>
            </w:tcMar>
          </w:tcPr>
          <w:p>
            <w:r>
              <w:rPr>
                <w:rFonts w:ascii="Avenir Next" w:hAnsi="Avenir Next"/>
                <w:b w:val="0"/>
                <w:i w:val="0"/>
                <w:color w:val="2D2D2D"/>
                <w:sz w:val="16"/>
              </w:rPr>
              <w:t>Decision matrix. Binding resolutions. Action items.</w:t>
            </w:r>
          </w:p>
        </w:tc>
      </w:tr>
      <w:tr>
        <w:tc>
          <w:tcPr>
            <w:tcW w:type="dxa" w:w="4416"/>
            <w:shd w:fill="F4F2F8" w:val="clear"/>
            <w:tcBorders>
              <w:top w:val="none" w:sz="0" w:space="0"/>
              <w:bottom w:val="none" w:sz="0" w:space="0"/>
              <w:left w:val="none" w:sz="0" w:space="0"/>
              <w:right w:val="none" w:sz="0" w:space="0"/>
            </w:tcBorders>
            <w:tcMar>
              <w:top w:w="45" w:type="dxa"/>
              <w:bottom w:w="45" w:type="dxa"/>
              <w:left w:w="100" w:type="dxa"/>
              <w:right w:w="10" w:type="dxa"/>
            </w:tcMar>
          </w:tcPr>
          <w:p>
            <w:r>
              <w:rPr>
                <w:rFonts w:ascii="Avenir Next" w:hAnsi="Avenir Next"/>
                <w:b/>
                <w:i w:val="0"/>
                <w:color w:val="7030A0"/>
                <w:sz w:val="18"/>
              </w:rPr>
              <w:t>10:00 PM</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 w:type="dxa"/>
            </w:tcMar>
          </w:tcPr>
          <w:p>
            <w:r>
              <w:rPr>
                <w:rFonts w:ascii="Avenir Next" w:hAnsi="Avenir Next"/>
                <w:b/>
                <w:i w:val="0"/>
                <w:color w:val="000000"/>
                <w:sz w:val="18"/>
              </w:rPr>
              <w:t>OPEN DISCUSSION</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0" w:type="dxa"/>
            </w:tcMar>
          </w:tcPr>
          <w:p>
            <w:r>
              <w:rPr>
                <w:rFonts w:ascii="Avenir Next" w:hAnsi="Avenir Next"/>
                <w:b w:val="0"/>
                <w:i w:val="0"/>
                <w:color w:val="2D2D2D"/>
                <w:sz w:val="16"/>
              </w:rPr>
              <w:t>Unstructured review. Outstanding questions. Next steps.</w:t>
            </w:r>
          </w:p>
        </w:tc>
      </w:tr>
      <w:tr>
        <w:tc>
          <w:tcPr>
            <w:tcW w:type="dxa" w:w="4416"/>
            <w:shd w:fill="F4F2F8" w:val="clear"/>
            <w:tcBorders>
              <w:top w:val="none" w:sz="0" w:space="0"/>
              <w:bottom w:val="none" w:sz="0" w:space="0"/>
              <w:left w:val="none" w:sz="0" w:space="0"/>
              <w:right w:val="none" w:sz="0" w:space="0"/>
            </w:tcBorders>
            <w:tcMar>
              <w:top w:w="45" w:type="dxa"/>
              <w:bottom w:w="45" w:type="dxa"/>
              <w:left w:w="100" w:type="dxa"/>
              <w:right w:w="10" w:type="dxa"/>
            </w:tcMar>
          </w:tcPr>
          <w:p>
            <w:r>
              <w:rPr>
                <w:rFonts w:ascii="Avenir Next" w:hAnsi="Avenir Next"/>
                <w:b/>
                <w:i w:val="0"/>
                <w:color w:val="7030A0"/>
                <w:sz w:val="18"/>
              </w:rPr>
              <w:t>10:30 PM</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 w:type="dxa"/>
            </w:tcMar>
          </w:tcPr>
          <w:p>
            <w:r>
              <w:rPr>
                <w:rFonts w:ascii="Avenir Next" w:hAnsi="Avenir Next"/>
                <w:b/>
                <w:i w:val="0"/>
                <w:color w:val="000000"/>
                <w:sz w:val="18"/>
              </w:rPr>
              <w:t>ADJOURNMENT</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0" w:type="dxa"/>
            </w:tcMar>
          </w:tcPr>
          <w:p>
            <w:r>
              <w:rPr>
                <w:rFonts w:ascii="Avenir Next" w:hAnsi="Avenir Next"/>
                <w:b w:val="0"/>
                <w:i w:val="0"/>
                <w:color w:val="2D2D2D"/>
                <w:sz w:val="16"/>
              </w:rPr>
              <w:t>Session concludes.</w:t>
            </w:r>
          </w:p>
        </w:tc>
      </w:tr>
    </w:tbl>
    <w:p>
      <w:pPr>
        <w:spacing w:before="120"/>
      </w:pPr>
      <w:r>
        <w:rPr>
          <w:rFonts w:ascii="Avenir Next" w:hAnsi="Avenir Next"/>
          <w:b w:val="0"/>
          <w:i w:val="0"/>
          <w:color w:val="000000"/>
          <w:sz w:val="2"/>
        </w:rPr>
      </w:r>
    </w:p>
    <w:p>
      <w:pPr>
        <w:spacing w:before="240" w:after="120"/>
      </w:pPr>
      <w:r>
        <w:rPr>
          <w:rFonts w:ascii="Avenir Next" w:hAnsi="Avenir Next"/>
          <w:b/>
          <w:i w:val="0"/>
          <w:color w:val="7030A0"/>
          <w:sz w:val="24"/>
          <w:spacing w:val="80"/>
        </w:rPr>
        <w:t>DOCUMENT REFERENCE INDEX</w:t>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4416"/>
        <w:gridCol w:w="4416"/>
        <w:gridCol w:w="4416"/>
      </w:tblGrid>
      <w:tr>
        <w:tc>
          <w:tcPr>
            <w:tcW w:type="dxa" w:w="4416"/>
            <w:shd w:fill="EAE6F0" w:val="clear"/>
            <w:tcBorders>
              <w:top w:val="none" w:sz="0" w:space="0"/>
              <w:bottom w:val="none" w:sz="0" w:space="0"/>
              <w:left w:val="none" w:sz="0" w:space="0"/>
              <w:right w:val="none" w:sz="0" w:space="0"/>
            </w:tcBorders>
            <w:tcMar>
              <w:top w:w="45" w:type="dxa"/>
              <w:bottom w:w="45" w:type="dxa"/>
              <w:left w:w="80" w:type="dxa"/>
              <w:right w:w="10" w:type="dxa"/>
            </w:tcMar>
          </w:tcPr>
          <w:p>
            <w:r>
              <w:rPr>
                <w:rFonts w:ascii="Avenir Next" w:hAnsi="Avenir Next"/>
                <w:b/>
                <w:i w:val="0"/>
                <w:color w:val="7030A0"/>
                <w:sz w:val="16"/>
                <w:spacing w:val="40"/>
              </w:rPr>
              <w:t>SECTION</w:t>
            </w:r>
          </w:p>
        </w:tc>
        <w:tc>
          <w:tcPr>
            <w:tcW w:type="dxa" w:w="4416"/>
            <w:shd w:fill="EAE6F0" w:val="clear"/>
            <w:tcBorders>
              <w:top w:val="none" w:sz="0" w:space="0"/>
              <w:bottom w:val="none" w:sz="0" w:space="0"/>
              <w:left w:val="none" w:sz="0" w:space="0"/>
              <w:right w:val="none" w:sz="0" w:space="0"/>
            </w:tcBorders>
            <w:tcMar>
              <w:top w:w="45" w:type="dxa"/>
              <w:bottom w:w="45" w:type="dxa"/>
              <w:left w:w="10" w:type="dxa"/>
              <w:right w:w="10" w:type="dxa"/>
            </w:tcMar>
          </w:tcPr>
          <w:p>
            <w:r>
              <w:rPr>
                <w:rFonts w:ascii="Avenir Next" w:hAnsi="Avenir Next"/>
                <w:b/>
                <w:i w:val="0"/>
                <w:color w:val="7030A0"/>
                <w:sz w:val="16"/>
                <w:spacing w:val="40"/>
              </w:rPr>
              <w:t>TITLE</w:t>
            </w:r>
          </w:p>
        </w:tc>
        <w:tc>
          <w:tcPr>
            <w:tcW w:type="dxa" w:w="4416"/>
            <w:shd w:fill="EAE6F0" w:val="clear"/>
            <w:tcBorders>
              <w:top w:val="none" w:sz="0" w:space="0"/>
              <w:bottom w:val="none" w:sz="0" w:space="0"/>
              <w:left w:val="none" w:sz="0" w:space="0"/>
              <w:right w:val="none" w:sz="0" w:space="0"/>
            </w:tcBorders>
            <w:tcMar>
              <w:top w:w="45" w:type="dxa"/>
              <w:bottom w:w="45" w:type="dxa"/>
              <w:left w:w="10" w:type="dxa"/>
              <w:right w:w="80" w:type="dxa"/>
            </w:tcMar>
          </w:tcPr>
          <w:p>
            <w:r>
              <w:rPr>
                <w:rFonts w:ascii="Avenir Next" w:hAnsi="Avenir Next"/>
                <w:b/>
                <w:i w:val="0"/>
                <w:color w:val="7030A0"/>
                <w:sz w:val="16"/>
                <w:spacing w:val="40"/>
              </w:rPr>
              <w:t>DESCRIPTION</w:t>
            </w:r>
          </w:p>
        </w:tc>
      </w:tr>
      <w:tr>
        <w:tc>
          <w:tcPr>
            <w:tcW w:type="dxa" w:w="4416"/>
            <w:shd w:fill="F4F2F8" w:val="clear"/>
            <w:tcBorders>
              <w:top w:val="none" w:sz="0" w:space="0"/>
              <w:bottom w:val="none" w:sz="0" w:space="0"/>
              <w:left w:val="none" w:sz="0" w:space="0"/>
              <w:right w:val="none" w:sz="0" w:space="0"/>
            </w:tcBorders>
            <w:tcMar>
              <w:top w:w="45" w:type="dxa"/>
              <w:bottom w:w="45" w:type="dxa"/>
              <w:left w:w="80" w:type="dxa"/>
              <w:right w:w="10" w:type="dxa"/>
            </w:tcMar>
          </w:tcPr>
          <w:p>
            <w:r>
              <w:rPr>
                <w:rFonts w:ascii="Avenir Next" w:hAnsi="Avenir Next"/>
                <w:b/>
                <w:i w:val="0"/>
                <w:color w:val="7030A0"/>
                <w:sz w:val="18"/>
              </w:rPr>
              <w:t>I</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 w:type="dxa"/>
            </w:tcMar>
          </w:tcPr>
          <w:p>
            <w:r>
              <w:rPr>
                <w:rFonts w:ascii="Avenir Next" w:hAnsi="Avenir Next"/>
                <w:b/>
                <w:i w:val="0"/>
                <w:color w:val="000000"/>
                <w:sz w:val="18"/>
              </w:rPr>
              <w:t>AGENDA AND PROCEDURAL INDEX</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80" w:type="dxa"/>
            </w:tcMar>
          </w:tcPr>
          <w:p>
            <w:r>
              <w:rPr>
                <w:rFonts w:ascii="Avenir Next" w:hAnsi="Avenir Next"/>
                <w:b w:val="0"/>
                <w:i w:val="0"/>
                <w:color w:val="2D2D2D"/>
                <w:sz w:val="16"/>
              </w:rPr>
              <w:t>Meeting framework, time allocation, and document guide.</w:t>
            </w:r>
          </w:p>
        </w:tc>
      </w:tr>
      <w:tr>
        <w:tc>
          <w:tcPr>
            <w:tcW w:type="dxa" w:w="4416"/>
            <w:shd w:fill="F4F2F8" w:val="clear"/>
            <w:tcBorders>
              <w:top w:val="none" w:sz="0" w:space="0"/>
              <w:bottom w:val="none" w:sz="0" w:space="0"/>
              <w:left w:val="none" w:sz="0" w:space="0"/>
              <w:right w:val="none" w:sz="0" w:space="0"/>
            </w:tcBorders>
            <w:tcMar>
              <w:top w:w="45" w:type="dxa"/>
              <w:bottom w:w="45" w:type="dxa"/>
              <w:left w:w="80" w:type="dxa"/>
              <w:right w:w="10" w:type="dxa"/>
            </w:tcMar>
          </w:tcPr>
          <w:p>
            <w:r>
              <w:rPr>
                <w:rFonts w:ascii="Avenir Next" w:hAnsi="Avenir Next"/>
                <w:b/>
                <w:i w:val="0"/>
                <w:color w:val="7030A0"/>
                <w:sz w:val="18"/>
              </w:rPr>
              <w:t>II</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 w:type="dxa"/>
            </w:tcMar>
          </w:tcPr>
          <w:p>
            <w:r>
              <w:rPr>
                <w:rFonts w:ascii="Avenir Next" w:hAnsi="Avenir Next"/>
                <w:b/>
                <w:i w:val="0"/>
                <w:color w:val="000000"/>
                <w:sz w:val="18"/>
              </w:rPr>
              <w:t>MARKET OPPORTUNITY AND COMPETITIVE POSITIONING</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80" w:type="dxa"/>
            </w:tcMar>
          </w:tcPr>
          <w:p>
            <w:r>
              <w:rPr>
                <w:rFonts w:ascii="Avenir Next" w:hAnsi="Avenir Next"/>
                <w:b w:val="0"/>
                <w:i w:val="0"/>
                <w:color w:val="2D2D2D"/>
                <w:sz w:val="16"/>
              </w:rPr>
              <w:t>Addressable market sizing, loneliness economy, paradigm analysis, competitive quadrant.</w:t>
            </w:r>
          </w:p>
        </w:tc>
      </w:tr>
      <w:tr>
        <w:tc>
          <w:tcPr>
            <w:tcW w:type="dxa" w:w="4416"/>
            <w:shd w:fill="F4F2F8" w:val="clear"/>
            <w:tcBorders>
              <w:top w:val="none" w:sz="0" w:space="0"/>
              <w:bottom w:val="none" w:sz="0" w:space="0"/>
              <w:left w:val="none" w:sz="0" w:space="0"/>
              <w:right w:val="none" w:sz="0" w:space="0"/>
            </w:tcBorders>
            <w:tcMar>
              <w:top w:w="45" w:type="dxa"/>
              <w:bottom w:w="45" w:type="dxa"/>
              <w:left w:w="80" w:type="dxa"/>
              <w:right w:w="10" w:type="dxa"/>
            </w:tcMar>
          </w:tcPr>
          <w:p>
            <w:r>
              <w:rPr>
                <w:rFonts w:ascii="Avenir Next" w:hAnsi="Avenir Next"/>
                <w:b/>
                <w:i w:val="0"/>
                <w:color w:val="7030A0"/>
                <w:sz w:val="18"/>
              </w:rPr>
              <w:t>III</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 w:type="dxa"/>
            </w:tcMar>
          </w:tcPr>
          <w:p>
            <w:r>
              <w:rPr>
                <w:rFonts w:ascii="Avenir Next" w:hAnsi="Avenir Next"/>
                <w:b/>
                <w:i w:val="0"/>
                <w:color w:val="000000"/>
                <w:sz w:val="18"/>
              </w:rPr>
              <w:t>PRODUCT DEVELOPMENT AND TECHNICAL READINESS</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80" w:type="dxa"/>
            </w:tcMar>
          </w:tcPr>
          <w:p>
            <w:r>
              <w:rPr>
                <w:rFonts w:ascii="Avenir Next" w:hAnsi="Avenir Next"/>
                <w:b w:val="0"/>
                <w:i w:val="0"/>
                <w:color w:val="2D2D2D"/>
                <w:sz w:val="16"/>
              </w:rPr>
              <w:t>Completed deliverables inventory, validation metrics, gap analysis, risk assessment.</w:t>
            </w:r>
          </w:p>
        </w:tc>
      </w:tr>
      <w:tr>
        <w:tc>
          <w:tcPr>
            <w:tcW w:type="dxa" w:w="4416"/>
            <w:shd w:fill="F4F2F8" w:val="clear"/>
            <w:tcBorders>
              <w:top w:val="none" w:sz="0" w:space="0"/>
              <w:bottom w:val="none" w:sz="0" w:space="0"/>
              <w:left w:val="none" w:sz="0" w:space="0"/>
              <w:right w:val="none" w:sz="0" w:space="0"/>
            </w:tcBorders>
            <w:tcMar>
              <w:top w:w="45" w:type="dxa"/>
              <w:bottom w:w="45" w:type="dxa"/>
              <w:left w:w="80" w:type="dxa"/>
              <w:right w:w="10" w:type="dxa"/>
            </w:tcMar>
          </w:tcPr>
          <w:p>
            <w:r>
              <w:rPr>
                <w:rFonts w:ascii="Avenir Next" w:hAnsi="Avenir Next"/>
                <w:b/>
                <w:i w:val="0"/>
                <w:color w:val="7030A0"/>
                <w:sz w:val="18"/>
              </w:rPr>
              <w:t>IV</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 w:type="dxa"/>
            </w:tcMar>
          </w:tcPr>
          <w:p>
            <w:r>
              <w:rPr>
                <w:rFonts w:ascii="Avenir Next" w:hAnsi="Avenir Next"/>
                <w:b/>
                <w:i w:val="0"/>
                <w:color w:val="000000"/>
                <w:sz w:val="18"/>
              </w:rPr>
              <w:t>CORPORATE FORMATION, GOVERNANCE, AND COMPLIANCE</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80" w:type="dxa"/>
            </w:tcMar>
          </w:tcPr>
          <w:p>
            <w:r>
              <w:rPr>
                <w:rFonts w:ascii="Avenir Next" w:hAnsi="Avenir Next"/>
                <w:b w:val="0"/>
                <w:i w:val="0"/>
                <w:color w:val="2D2D2D"/>
                <w:sz w:val="16"/>
              </w:rPr>
              <w:t>C Corporation status, Section 83(b) election, business banking, co-founder framework, expense reconciliation.</w:t>
            </w:r>
          </w:p>
        </w:tc>
      </w:tr>
      <w:tr>
        <w:tc>
          <w:tcPr>
            <w:tcW w:type="dxa" w:w="4416"/>
            <w:shd w:fill="F4F2F8" w:val="clear"/>
            <w:tcBorders>
              <w:top w:val="none" w:sz="0" w:space="0"/>
              <w:bottom w:val="none" w:sz="0" w:space="0"/>
              <w:left w:val="none" w:sz="0" w:space="0"/>
              <w:right w:val="none" w:sz="0" w:space="0"/>
            </w:tcBorders>
            <w:tcMar>
              <w:top w:w="45" w:type="dxa"/>
              <w:bottom w:w="45" w:type="dxa"/>
              <w:left w:w="80" w:type="dxa"/>
              <w:right w:w="10" w:type="dxa"/>
            </w:tcMar>
          </w:tcPr>
          <w:p>
            <w:r>
              <w:rPr>
                <w:rFonts w:ascii="Avenir Next" w:hAnsi="Avenir Next"/>
                <w:b/>
                <w:i w:val="0"/>
                <w:color w:val="7030A0"/>
                <w:sz w:val="18"/>
              </w:rPr>
              <w:t>V</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 w:type="dxa"/>
            </w:tcMar>
          </w:tcPr>
          <w:p>
            <w:r>
              <w:rPr>
                <w:rFonts w:ascii="Avenir Next" w:hAnsi="Avenir Next"/>
                <w:b/>
                <w:i w:val="0"/>
                <w:color w:val="000000"/>
                <w:sz w:val="18"/>
              </w:rPr>
              <w:t>STRATEGIC ROADMAP AND FINANCIAL PROJECTIONS</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80" w:type="dxa"/>
            </w:tcMar>
          </w:tcPr>
          <w:p>
            <w:r>
              <w:rPr>
                <w:rFonts w:ascii="Avenir Next" w:hAnsi="Avenir Next"/>
                <w:b w:val="0"/>
                <w:i w:val="0"/>
                <w:color w:val="2D2D2D"/>
                <w:sz w:val="16"/>
              </w:rPr>
              <w:t>Three-phase execution plan, 90-day milestones, revenue model, capitalization, exit analysis.</w:t>
            </w:r>
          </w:p>
        </w:tc>
      </w:tr>
      <w:tr>
        <w:tc>
          <w:tcPr>
            <w:tcW w:type="dxa" w:w="4416"/>
            <w:shd w:fill="F4F2F8" w:val="clear"/>
            <w:tcBorders>
              <w:top w:val="none" w:sz="0" w:space="0"/>
              <w:bottom w:val="none" w:sz="0" w:space="0"/>
              <w:left w:val="none" w:sz="0" w:space="0"/>
              <w:right w:val="none" w:sz="0" w:space="0"/>
            </w:tcBorders>
            <w:tcMar>
              <w:top w:w="45" w:type="dxa"/>
              <w:bottom w:w="45" w:type="dxa"/>
              <w:left w:w="80" w:type="dxa"/>
              <w:right w:w="10" w:type="dxa"/>
            </w:tcMar>
          </w:tcPr>
          <w:p>
            <w:r>
              <w:rPr>
                <w:rFonts w:ascii="Avenir Next" w:hAnsi="Avenir Next"/>
                <w:b/>
                <w:i w:val="0"/>
                <w:color w:val="7030A0"/>
                <w:sz w:val="18"/>
              </w:rPr>
              <w:t>VI</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10" w:type="dxa"/>
            </w:tcMar>
          </w:tcPr>
          <w:p>
            <w:r>
              <w:rPr>
                <w:rFonts w:ascii="Avenir Next" w:hAnsi="Avenir Next"/>
                <w:b/>
                <w:i w:val="0"/>
                <w:color w:val="000000"/>
                <w:sz w:val="18"/>
              </w:rPr>
              <w:t>RESOLUTIONS AND DECISION FRAMEWORK</w:t>
            </w:r>
          </w:p>
        </w:tc>
        <w:tc>
          <w:tcPr>
            <w:tcW w:type="dxa" w:w="4416"/>
            <w:shd w:fill="F4F2F8" w:val="clear"/>
            <w:tcBorders>
              <w:top w:val="none" w:sz="0" w:space="0"/>
              <w:bottom w:val="none" w:sz="0" w:space="0"/>
              <w:left w:val="none" w:sz="0" w:space="0"/>
              <w:right w:val="none" w:sz="0" w:space="0"/>
            </w:tcBorders>
            <w:tcMar>
              <w:top w:w="45" w:type="dxa"/>
              <w:bottom w:w="45" w:type="dxa"/>
              <w:left w:w="10" w:type="dxa"/>
              <w:right w:w="80" w:type="dxa"/>
            </w:tcMar>
          </w:tcPr>
          <w:p>
            <w:r>
              <w:rPr>
                <w:rFonts w:ascii="Avenir Next" w:hAnsi="Avenir Next"/>
                <w:b w:val="0"/>
                <w:i w:val="0"/>
                <w:color w:val="2D2D2D"/>
                <w:sz w:val="16"/>
              </w:rPr>
              <w:t>Five founding resolutions requiring immediate determination. Action items.</w:t>
            </w:r>
          </w:p>
        </w:tc>
      </w:tr>
    </w:tbl>
    <w:p>
      <w:r>
        <w:br w:type="page"/>
      </w:r>
    </w:p>
    <w:p>
      <w:pPr>
        <w:spacing w:before="80"/>
      </w:pPr>
      <w:r>
        <w:rPr>
          <w:rFonts w:ascii="Avenir Next" w:hAnsi="Avenir Next"/>
          <w:b w:val="0"/>
          <w:i w:val="0"/>
          <w:color w:val="000000"/>
          <w:sz w:val="2"/>
        </w:rPr>
      </w:r>
    </w:p>
    <w:p>
      <w:pPr>
        <w:spacing w:before="120" w:after="160"/>
      </w:pPr>
      <w:r>
        <w:rPr>
          <w:rFonts w:ascii="Avenir Next" w:hAnsi="Avenir Next"/>
          <w:b/>
          <w:i w:val="0"/>
          <w:color w:val="7030A0"/>
          <w:sz w:val="48"/>
          <w:spacing w:val="140"/>
        </w:rPr>
        <w:t>SECTION II: MARKET OPPORTUNITY AND COMPETITIVE POSITIONING</w:t>
      </w:r>
    </w:p>
    <w:p>
      <w:pPr>
        <w:spacing w:after="240"/>
        <w:pBdr>
          <w:bottom w:val="single" w:sz="4" w:space="10" w:color="7030A0"/>
        </w:pBdr>
      </w:pPr>
      <w:r>
        <w:rPr>
          <w:rFonts w:ascii="Avenir Next" w:hAnsi="Avenir Next"/>
          <w:b w:val="0"/>
          <w:i w:val="0"/>
          <w:color w:val="2D2D2D"/>
          <w:sz w:val="20"/>
        </w:rPr>
        <w:t>Addressable market analysis. Competitive landscape. Paradigm assessment.</w:t>
      </w:r>
    </w:p>
    <w:p>
      <w:pPr>
        <w:spacing w:before="120" w:after="80"/>
        <w:jc w:val="center"/>
      </w:pPr>
      <w:r>
        <w:rPr>
          <w:rFonts w:ascii="Avenir Next" w:hAnsi="Avenir Next"/>
          <w:b/>
          <w:i w:val="0"/>
          <w:color w:val="7030A0"/>
          <w:sz w:val="128"/>
        </w:rPr>
        <w:t>50%</w:t>
      </w:r>
    </w:p>
    <w:p>
      <w:pPr>
        <w:spacing w:after="80"/>
        <w:jc w:val="center"/>
      </w:pPr>
      <w:r>
        <w:rPr>
          <w:rFonts w:ascii="Avenir Next" w:hAnsi="Avenir Next"/>
          <w:b/>
          <w:i w:val="0"/>
          <w:color w:val="000000"/>
          <w:sz w:val="24"/>
          <w:spacing w:val="60"/>
        </w:rPr>
        <w:t>OF AMERICAN ADULTS ARE CHRONICALLY LONELY</w:t>
      </w:r>
    </w:p>
    <w:p>
      <w:pPr>
        <w:spacing w:before="40" w:after="40"/>
      </w:pPr>
      <w:r>
        <w:rPr>
          <w:rFonts w:ascii="Avenir Next" w:hAnsi="Avenir Next"/>
          <w:b w:val="0"/>
          <w:i w:val="0"/>
          <w:color w:val="2D2D2D"/>
          <w:sz w:val="16"/>
        </w:rPr>
        <w:t>United States Surgeon General, 2023 — declared a national public health epidemic</w:t>
      </w:r>
    </w:p>
    <w:p>
      <w:pPr>
        <w:spacing w:before="120"/>
      </w:pPr>
      <w:r>
        <w:rPr>
          <w:rFonts w:ascii="Avenir Next" w:hAnsi="Avenir Next"/>
          <w:b w:val="0"/>
          <w:i w:val="0"/>
          <w:color w:val="000000"/>
          <w:sz w:val="2"/>
        </w:rPr>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4416"/>
        <w:gridCol w:w="4416"/>
        <w:gridCol w:w="4416"/>
      </w:tblGrid>
      <w:tr>
        <w:tc>
          <w:tcPr>
            <w:tcW w:type="dxa" w:w="4416"/>
            <w:shd w:fill="F4F2F8" w:val="clear"/>
            <w:tcBorders>
              <w:top w:val="none" w:sz="0" w:space="0"/>
              <w:bottom w:val="none" w:sz="0" w:space="0"/>
              <w:left w:val="none" w:sz="0" w:space="0"/>
              <w:right w:val="none" w:sz="0" w:space="0"/>
            </w:tcBorders>
            <w:tcMar>
              <w:top w:w="80" w:type="dxa"/>
              <w:bottom w:w="80" w:type="dxa"/>
              <w:left w:w="40" w:type="dxa"/>
              <w:right w:w="40" w:type="dxa"/>
            </w:tcMar>
          </w:tcPr>
          <w:p>
            <w:pPr>
              <w:jc w:val="center"/>
            </w:pPr>
            <w:r>
              <w:rPr>
                <w:rFonts w:ascii="Avenir Next" w:hAnsi="Avenir Next"/>
                <w:b/>
                <w:i w:val="0"/>
                <w:color w:val="7030A0"/>
                <w:sz w:val="44"/>
              </w:rPr>
              <w:t>$154 BILLION</w:t>
            </w:r>
          </w:p>
          <w:p>
            <w:pPr>
              <w:spacing w:before="60"/>
              <w:jc w:val="center"/>
            </w:pPr>
            <w:r>
              <w:rPr>
                <w:rFonts w:ascii="Avenir Next" w:hAnsi="Avenir Next"/>
                <w:b/>
                <w:i w:val="0"/>
                <w:color w:val="2D2D2D"/>
                <w:sz w:val="14"/>
                <w:spacing w:val="50"/>
              </w:rPr>
              <w:t>ANNUAL SOCIETAL COST</w:t>
            </w:r>
          </w:p>
        </w:tc>
        <w:tc>
          <w:tcPr>
            <w:tcW w:type="dxa" w:w="4416"/>
            <w:shd w:fill="F4F2F8" w:val="clear"/>
            <w:tcBorders>
              <w:top w:val="none" w:sz="0" w:space="0"/>
              <w:bottom w:val="none" w:sz="0" w:space="0"/>
              <w:left w:val="none" w:sz="0" w:space="0"/>
              <w:right w:val="none" w:sz="0" w:space="0"/>
            </w:tcBorders>
            <w:tcMar>
              <w:top w:w="80" w:type="dxa"/>
              <w:bottom w:w="80" w:type="dxa"/>
              <w:left w:w="40" w:type="dxa"/>
              <w:right w:w="40" w:type="dxa"/>
            </w:tcMar>
          </w:tcPr>
          <w:p>
            <w:pPr>
              <w:jc w:val="center"/>
            </w:pPr>
            <w:r>
              <w:rPr>
                <w:rFonts w:ascii="Avenir Next" w:hAnsi="Avenir Next"/>
                <w:b/>
                <w:i w:val="0"/>
                <w:color w:val="7030A0"/>
                <w:sz w:val="44"/>
              </w:rPr>
              <w:t>$15.5 BILLION</w:t>
            </w:r>
          </w:p>
          <w:p>
            <w:pPr>
              <w:spacing w:before="60"/>
              <w:jc w:val="center"/>
            </w:pPr>
            <w:r>
              <w:rPr>
                <w:rFonts w:ascii="Avenir Next" w:hAnsi="Avenir Next"/>
                <w:b/>
                <w:i w:val="0"/>
                <w:color w:val="2D2D2D"/>
                <w:sz w:val="14"/>
                <w:spacing w:val="50"/>
              </w:rPr>
              <w:t>DATING APPLICATION MARKET</w:t>
            </w:r>
          </w:p>
        </w:tc>
        <w:tc>
          <w:tcPr>
            <w:tcW w:type="dxa" w:w="4416"/>
            <w:shd w:fill="F4F2F8" w:val="clear"/>
            <w:tcBorders>
              <w:top w:val="none" w:sz="0" w:space="0"/>
              <w:bottom w:val="none" w:sz="0" w:space="0"/>
              <w:left w:val="none" w:sz="0" w:space="0"/>
              <w:right w:val="none" w:sz="0" w:space="0"/>
            </w:tcBorders>
            <w:tcMar>
              <w:top w:w="80" w:type="dxa"/>
              <w:bottom w:w="80" w:type="dxa"/>
              <w:left w:w="40" w:type="dxa"/>
              <w:right w:w="40" w:type="dxa"/>
            </w:tcMar>
          </w:tcPr>
          <w:p>
            <w:pPr>
              <w:jc w:val="center"/>
            </w:pPr>
            <w:r>
              <w:rPr>
                <w:rFonts w:ascii="Avenir Next" w:hAnsi="Avenir Next"/>
                <w:b/>
                <w:i w:val="0"/>
                <w:color w:val="7030A0"/>
                <w:sz w:val="44"/>
              </w:rPr>
              <w:t>$47 BILLION</w:t>
            </w:r>
          </w:p>
          <w:p>
            <w:pPr>
              <w:spacing w:before="60"/>
              <w:jc w:val="center"/>
            </w:pPr>
            <w:r>
              <w:rPr>
                <w:rFonts w:ascii="Avenir Next" w:hAnsi="Avenir Next"/>
                <w:b/>
                <w:i w:val="0"/>
                <w:color w:val="2D2D2D"/>
                <w:sz w:val="14"/>
                <w:spacing w:val="50"/>
              </w:rPr>
              <w:t>LONELINESS ECONOMY</w:t>
            </w:r>
          </w:p>
        </w:tc>
      </w:tr>
    </w:tbl>
    <w:p>
      <w:pPr>
        <w:spacing w:before="80"/>
      </w:pPr>
      <w:r>
        <w:rPr>
          <w:rFonts w:ascii="Avenir Next" w:hAnsi="Avenir Next"/>
          <w:b w:val="0"/>
          <w:i w:val="0"/>
          <w:color w:val="000000"/>
          <w:sz w:val="2"/>
        </w:rPr>
      </w:r>
    </w:p>
    <w:p>
      <w:pPr>
        <w:spacing w:before="80" w:after="60" w:line="300" w:lineRule="exact"/>
      </w:pPr>
      <w:r>
        <w:rPr>
          <w:rFonts w:ascii="Avenir Next" w:hAnsi="Avenir Next"/>
          <w:b w:val="0"/>
          <w:i w:val="0"/>
          <w:color w:val="000000"/>
          <w:sz w:val="20"/>
        </w:rPr>
        <w:t>77% of dating application users want to delete them. Average time on a dating application before quitting: 2.7 years. Without finding anyone.</w:t>
      </w:r>
    </w:p>
    <w:p>
      <w:pPr>
        <w:spacing w:before="80" w:after="60" w:line="300" w:lineRule="exact"/>
      </w:pPr>
      <w:r>
        <w:rPr>
          <w:rFonts w:ascii="Avenir Next" w:hAnsi="Avenir Next"/>
          <w:b w:val="0"/>
          <w:i w:val="0"/>
          <w:color w:val="000000"/>
          <w:sz w:val="20"/>
        </w:rPr>
        <w:t>These applications generate revenue when users fail to find a match. The longer a user continues swiping, the more advertisements are sold, the more subscriptions are renewed. The business model is structurally dependent on user failure.</w:t>
      </w:r>
    </w:p>
    <w:p>
      <w:pPr>
        <w:spacing w:before="80" w:after="60" w:line="300" w:lineRule="exact"/>
      </w:pPr>
      <w:r>
        <w:rPr>
          <w:rFonts w:ascii="Avenir Next" w:hAnsi="Avenir Next"/>
          <w:b w:val="0"/>
          <w:i w:val="0"/>
          <w:color w:val="7030A0"/>
          <w:sz w:val="20"/>
        </w:rPr>
        <w:t>That is not a product problem. That is a structural problem. Structural problems create structural opportunities.</w:t>
      </w:r>
    </w:p>
    <w:p>
      <w:pPr>
        <w:spacing w:before="20"/>
      </w:pPr>
      <w:r>
        <w:rPr>
          <w:rFonts w:ascii="Avenir Next" w:hAnsi="Avenir Next"/>
          <w:b w:val="0"/>
          <w:i w:val="0"/>
          <w:color w:val="000000"/>
          <w:sz w:val="2"/>
        </w:rPr>
      </w:r>
    </w:p>
    <w:p>
      <w:pPr>
        <w:spacing w:before="20" w:after="20"/>
      </w:pPr>
      <w:r>
        <w:rPr>
          <w:rFonts w:ascii="Avenir Next" w:hAnsi="Avenir Next"/>
          <w:b w:val="0"/>
          <w:i w:val="0"/>
          <w:color w:val="7030A0"/>
          <w:sz w:val="14"/>
        </w:rPr>
        <w:t xml:space="preserve">▸ </w:t>
      </w:r>
      <w:r>
        <w:rPr>
          <w:rFonts w:ascii="Avenir Next" w:hAnsi="Avenir Next"/>
          <w:b w:val="0"/>
          <w:i/>
          <w:color w:val="4A4A4A"/>
          <w:sz w:val="14"/>
        </w:rPr>
        <w:t>PAUSE HERE. Let him absorb the 50% number. Do not rush past it.</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If he questions the data: 'United States Surgeon General advisory, 2023. Public record.'</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If he says this is just a dating app: 'Dating apps profit from failure. Halo aligns revenue with outcomes. Fundamentally different business model.'</w:t>
      </w:r>
    </w:p>
    <w:p>
      <w:pPr>
        <w:spacing w:before="20"/>
      </w:pPr>
      <w:r>
        <w:rPr>
          <w:rFonts w:ascii="Avenir Next" w:hAnsi="Avenir Next"/>
          <w:b w:val="0"/>
          <w:i w:val="0"/>
          <w:color w:val="000000"/>
          <w:sz w:val="2"/>
        </w:rPr>
      </w:r>
    </w:p>
    <w:p>
      <w:r>
        <w:br w:type="page"/>
      </w:r>
    </w:p>
    <w:p>
      <w:pPr>
        <w:spacing w:before="200" w:after="120"/>
      </w:pPr>
      <w:r>
        <w:rPr>
          <w:rFonts w:ascii="Avenir Next" w:hAnsi="Avenir Next"/>
          <w:b/>
          <w:i w:val="0"/>
          <w:color w:val="7030A0"/>
          <w:sz w:val="24"/>
          <w:spacing w:val="80"/>
        </w:rPr>
        <w:t>THE PARADIGM SHIFT</w:t>
      </w:r>
    </w:p>
    <w:p>
      <w:pPr>
        <w:spacing w:before="80" w:after="60" w:line="300" w:lineRule="exact"/>
      </w:pPr>
      <w:r>
        <w:rPr>
          <w:rFonts w:ascii="Avenir Next" w:hAnsi="Avenir Next"/>
          <w:b w:val="0"/>
          <w:i w:val="0"/>
          <w:color w:val="000000"/>
          <w:sz w:val="20"/>
        </w:rPr>
        <w:t>In January 2026, you made the following observation: your first startup, Rendition, entered the dedicated graphics hardware market alongside NVIDIA — which at that time maintained a market capitalization of approximately $100 million. You recognized that dedicated graphics processing would become foundational to computing before the broader market understood the paradigm shift.</w:t>
      </w:r>
    </w:p>
    <w:p>
      <w:pPr>
        <w:spacing w:before="40"/>
      </w:pPr>
      <w:r>
        <w:rPr>
          <w:rFonts w:ascii="Avenir Next" w:hAnsi="Avenir Next"/>
          <w:b w:val="0"/>
          <w:i w:val="0"/>
          <w:color w:val="000000"/>
          <w:sz w:val="2"/>
        </w:rPr>
      </w:r>
    </w:p>
    <w:p>
      <w:pPr>
        <w:spacing w:before="80" w:after="60" w:line="300" w:lineRule="exact"/>
      </w:pPr>
      <w:r>
        <w:rPr>
          <w:rFonts w:ascii="Avenir Next" w:hAnsi="Avenir Next"/>
          <w:b w:val="0"/>
          <w:i w:val="0"/>
          <w:color w:val="000000"/>
          <w:sz w:val="20"/>
        </w:rPr>
        <w:t>Artificial intelligence agents are following the same adoption curve. Not tools users operate. Autonomous agents that operate on behalf of users. The transition from manual engagement to agent-mediated outcomes is occurring now — in finance, in legal, in customer service. Nobody has built it for human connection.</w:t>
      </w:r>
    </w:p>
    <w:p>
      <w:pPr>
        <w:spacing w:before="20"/>
      </w:pPr>
      <w:r>
        <w:rPr>
          <w:rFonts w:ascii="Avenir Next" w:hAnsi="Avenir Next"/>
          <w:b w:val="0"/>
          <w:i w:val="0"/>
          <w:color w:val="000000"/>
          <w:sz w:val="2"/>
        </w:rPr>
      </w:r>
    </w:p>
    <w:p>
      <w:pPr>
        <w:spacing w:before="20" w:after="20"/>
      </w:pPr>
      <w:r>
        <w:rPr>
          <w:rFonts w:ascii="Avenir Next" w:hAnsi="Avenir Next"/>
          <w:b w:val="0"/>
          <w:i w:val="0"/>
          <w:color w:val="7030A0"/>
          <w:sz w:val="14"/>
        </w:rPr>
        <w:t xml:space="preserve">▸ </w:t>
      </w:r>
      <w:r>
        <w:rPr>
          <w:rFonts w:ascii="Avenir Next" w:hAnsi="Avenir Next"/>
          <w:b w:val="0"/>
          <w:i/>
          <w:color w:val="4A4A4A"/>
          <w:sz w:val="14"/>
        </w:rPr>
        <w:t>HE SAID THIS IN A TEXT MESSAGE ON JANUARY 6, 2025. He told you about Rendition and NVIDIA. This is his own observation being reflected back to him.</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Do not explain the parallel. Let him see it. He will connect Rendition to Halo himself.</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If he pushes back: 'You saw GPUs before anyone. I am asking if you see this.'</w:t>
      </w:r>
    </w:p>
    <w:p>
      <w:pPr>
        <w:spacing w:before="20"/>
      </w:pPr>
      <w:r>
        <w:rPr>
          <w:rFonts w:ascii="Avenir Next" w:hAnsi="Avenir Next"/>
          <w:b w:val="0"/>
          <w:i w:val="0"/>
          <w:color w:val="000000"/>
          <w:sz w:val="2"/>
        </w:rPr>
      </w:r>
    </w:p>
    <w:p>
      <w:pPr>
        <w:spacing w:before="80"/>
      </w:pPr>
      <w:r>
        <w:rPr>
          <w:rFonts w:ascii="Avenir Next" w:hAnsi="Avenir Next"/>
          <w:b w:val="0"/>
          <w:i w:val="0"/>
          <w:color w:val="000000"/>
          <w:sz w:val="2"/>
        </w:rPr>
      </w:r>
    </w:p>
    <w:p>
      <w:pPr>
        <w:spacing w:before="120" w:after="80"/>
        <w:jc w:val="center"/>
      </w:pPr>
      <w:r>
        <w:rPr>
          <w:rFonts w:ascii="Avenir Next" w:hAnsi="Avenir Next"/>
          <w:b/>
          <w:i w:val="0"/>
          <w:color w:val="7030A0"/>
          <w:sz w:val="80"/>
        </w:rPr>
        <w:t>HALO</w:t>
      </w:r>
    </w:p>
    <w:p>
      <w:pPr>
        <w:jc w:val="center"/>
      </w:pPr>
      <w:r>
        <w:rPr>
          <w:rFonts w:ascii="Avenir Next" w:hAnsi="Avenir Next"/>
          <w:b/>
          <w:i w:val="0"/>
          <w:color w:val="000000"/>
          <w:sz w:val="20"/>
        </w:rPr>
        <w:t>AN AUTONOMOUS AGENT THAT IDENTIFIES COMPATIBLE INDIVIDUALS,</w:t>
      </w:r>
    </w:p>
    <w:p>
      <w:pPr>
        <w:jc w:val="center"/>
      </w:pPr>
      <w:r>
        <w:rPr>
          <w:rFonts w:ascii="Avenir Next" w:hAnsi="Avenir Next"/>
          <w:b/>
          <w:i w:val="0"/>
          <w:color w:val="000000"/>
          <w:sz w:val="20"/>
        </w:rPr>
        <w:t>MANAGES ALL LOGISTICS, AND PRESENTS ONLY OPTIMAL MATCHES</w:t>
      </w:r>
    </w:p>
    <w:p>
      <w:pPr>
        <w:jc w:val="center"/>
      </w:pPr>
      <w:r>
        <w:rPr>
          <w:rFonts w:ascii="Avenir Next" w:hAnsi="Avenir Next"/>
          <w:b/>
          <w:i w:val="0"/>
          <w:color w:val="000000"/>
          <w:sz w:val="20"/>
        </w:rPr>
        <w:t>FOR THE USER TO APPROVE OR DECLINE.</w:t>
      </w:r>
    </w:p>
    <w:p>
      <w:pPr>
        <w:spacing w:before="80"/>
      </w:pPr>
      <w:r>
        <w:rPr>
          <w:rFonts w:ascii="Avenir Next" w:hAnsi="Avenir Next"/>
          <w:b w:val="0"/>
          <w:i w:val="0"/>
          <w:color w:val="000000"/>
          <w:sz w:val="2"/>
        </w:rPr>
      </w:r>
    </w:p>
    <w:p>
      <w:pPr>
        <w:spacing w:before="40" w:after="40"/>
      </w:pPr>
      <w:r>
        <w:rPr>
          <w:rFonts w:ascii="Avenir Next" w:hAnsi="Avenir Next"/>
          <w:b w:val="0"/>
          <w:i w:val="0"/>
          <w:color w:val="2D2D2D"/>
          <w:sz w:val="18"/>
        </w:rPr>
        <w:t>No swiping. No searching. No messaging. The daemon handles all engagement. The user provides a single binary input: yes or no.</w:t>
      </w:r>
    </w:p>
    <w:p>
      <w:pPr>
        <w:spacing w:before="120"/>
      </w:pPr>
      <w:r>
        <w:rPr>
          <w:rFonts w:ascii="Avenir Next" w:hAnsi="Avenir Next"/>
          <w:b w:val="0"/>
          <w:i w:val="0"/>
          <w:color w:val="000000"/>
          <w:sz w:val="2"/>
        </w:rPr>
      </w:r>
    </w:p>
    <w:p>
      <w:pPr>
        <w:spacing w:before="200" w:after="120"/>
      </w:pPr>
      <w:r>
        <w:rPr>
          <w:rFonts w:ascii="Avenir Next" w:hAnsi="Avenir Next"/>
          <w:b/>
          <w:i w:val="0"/>
          <w:color w:val="7030A0"/>
          <w:sz w:val="24"/>
          <w:spacing w:val="80"/>
        </w:rPr>
        <w:t>COMPETITIVE LANDSCAPE</w:t>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4416"/>
        <w:gridCol w:w="4416"/>
        <w:gridCol w:w="4416"/>
      </w:tblGrid>
      <w:tr>
        <w:tc>
          <w:tcPr>
            <w:tcW w:type="dxa" w:w="4416"/>
            <w:shd w:fill="EAE6F0" w:val="clear"/>
            <w:tcBorders>
              <w:top w:val="none" w:sz="0" w:space="0"/>
              <w:bottom w:val="none" w:sz="0" w:space="0"/>
              <w:left w:val="none" w:sz="0" w:space="0"/>
              <w:right w:val="none" w:sz="0" w:space="0"/>
            </w:tcBorders>
            <w:tcMar>
              <w:top w:w="60" w:type="dxa"/>
              <w:bottom w:w="60" w:type="dxa"/>
              <w:left w:w="60" w:type="dxa"/>
              <w:right w:w="60" w:type="dxa"/>
            </w:tcMar>
          </w:tcPr>
          <w:p>
            <w:pPr>
              <w:jc w:val="center"/>
            </w:pPr>
            <w:r>
              <w:rPr>
                <w:rFonts w:ascii="Avenir Next" w:hAnsi="Avenir Next"/>
                <w:b/>
                <w:i w:val="0"/>
                <w:color w:val="7030A0"/>
                <w:sz w:val="16"/>
                <w:spacing w:val="40"/>
              </w:rPr>
            </w:r>
          </w:p>
        </w:tc>
        <w:tc>
          <w:tcPr>
            <w:tcW w:type="dxa" w:w="4416"/>
            <w:shd w:fill="EAE6F0" w:val="clear"/>
            <w:tcBorders>
              <w:top w:val="none" w:sz="0" w:space="0"/>
              <w:bottom w:val="none" w:sz="0" w:space="0"/>
              <w:left w:val="none" w:sz="0" w:space="0"/>
              <w:right w:val="none" w:sz="0" w:space="0"/>
            </w:tcBorders>
            <w:tcMar>
              <w:top w:w="60" w:type="dxa"/>
              <w:bottom w:w="60" w:type="dxa"/>
              <w:left w:w="60" w:type="dxa"/>
              <w:right w:w="60" w:type="dxa"/>
            </w:tcMar>
          </w:tcPr>
          <w:p>
            <w:pPr>
              <w:jc w:val="center"/>
            </w:pPr>
            <w:r>
              <w:rPr>
                <w:rFonts w:ascii="Avenir Next" w:hAnsi="Avenir Next"/>
                <w:b/>
                <w:i w:val="0"/>
                <w:color w:val="7030A0"/>
                <w:sz w:val="16"/>
                <w:spacing w:val="40"/>
              </w:rPr>
              <w:t>LOW EFFORT</w:t>
            </w:r>
          </w:p>
        </w:tc>
        <w:tc>
          <w:tcPr>
            <w:tcW w:type="dxa" w:w="4416"/>
            <w:shd w:fill="EAE6F0" w:val="clear"/>
            <w:tcBorders>
              <w:top w:val="none" w:sz="0" w:space="0"/>
              <w:bottom w:val="none" w:sz="0" w:space="0"/>
              <w:left w:val="none" w:sz="0" w:space="0"/>
              <w:right w:val="none" w:sz="0" w:space="0"/>
            </w:tcBorders>
            <w:tcMar>
              <w:top w:w="60" w:type="dxa"/>
              <w:bottom w:w="60" w:type="dxa"/>
              <w:left w:w="60" w:type="dxa"/>
              <w:right w:w="60" w:type="dxa"/>
            </w:tcMar>
          </w:tcPr>
          <w:p>
            <w:pPr>
              <w:jc w:val="center"/>
            </w:pPr>
            <w:r>
              <w:rPr>
                <w:rFonts w:ascii="Avenir Next" w:hAnsi="Avenir Next"/>
                <w:b/>
                <w:i w:val="0"/>
                <w:color w:val="7030A0"/>
                <w:sz w:val="16"/>
                <w:spacing w:val="40"/>
              </w:rPr>
              <w:t>HIGH EFFORT</w:t>
            </w:r>
          </w:p>
        </w:tc>
      </w:tr>
      <w:tr>
        <w:tc>
          <w:tcPr>
            <w:tcW w:type="dxa" w:w="4416"/>
            <w:shd w:fill="EAE6F0" w:val="clear"/>
            <w:tcBorders>
              <w:top w:val="none" w:sz="0" w:space="0"/>
              <w:bottom w:val="none" w:sz="0" w:space="0"/>
              <w:left w:val="none" w:sz="0" w:space="0"/>
              <w:right w:val="none" w:sz="0" w:space="0"/>
            </w:tcBorders>
            <w:tcMar>
              <w:top w:w="60" w:type="dxa"/>
              <w:bottom w:w="60" w:type="dxa"/>
              <w:left w:w="60" w:type="dxa"/>
              <w:right w:w="60" w:type="dxa"/>
            </w:tcMar>
          </w:tcPr>
          <w:p>
            <w:pPr>
              <w:jc w:val="center"/>
            </w:pPr>
            <w:r>
              <w:rPr>
                <w:rFonts w:ascii="Avenir Next" w:hAnsi="Avenir Next"/>
                <w:b/>
                <w:i w:val="0"/>
                <w:color w:val="7030A0"/>
                <w:sz w:val="16"/>
                <w:spacing w:val="40"/>
              </w:rPr>
              <w:t>INTENTIONAL</w:t>
            </w:r>
          </w:p>
          <w:p>
            <w:pPr>
              <w:spacing w:before="40"/>
              <w:jc w:val="center"/>
            </w:pPr>
            <w:r>
              <w:rPr>
                <w:rFonts w:ascii="Avenir Next" w:hAnsi="Avenir Next"/>
                <w:b w:val="0"/>
                <w:i w:val="0"/>
                <w:color w:val="2D2D2D"/>
                <w:sz w:val="14"/>
              </w:rPr>
              <w:t>OUTCOMES</w:t>
            </w:r>
          </w:p>
        </w:tc>
        <w:tc>
          <w:tcPr>
            <w:tcW w:type="dxa" w:w="4416"/>
            <w:shd w:fill="EDE9F5" w:val="clear"/>
            <w:tcBorders>
              <w:top w:val="none" w:sz="0" w:space="0"/>
              <w:bottom w:val="none" w:sz="0" w:space="0"/>
              <w:left w:val="none" w:sz="0" w:space="0"/>
              <w:right w:val="none" w:sz="0" w:space="0"/>
            </w:tcBorders>
            <w:tcMar>
              <w:top w:w="60" w:type="dxa"/>
              <w:bottom w:w="60" w:type="dxa"/>
              <w:left w:w="60" w:type="dxa"/>
              <w:right w:w="60" w:type="dxa"/>
            </w:tcMar>
          </w:tcPr>
          <w:p>
            <w:pPr>
              <w:jc w:val="center"/>
            </w:pPr>
            <w:r>
              <w:rPr>
                <w:rFonts w:ascii="Avenir Next" w:hAnsi="Avenir Next"/>
                <w:b/>
                <w:i w:val="0"/>
                <w:color w:val="7030A0"/>
                <w:sz w:val="18"/>
              </w:rPr>
              <w:t>HALO</w:t>
            </w:r>
          </w:p>
          <w:p>
            <w:pPr>
              <w:spacing w:before="40"/>
              <w:jc w:val="center"/>
            </w:pPr>
            <w:r>
              <w:rPr>
                <w:rFonts w:ascii="Avenir Next" w:hAnsi="Avenir Next"/>
                <w:b w:val="0"/>
                <w:i w:val="0"/>
                <w:color w:val="7030A0"/>
                <w:sz w:val="14"/>
              </w:rPr>
              <w:t>Autonomous. Outcome-aligned.</w:t>
            </w:r>
          </w:p>
          <w:p>
            <w:pPr>
              <w:spacing w:before="40"/>
              <w:jc w:val="center"/>
            </w:pPr>
            <w:r>
              <w:rPr>
                <w:rFonts w:ascii="Avenir Next" w:hAnsi="Avenir Next"/>
                <w:b w:val="0"/>
                <w:i w:val="0"/>
                <w:color w:val="7030A0"/>
                <w:sz w:val="14"/>
              </w:rPr>
              <w:t>Only occupant.</w:t>
            </w:r>
          </w:p>
        </w:tc>
        <w:tc>
          <w:tcPr>
            <w:tcW w:type="dxa" w:w="4416"/>
            <w:shd w:fill="F4F2F8" w:val="clear"/>
            <w:tcBorders>
              <w:top w:val="none" w:sz="0" w:space="0"/>
              <w:bottom w:val="none" w:sz="0" w:space="0"/>
              <w:left w:val="none" w:sz="0" w:space="0"/>
              <w:right w:val="none" w:sz="0" w:space="0"/>
            </w:tcBorders>
            <w:tcMar>
              <w:top w:w="60" w:type="dxa"/>
              <w:bottom w:w="60" w:type="dxa"/>
              <w:left w:w="60" w:type="dxa"/>
              <w:right w:w="60" w:type="dxa"/>
            </w:tcMar>
          </w:tcPr>
          <w:p>
            <w:pPr>
              <w:jc w:val="center"/>
            </w:pPr>
            <w:r>
              <w:rPr>
                <w:rFonts w:ascii="Avenir Next" w:hAnsi="Avenir Next"/>
                <w:b/>
                <w:i w:val="0"/>
                <w:color w:val="000000"/>
                <w:sz w:val="18"/>
              </w:rPr>
              <w:t>MATCHMAKERS</w:t>
            </w:r>
          </w:p>
          <w:p>
            <w:pPr>
              <w:spacing w:before="40"/>
              <w:jc w:val="center"/>
            </w:pPr>
            <w:r>
              <w:rPr>
                <w:rFonts w:ascii="Avenir Next" w:hAnsi="Avenir Next"/>
                <w:b w:val="0"/>
                <w:i w:val="0"/>
                <w:color w:val="2D2D2D"/>
                <w:sz w:val="14"/>
              </w:rPr>
              <w:t>$5,000–$50,000 per engagement.</w:t>
            </w:r>
          </w:p>
          <w:p>
            <w:pPr>
              <w:spacing w:before="40"/>
              <w:jc w:val="center"/>
            </w:pPr>
            <w:r>
              <w:rPr>
                <w:rFonts w:ascii="Avenir Next" w:hAnsi="Avenir Next"/>
                <w:b w:val="0"/>
                <w:i w:val="0"/>
                <w:color w:val="2D2D2D"/>
                <w:sz w:val="14"/>
              </w:rPr>
              <w:t>Correct model. Cannot scale.</w:t>
            </w:r>
          </w:p>
        </w:tc>
      </w:tr>
      <w:tr>
        <w:tc>
          <w:tcPr>
            <w:tcW w:type="dxa" w:w="4416"/>
            <w:shd w:fill="EAE6F0" w:val="clear"/>
            <w:tcBorders>
              <w:top w:val="none" w:sz="0" w:space="0"/>
              <w:bottom w:val="none" w:sz="0" w:space="0"/>
              <w:left w:val="none" w:sz="0" w:space="0"/>
              <w:right w:val="none" w:sz="0" w:space="0"/>
            </w:tcBorders>
            <w:tcMar>
              <w:top w:w="60" w:type="dxa"/>
              <w:bottom w:w="60" w:type="dxa"/>
              <w:left w:w="60" w:type="dxa"/>
              <w:right w:w="60" w:type="dxa"/>
            </w:tcMar>
          </w:tcPr>
          <w:p>
            <w:pPr>
              <w:jc w:val="center"/>
            </w:pPr>
            <w:r>
              <w:rPr>
                <w:rFonts w:ascii="Avenir Next" w:hAnsi="Avenir Next"/>
                <w:b/>
                <w:i w:val="0"/>
                <w:color w:val="7030A0"/>
                <w:sz w:val="16"/>
                <w:spacing w:val="40"/>
              </w:rPr>
              <w:t>CASUAL</w:t>
            </w:r>
          </w:p>
          <w:p>
            <w:pPr>
              <w:spacing w:before="40"/>
              <w:jc w:val="center"/>
            </w:pPr>
            <w:r>
              <w:rPr>
                <w:rFonts w:ascii="Avenir Next" w:hAnsi="Avenir Next"/>
                <w:b w:val="0"/>
                <w:i w:val="0"/>
                <w:color w:val="2D2D2D"/>
                <w:sz w:val="14"/>
              </w:rPr>
              <w:t>OUTCOMES</w:t>
            </w:r>
          </w:p>
        </w:tc>
        <w:tc>
          <w:tcPr>
            <w:tcW w:type="dxa" w:w="4416"/>
            <w:shd w:fill="F4F2F8" w:val="clear"/>
            <w:tcBorders>
              <w:top w:val="none" w:sz="0" w:space="0"/>
              <w:bottom w:val="none" w:sz="0" w:space="0"/>
              <w:left w:val="none" w:sz="0" w:space="0"/>
              <w:right w:val="none" w:sz="0" w:space="0"/>
            </w:tcBorders>
            <w:tcMar>
              <w:top w:w="60" w:type="dxa"/>
              <w:bottom w:w="60" w:type="dxa"/>
              <w:left w:w="60" w:type="dxa"/>
              <w:right w:w="60" w:type="dxa"/>
            </w:tcMar>
          </w:tcPr>
          <w:p>
            <w:pPr>
              <w:jc w:val="center"/>
            </w:pPr>
            <w:r>
              <w:rPr>
                <w:rFonts w:ascii="Avenir Next" w:hAnsi="Avenir Next"/>
                <w:b/>
                <w:i w:val="0"/>
                <w:color w:val="000000"/>
                <w:sz w:val="18"/>
              </w:rPr>
              <w:t>NETWORKING EVENTS</w:t>
            </w:r>
          </w:p>
          <w:p>
            <w:pPr>
              <w:spacing w:before="40"/>
              <w:jc w:val="center"/>
            </w:pPr>
            <w:r>
              <w:rPr>
                <w:rFonts w:ascii="Avenir Next" w:hAnsi="Avenir Next"/>
                <w:b w:val="0"/>
                <w:i w:val="0"/>
                <w:color w:val="2D2D2D"/>
                <w:sz w:val="14"/>
              </w:rPr>
              <w:t>Random. Low signal.</w:t>
            </w:r>
          </w:p>
          <w:p>
            <w:pPr>
              <w:spacing w:before="40"/>
              <w:jc w:val="center"/>
            </w:pPr>
            <w:r>
              <w:rPr>
                <w:rFonts w:ascii="Avenir Next" w:hAnsi="Avenir Next"/>
                <w:b w:val="0"/>
                <w:i w:val="0"/>
                <w:color w:val="2D2D2D"/>
                <w:sz w:val="14"/>
              </w:rPr>
              <w:t>No data capture.</w:t>
            </w:r>
          </w:p>
        </w:tc>
        <w:tc>
          <w:tcPr>
            <w:tcW w:type="dxa" w:w="4416"/>
            <w:shd w:fill="F4F2F8" w:val="clear"/>
            <w:tcBorders>
              <w:top w:val="none" w:sz="0" w:space="0"/>
              <w:bottom w:val="none" w:sz="0" w:space="0"/>
              <w:left w:val="none" w:sz="0" w:space="0"/>
              <w:right w:val="none" w:sz="0" w:space="0"/>
            </w:tcBorders>
            <w:tcMar>
              <w:top w:w="60" w:type="dxa"/>
              <w:bottom w:w="60" w:type="dxa"/>
              <w:left w:w="60" w:type="dxa"/>
              <w:right w:w="60" w:type="dxa"/>
            </w:tcMar>
          </w:tcPr>
          <w:p>
            <w:pPr>
              <w:jc w:val="center"/>
            </w:pPr>
            <w:r>
              <w:rPr>
                <w:rFonts w:ascii="Avenir Next" w:hAnsi="Avenir Next"/>
                <w:b/>
                <w:i w:val="0"/>
                <w:color w:val="000000"/>
                <w:sz w:val="18"/>
              </w:rPr>
              <w:t>TINDER / BUMBLE / HINGE</w:t>
            </w:r>
          </w:p>
          <w:p>
            <w:pPr>
              <w:spacing w:before="40"/>
              <w:jc w:val="center"/>
            </w:pPr>
            <w:r>
              <w:rPr>
                <w:rFonts w:ascii="Avenir Next" w:hAnsi="Avenir Next"/>
                <w:b w:val="0"/>
                <w:i w:val="0"/>
                <w:color w:val="2D2D2D"/>
                <w:sz w:val="14"/>
              </w:rPr>
              <w:t>Swipe-based. Revenue requires</w:t>
            </w:r>
          </w:p>
          <w:p>
            <w:pPr>
              <w:spacing w:before="40"/>
              <w:jc w:val="center"/>
            </w:pPr>
            <w:r>
              <w:rPr>
                <w:rFonts w:ascii="Avenir Next" w:hAnsi="Avenir Next"/>
                <w:b w:val="0"/>
                <w:i w:val="0"/>
                <w:color w:val="2D2D2D"/>
                <w:sz w:val="14"/>
              </w:rPr>
              <w:t>user failure to find match.</w:t>
            </w:r>
          </w:p>
        </w:tc>
      </w:tr>
    </w:tbl>
    <w:p>
      <w:pPr>
        <w:spacing w:before="80"/>
      </w:pPr>
      <w:r>
        <w:rPr>
          <w:rFonts w:ascii="Avenir Next" w:hAnsi="Avenir Next"/>
          <w:b w:val="0"/>
          <w:i w:val="0"/>
          <w:color w:val="000000"/>
          <w:sz w:val="2"/>
        </w:rPr>
      </w:r>
    </w:p>
    <w:p>
      <w:pPr>
        <w:spacing w:before="40" w:after="40"/>
      </w:pPr>
      <w:r>
        <w:rPr>
          <w:rFonts w:ascii="Avenir Next" w:hAnsi="Avenir Next"/>
          <w:b w:val="0"/>
          <w:i w:val="0"/>
          <w:color w:val="2D2D2D"/>
          <w:sz w:val="18"/>
        </w:rPr>
        <w:t>Four quadrants. Three are occupied. One is empty.</w:t>
      </w:r>
    </w:p>
    <w:p>
      <w:pPr>
        <w:spacing w:before="20"/>
      </w:pPr>
      <w:r>
        <w:rPr>
          <w:rFonts w:ascii="Avenir Next" w:hAnsi="Avenir Next"/>
          <w:b w:val="0"/>
          <w:i w:val="0"/>
          <w:color w:val="000000"/>
          <w:sz w:val="2"/>
        </w:rPr>
      </w:r>
    </w:p>
    <w:p>
      <w:pPr>
        <w:spacing w:before="20" w:after="20"/>
      </w:pPr>
      <w:r>
        <w:rPr>
          <w:rFonts w:ascii="Avenir Next" w:hAnsi="Avenir Next"/>
          <w:b w:val="0"/>
          <w:i w:val="0"/>
          <w:color w:val="7030A0"/>
          <w:sz w:val="14"/>
        </w:rPr>
        <w:t xml:space="preserve">▸ </w:t>
      </w:r>
      <w:r>
        <w:rPr>
          <w:rFonts w:ascii="Avenir Next" w:hAnsi="Avenir Next"/>
          <w:b w:val="0"/>
          <w:i/>
          <w:color w:val="4A4A4A"/>
          <w:sz w:val="14"/>
        </w:rPr>
        <w:t>LET HIM STARE AT THE QUADRANT. Do not explain it. He will see the empty quadrant.</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If he asks 'Why can't matchmakers scale?': 'Human labor. One matchmaker handles 20 clients. One algorithm handles 200,000.'</w:t>
      </w:r>
    </w:p>
    <w:p>
      <w:pPr>
        <w:spacing w:before="20"/>
      </w:pPr>
      <w:r>
        <w:rPr>
          <w:rFonts w:ascii="Avenir Next" w:hAnsi="Avenir Next"/>
          <w:b w:val="0"/>
          <w:i w:val="0"/>
          <w:color w:val="000000"/>
          <w:sz w:val="2"/>
        </w:rPr>
      </w:r>
    </w:p>
    <w:p>
      <w:pPr>
        <w:spacing w:before="400"/>
        <w:pBdr>
          <w:top w:val="single" w:sz="2" w:space="10" w:color="7030A0"/>
        </w:pBdr>
      </w:pPr>
      <w:r>
        <w:rPr>
          <w:rFonts w:ascii="Avenir Next" w:hAnsi="Avenir Next"/>
          <w:b w:val="0"/>
          <w:i/>
          <w:color w:val="2D2D2D"/>
          <w:sz w:val="20"/>
        </w:rPr>
        <w:t>The addressable market is $47 billion. I want your honest assessment of our positioning.</w:t>
      </w:r>
    </w:p>
    <w:p>
      <w:r>
        <w:br w:type="page"/>
      </w:r>
    </w:p>
    <w:p>
      <w:pPr>
        <w:spacing w:before="80"/>
      </w:pPr>
      <w:r>
        <w:rPr>
          <w:rFonts w:ascii="Avenir Next" w:hAnsi="Avenir Next"/>
          <w:b w:val="0"/>
          <w:i w:val="0"/>
          <w:color w:val="000000"/>
          <w:sz w:val="2"/>
        </w:rPr>
      </w:r>
    </w:p>
    <w:p>
      <w:pPr>
        <w:spacing w:before="120" w:after="160"/>
      </w:pPr>
      <w:r>
        <w:rPr>
          <w:rFonts w:ascii="Avenir Next" w:hAnsi="Avenir Next"/>
          <w:b/>
          <w:i w:val="0"/>
          <w:color w:val="7030A0"/>
          <w:sz w:val="48"/>
          <w:spacing w:val="140"/>
        </w:rPr>
        <w:t>SECTION III: PRODUCT DEVELOPMENT AND TECHNICAL READINESS ASSESSMENT</w:t>
      </w:r>
    </w:p>
    <w:p>
      <w:pPr>
        <w:spacing w:after="240"/>
        <w:pBdr>
          <w:bottom w:val="single" w:sz="4" w:space="10" w:color="7030A0"/>
        </w:pBdr>
      </w:pPr>
      <w:r>
        <w:rPr>
          <w:rFonts w:ascii="Avenir Next" w:hAnsi="Avenir Next"/>
          <w:b w:val="0"/>
          <w:i w:val="0"/>
          <w:color w:val="2D2D2D"/>
          <w:sz w:val="20"/>
        </w:rPr>
        <w:t>Completed deliverables. Outstanding requirements. Risk identification.</w:t>
      </w:r>
    </w:p>
    <w:p>
      <w:pPr>
        <w:spacing w:before="160" w:after="120"/>
      </w:pPr>
      <w:r>
        <w:rPr>
          <w:rFonts w:ascii="Avenir Next" w:hAnsi="Avenir Next"/>
          <w:b/>
          <w:i w:val="0"/>
          <w:color w:val="7030A0"/>
          <w:sz w:val="24"/>
          <w:spacing w:val="80"/>
        </w:rPr>
        <w:t>COMPLETED DELIVERABLES</w:t>
      </w:r>
    </w:p>
    <w:p>
      <w:pPr>
        <w:spacing w:before="40" w:after="40"/>
      </w:pPr>
      <w:r>
        <w:rPr>
          <w:rFonts w:ascii="Avenir Next" w:hAnsi="Avenir Next"/>
          <w:b w:val="0"/>
          <w:i w:val="0"/>
          <w:color w:val="2D2D2D"/>
          <w:sz w:val="18"/>
        </w:rPr>
        <w:t>All items below are functional. Not conceptual. Not in progress. Completed.</w:t>
      </w:r>
    </w:p>
    <w:p>
      <w:pPr>
        <w:spacing w:before="60"/>
      </w:pPr>
      <w:r>
        <w:rPr>
          <w:rFonts w:ascii="Avenir Next" w:hAnsi="Avenir Next"/>
          <w:b w:val="0"/>
          <w:i w:val="0"/>
          <w:color w:val="000000"/>
          <w:sz w:val="2"/>
        </w:rPr>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3312"/>
        <w:gridCol w:w="3312"/>
        <w:gridCol w:w="3312"/>
        <w:gridCol w:w="3312"/>
      </w:tblGrid>
      <w:tr>
        <w:tc>
          <w:tcPr>
            <w:tcW w:type="dxa" w:w="3312"/>
            <w:shd w:fill="F4F2F8" w:val="clear"/>
            <w:tcBorders>
              <w:top w:val="none" w:sz="0" w:space="0"/>
              <w:bottom w:val="none" w:sz="0" w:space="0"/>
              <w:left w:val="none" w:sz="0" w:space="0"/>
              <w:right w:val="none" w:sz="0" w:space="0"/>
            </w:tcBorders>
            <w:tcMar>
              <w:top w:w="35" w:type="dxa"/>
              <w:bottom w:w="35" w:type="dxa"/>
              <w:left w:w="80" w:type="dxa"/>
              <w:right w:w="10" w:type="dxa"/>
            </w:tcMar>
          </w:tcPr>
          <w:p>
            <w:r>
              <w:rPr>
                <w:rFonts w:ascii="Avenir Next" w:hAnsi="Avenir Next"/>
                <w:b w:val="0"/>
                <w:i w:val="0"/>
                <w:color w:val="000000"/>
                <w:sz w:val="16"/>
              </w:rPr>
              <w:t>12-SCREEN USER JOURNEY</w:t>
            </w:r>
          </w:p>
        </w:tc>
        <w:tc>
          <w:tcPr>
            <w:tcW w:type="dxa" w:w="3312"/>
            <w:shd w:fill="F4F2F8" w:val="clear"/>
            <w:tcBorders>
              <w:top w:val="none" w:sz="0" w:space="0"/>
              <w:bottom w:val="none" w:sz="0" w:space="0"/>
              <w:left w:val="none" w:sz="0" w:space="0"/>
              <w:right w:val="none" w:sz="0" w:space="0"/>
            </w:tcBorders>
            <w:tcMar>
              <w:top w:w="35" w:type="dxa"/>
              <w:bottom w:w="35" w:type="dxa"/>
              <w:left w:w="10" w:type="dxa"/>
              <w:right w:w="80" w:type="dxa"/>
            </w:tcMar>
          </w:tcPr>
          <w:p>
            <w:r>
              <w:rPr>
                <w:rFonts w:ascii="Avenir Next" w:hAnsi="Avenir Next"/>
                <w:b/>
                <w:i w:val="0"/>
                <w:color w:val="7030A0"/>
                <w:sz w:val="20"/>
              </w:rPr>
              <w:t>✓</w:t>
            </w:r>
          </w:p>
        </w:tc>
        <w:tc>
          <w:tcPr>
            <w:tcW w:type="dxa" w:w="3312"/>
            <w:shd w:fill="F4F2F8" w:val="clear"/>
            <w:tcBorders>
              <w:top w:val="none" w:sz="0" w:space="0"/>
              <w:bottom w:val="none" w:sz="0" w:space="0"/>
              <w:left w:val="none" w:sz="0" w:space="0"/>
              <w:right w:val="none" w:sz="0" w:space="0"/>
            </w:tcBorders>
            <w:tcMar>
              <w:top w:w="35" w:type="dxa"/>
              <w:bottom w:w="35" w:type="dxa"/>
              <w:left w:w="80" w:type="dxa"/>
              <w:right w:w="10" w:type="dxa"/>
            </w:tcMar>
          </w:tcPr>
          <w:p>
            <w:r>
              <w:rPr>
                <w:rFonts w:ascii="Avenir Next" w:hAnsi="Avenir Next"/>
                <w:b w:val="0"/>
                <w:i w:val="0"/>
                <w:color w:val="000000"/>
                <w:sz w:val="16"/>
              </w:rPr>
              <w:t>PITCH DECK (22 SLIDES)</w:t>
            </w:r>
          </w:p>
        </w:tc>
        <w:tc>
          <w:tcPr>
            <w:tcW w:type="dxa" w:w="3312"/>
            <w:shd w:fill="F4F2F8" w:val="clear"/>
            <w:tcBorders>
              <w:top w:val="none" w:sz="0" w:space="0"/>
              <w:bottom w:val="none" w:sz="0" w:space="0"/>
              <w:left w:val="none" w:sz="0" w:space="0"/>
              <w:right w:val="none" w:sz="0" w:space="0"/>
            </w:tcBorders>
            <w:tcMar>
              <w:top w:w="35" w:type="dxa"/>
              <w:bottom w:w="35" w:type="dxa"/>
              <w:left w:w="10" w:type="dxa"/>
              <w:right w:w="80" w:type="dxa"/>
            </w:tcMar>
          </w:tcPr>
          <w:p>
            <w:r>
              <w:rPr>
                <w:rFonts w:ascii="Avenir Next" w:hAnsi="Avenir Next"/>
                <w:b/>
                <w:i w:val="0"/>
                <w:color w:val="7030A0"/>
                <w:sz w:val="20"/>
              </w:rPr>
              <w:t>✓</w:t>
            </w:r>
          </w:p>
        </w:tc>
      </w:tr>
      <w:tr>
        <w:tc>
          <w:tcPr>
            <w:tcW w:type="dxa" w:w="3312"/>
            <w:shd w:fill="F4F2F8" w:val="clear"/>
            <w:tcBorders>
              <w:top w:val="none" w:sz="0" w:space="0"/>
              <w:bottom w:val="none" w:sz="0" w:space="0"/>
              <w:left w:val="none" w:sz="0" w:space="0"/>
              <w:right w:val="none" w:sz="0" w:space="0"/>
            </w:tcBorders>
            <w:tcMar>
              <w:top w:w="35" w:type="dxa"/>
              <w:bottom w:w="35" w:type="dxa"/>
              <w:left w:w="80" w:type="dxa"/>
              <w:right w:w="10" w:type="dxa"/>
            </w:tcMar>
          </w:tcPr>
          <w:p>
            <w:r>
              <w:rPr>
                <w:rFonts w:ascii="Avenir Next" w:hAnsi="Avenir Next"/>
                <w:b w:val="0"/>
                <w:i w:val="0"/>
                <w:color w:val="000000"/>
                <w:sz w:val="16"/>
              </w:rPr>
              <w:t>IRIS ARTIFICIAL INTELLIGENCE PROFILING</w:t>
            </w:r>
          </w:p>
        </w:tc>
        <w:tc>
          <w:tcPr>
            <w:tcW w:type="dxa" w:w="3312"/>
            <w:shd w:fill="F4F2F8" w:val="clear"/>
            <w:tcBorders>
              <w:top w:val="none" w:sz="0" w:space="0"/>
              <w:bottom w:val="none" w:sz="0" w:space="0"/>
              <w:left w:val="none" w:sz="0" w:space="0"/>
              <w:right w:val="none" w:sz="0" w:space="0"/>
            </w:tcBorders>
            <w:tcMar>
              <w:top w:w="35" w:type="dxa"/>
              <w:bottom w:w="35" w:type="dxa"/>
              <w:left w:w="10" w:type="dxa"/>
              <w:right w:w="80" w:type="dxa"/>
            </w:tcMar>
          </w:tcPr>
          <w:p>
            <w:r>
              <w:rPr>
                <w:rFonts w:ascii="Avenir Next" w:hAnsi="Avenir Next"/>
                <w:b/>
                <w:i w:val="0"/>
                <w:color w:val="7030A0"/>
                <w:sz w:val="20"/>
              </w:rPr>
              <w:t>✓</w:t>
            </w:r>
          </w:p>
        </w:tc>
        <w:tc>
          <w:tcPr>
            <w:tcW w:type="dxa" w:w="3312"/>
            <w:shd w:fill="F4F2F8" w:val="clear"/>
            <w:tcBorders>
              <w:top w:val="none" w:sz="0" w:space="0"/>
              <w:bottom w:val="none" w:sz="0" w:space="0"/>
              <w:left w:val="none" w:sz="0" w:space="0"/>
              <w:right w:val="none" w:sz="0" w:space="0"/>
            </w:tcBorders>
            <w:tcMar>
              <w:top w:w="35" w:type="dxa"/>
              <w:bottom w:w="35" w:type="dxa"/>
              <w:left w:w="80" w:type="dxa"/>
              <w:right w:w="10" w:type="dxa"/>
            </w:tcMar>
          </w:tcPr>
          <w:p>
            <w:r>
              <w:rPr>
                <w:rFonts w:ascii="Avenir Next" w:hAnsi="Avenir Next"/>
                <w:b w:val="0"/>
                <w:i w:val="0"/>
                <w:color w:val="000000"/>
                <w:sz w:val="16"/>
              </w:rPr>
              <w:t>BUSINESS PLAN AND SEED MEMO</w:t>
            </w:r>
          </w:p>
        </w:tc>
        <w:tc>
          <w:tcPr>
            <w:tcW w:type="dxa" w:w="3312"/>
            <w:shd w:fill="F4F2F8" w:val="clear"/>
            <w:tcBorders>
              <w:top w:val="none" w:sz="0" w:space="0"/>
              <w:bottom w:val="none" w:sz="0" w:space="0"/>
              <w:left w:val="none" w:sz="0" w:space="0"/>
              <w:right w:val="none" w:sz="0" w:space="0"/>
            </w:tcBorders>
            <w:tcMar>
              <w:top w:w="35" w:type="dxa"/>
              <w:bottom w:w="35" w:type="dxa"/>
              <w:left w:w="10" w:type="dxa"/>
              <w:right w:w="80" w:type="dxa"/>
            </w:tcMar>
          </w:tcPr>
          <w:p>
            <w:r>
              <w:rPr>
                <w:rFonts w:ascii="Avenir Next" w:hAnsi="Avenir Next"/>
                <w:b/>
                <w:i w:val="0"/>
                <w:color w:val="7030A0"/>
                <w:sz w:val="20"/>
              </w:rPr>
              <w:t>✓</w:t>
            </w:r>
          </w:p>
        </w:tc>
      </w:tr>
      <w:tr>
        <w:tc>
          <w:tcPr>
            <w:tcW w:type="dxa" w:w="3312"/>
            <w:shd w:fill="F4F2F8" w:val="clear"/>
            <w:tcBorders>
              <w:top w:val="none" w:sz="0" w:space="0"/>
              <w:bottom w:val="none" w:sz="0" w:space="0"/>
              <w:left w:val="none" w:sz="0" w:space="0"/>
              <w:right w:val="none" w:sz="0" w:space="0"/>
            </w:tcBorders>
            <w:tcMar>
              <w:top w:w="35" w:type="dxa"/>
              <w:bottom w:w="35" w:type="dxa"/>
              <w:left w:w="80" w:type="dxa"/>
              <w:right w:w="10" w:type="dxa"/>
            </w:tcMar>
          </w:tcPr>
          <w:p>
            <w:r>
              <w:rPr>
                <w:rFonts w:ascii="Avenir Next" w:hAnsi="Avenir Next"/>
                <w:b w:val="0"/>
                <w:i w:val="0"/>
                <w:color w:val="000000"/>
                <w:sz w:val="16"/>
              </w:rPr>
              <w:t>DEVICE SCAN AND VISUALIZATION</w:t>
            </w:r>
          </w:p>
        </w:tc>
        <w:tc>
          <w:tcPr>
            <w:tcW w:type="dxa" w:w="3312"/>
            <w:shd w:fill="F4F2F8" w:val="clear"/>
            <w:tcBorders>
              <w:top w:val="none" w:sz="0" w:space="0"/>
              <w:bottom w:val="none" w:sz="0" w:space="0"/>
              <w:left w:val="none" w:sz="0" w:space="0"/>
              <w:right w:val="none" w:sz="0" w:space="0"/>
            </w:tcBorders>
            <w:tcMar>
              <w:top w:w="35" w:type="dxa"/>
              <w:bottom w:w="35" w:type="dxa"/>
              <w:left w:w="10" w:type="dxa"/>
              <w:right w:w="80" w:type="dxa"/>
            </w:tcMar>
          </w:tcPr>
          <w:p>
            <w:r>
              <w:rPr>
                <w:rFonts w:ascii="Avenir Next" w:hAnsi="Avenir Next"/>
                <w:b/>
                <w:i w:val="0"/>
                <w:color w:val="7030A0"/>
                <w:sz w:val="20"/>
              </w:rPr>
              <w:t>✓</w:t>
            </w:r>
          </w:p>
        </w:tc>
        <w:tc>
          <w:tcPr>
            <w:tcW w:type="dxa" w:w="3312"/>
            <w:shd w:fill="F4F2F8" w:val="clear"/>
            <w:tcBorders>
              <w:top w:val="none" w:sz="0" w:space="0"/>
              <w:bottom w:val="none" w:sz="0" w:space="0"/>
              <w:left w:val="none" w:sz="0" w:space="0"/>
              <w:right w:val="none" w:sz="0" w:space="0"/>
            </w:tcBorders>
            <w:tcMar>
              <w:top w:w="35" w:type="dxa"/>
              <w:bottom w:w="35" w:type="dxa"/>
              <w:left w:w="80" w:type="dxa"/>
              <w:right w:w="10" w:type="dxa"/>
            </w:tcMar>
          </w:tcPr>
          <w:p>
            <w:r>
              <w:rPr>
                <w:rFonts w:ascii="Avenir Next" w:hAnsi="Avenir Next"/>
                <w:b w:val="0"/>
                <w:i w:val="0"/>
                <w:color w:val="000000"/>
                <w:sz w:val="16"/>
              </w:rPr>
              <w:t>ONE-PAGER AND SPECIFICATIONS</w:t>
            </w:r>
          </w:p>
        </w:tc>
        <w:tc>
          <w:tcPr>
            <w:tcW w:type="dxa" w:w="3312"/>
            <w:shd w:fill="F4F2F8" w:val="clear"/>
            <w:tcBorders>
              <w:top w:val="none" w:sz="0" w:space="0"/>
              <w:bottom w:val="none" w:sz="0" w:space="0"/>
              <w:left w:val="none" w:sz="0" w:space="0"/>
              <w:right w:val="none" w:sz="0" w:space="0"/>
            </w:tcBorders>
            <w:tcMar>
              <w:top w:w="35" w:type="dxa"/>
              <w:bottom w:w="35" w:type="dxa"/>
              <w:left w:w="10" w:type="dxa"/>
              <w:right w:w="80" w:type="dxa"/>
            </w:tcMar>
          </w:tcPr>
          <w:p>
            <w:r>
              <w:rPr>
                <w:rFonts w:ascii="Avenir Next" w:hAnsi="Avenir Next"/>
                <w:b/>
                <w:i w:val="0"/>
                <w:color w:val="7030A0"/>
                <w:sz w:val="20"/>
              </w:rPr>
              <w:t>✓</w:t>
            </w:r>
          </w:p>
        </w:tc>
      </w:tr>
      <w:tr>
        <w:tc>
          <w:tcPr>
            <w:tcW w:type="dxa" w:w="3312"/>
            <w:shd w:fill="F4F2F8" w:val="clear"/>
            <w:tcBorders>
              <w:top w:val="none" w:sz="0" w:space="0"/>
              <w:bottom w:val="none" w:sz="0" w:space="0"/>
              <w:left w:val="none" w:sz="0" w:space="0"/>
              <w:right w:val="none" w:sz="0" w:space="0"/>
            </w:tcBorders>
            <w:tcMar>
              <w:top w:w="35" w:type="dxa"/>
              <w:bottom w:w="35" w:type="dxa"/>
              <w:left w:w="80" w:type="dxa"/>
              <w:right w:w="10" w:type="dxa"/>
            </w:tcMar>
          </w:tcPr>
          <w:p>
            <w:r>
              <w:rPr>
                <w:rFonts w:ascii="Avenir Next" w:hAnsi="Avenir Next"/>
                <w:b w:val="0"/>
                <w:i w:val="0"/>
                <w:color w:val="000000"/>
                <w:sz w:val="16"/>
              </w:rPr>
              <w:t>PERSONALITY NETWORK GRAPH</w:t>
            </w:r>
          </w:p>
        </w:tc>
        <w:tc>
          <w:tcPr>
            <w:tcW w:type="dxa" w:w="3312"/>
            <w:shd w:fill="F4F2F8" w:val="clear"/>
            <w:tcBorders>
              <w:top w:val="none" w:sz="0" w:space="0"/>
              <w:bottom w:val="none" w:sz="0" w:space="0"/>
              <w:left w:val="none" w:sz="0" w:space="0"/>
              <w:right w:val="none" w:sz="0" w:space="0"/>
            </w:tcBorders>
            <w:tcMar>
              <w:top w:w="35" w:type="dxa"/>
              <w:bottom w:w="35" w:type="dxa"/>
              <w:left w:w="10" w:type="dxa"/>
              <w:right w:w="80" w:type="dxa"/>
            </w:tcMar>
          </w:tcPr>
          <w:p>
            <w:r>
              <w:rPr>
                <w:rFonts w:ascii="Avenir Next" w:hAnsi="Avenir Next"/>
                <w:b/>
                <w:i w:val="0"/>
                <w:color w:val="7030A0"/>
                <w:sz w:val="20"/>
              </w:rPr>
              <w:t>✓</w:t>
            </w:r>
          </w:p>
        </w:tc>
        <w:tc>
          <w:tcPr>
            <w:tcW w:type="dxa" w:w="3312"/>
            <w:shd w:fill="F4F2F8" w:val="clear"/>
            <w:tcBorders>
              <w:top w:val="none" w:sz="0" w:space="0"/>
              <w:bottom w:val="none" w:sz="0" w:space="0"/>
              <w:left w:val="none" w:sz="0" w:space="0"/>
              <w:right w:val="none" w:sz="0" w:space="0"/>
            </w:tcBorders>
            <w:tcMar>
              <w:top w:w="35" w:type="dxa"/>
              <w:bottom w:w="35" w:type="dxa"/>
              <w:left w:w="80" w:type="dxa"/>
              <w:right w:w="10" w:type="dxa"/>
            </w:tcMar>
          </w:tcPr>
          <w:p>
            <w:r>
              <w:rPr>
                <w:rFonts w:ascii="Avenir Next" w:hAnsi="Avenir Next"/>
                <w:b w:val="0"/>
                <w:i w:val="0"/>
                <w:color w:val="000000"/>
                <w:sz w:val="16"/>
              </w:rPr>
              <w:t>4 INTERACTIVE DEMONSTRATIONS</w:t>
            </w:r>
          </w:p>
        </w:tc>
        <w:tc>
          <w:tcPr>
            <w:tcW w:type="dxa" w:w="3312"/>
            <w:shd w:fill="F4F2F8" w:val="clear"/>
            <w:tcBorders>
              <w:top w:val="none" w:sz="0" w:space="0"/>
              <w:bottom w:val="none" w:sz="0" w:space="0"/>
              <w:left w:val="none" w:sz="0" w:space="0"/>
              <w:right w:val="none" w:sz="0" w:space="0"/>
            </w:tcBorders>
            <w:tcMar>
              <w:top w:w="35" w:type="dxa"/>
              <w:bottom w:w="35" w:type="dxa"/>
              <w:left w:w="10" w:type="dxa"/>
              <w:right w:w="80" w:type="dxa"/>
            </w:tcMar>
          </w:tcPr>
          <w:p>
            <w:r>
              <w:rPr>
                <w:rFonts w:ascii="Avenir Next" w:hAnsi="Avenir Next"/>
                <w:b/>
                <w:i w:val="0"/>
                <w:color w:val="7030A0"/>
                <w:sz w:val="20"/>
              </w:rPr>
              <w:t>✓</w:t>
            </w:r>
          </w:p>
        </w:tc>
      </w:tr>
      <w:tr>
        <w:tc>
          <w:tcPr>
            <w:tcW w:type="dxa" w:w="3312"/>
            <w:shd w:fill="F4F2F8" w:val="clear"/>
            <w:tcBorders>
              <w:top w:val="none" w:sz="0" w:space="0"/>
              <w:bottom w:val="none" w:sz="0" w:space="0"/>
              <w:left w:val="none" w:sz="0" w:space="0"/>
              <w:right w:val="none" w:sz="0" w:space="0"/>
            </w:tcBorders>
            <w:tcMar>
              <w:top w:w="35" w:type="dxa"/>
              <w:bottom w:w="35" w:type="dxa"/>
              <w:left w:w="80" w:type="dxa"/>
              <w:right w:w="10" w:type="dxa"/>
            </w:tcMar>
          </w:tcPr>
          <w:p>
            <w:r>
              <w:rPr>
                <w:rFonts w:ascii="Avenir Next" w:hAnsi="Avenir Next"/>
                <w:b w:val="0"/>
                <w:i w:val="0"/>
                <w:color w:val="000000"/>
                <w:sz w:val="16"/>
              </w:rPr>
              <w:t>INTENT CLASSIFICATION SYSTEM</w:t>
            </w:r>
          </w:p>
        </w:tc>
        <w:tc>
          <w:tcPr>
            <w:tcW w:type="dxa" w:w="3312"/>
            <w:shd w:fill="F4F2F8" w:val="clear"/>
            <w:tcBorders>
              <w:top w:val="none" w:sz="0" w:space="0"/>
              <w:bottom w:val="none" w:sz="0" w:space="0"/>
              <w:left w:val="none" w:sz="0" w:space="0"/>
              <w:right w:val="none" w:sz="0" w:space="0"/>
            </w:tcBorders>
            <w:tcMar>
              <w:top w:w="35" w:type="dxa"/>
              <w:bottom w:w="35" w:type="dxa"/>
              <w:left w:w="10" w:type="dxa"/>
              <w:right w:w="80" w:type="dxa"/>
            </w:tcMar>
          </w:tcPr>
          <w:p>
            <w:r>
              <w:rPr>
                <w:rFonts w:ascii="Avenir Next" w:hAnsi="Avenir Next"/>
                <w:b/>
                <w:i w:val="0"/>
                <w:color w:val="7030A0"/>
                <w:sz w:val="20"/>
              </w:rPr>
              <w:t>✓</w:t>
            </w:r>
          </w:p>
        </w:tc>
        <w:tc>
          <w:tcPr>
            <w:tcW w:type="dxa" w:w="3312"/>
            <w:shd w:fill="F4F2F8" w:val="clear"/>
            <w:tcBorders>
              <w:top w:val="none" w:sz="0" w:space="0"/>
              <w:bottom w:val="none" w:sz="0" w:space="0"/>
              <w:left w:val="none" w:sz="0" w:space="0"/>
              <w:right w:val="none" w:sz="0" w:space="0"/>
            </w:tcBorders>
            <w:tcMar>
              <w:top w:w="35" w:type="dxa"/>
              <w:bottom w:w="35" w:type="dxa"/>
              <w:left w:w="80" w:type="dxa"/>
              <w:right w:w="10" w:type="dxa"/>
            </w:tcMar>
          </w:tcPr>
          <w:p>
            <w:r>
              <w:rPr>
                <w:rFonts w:ascii="Avenir Next" w:hAnsi="Avenir Next"/>
                <w:b w:val="0"/>
                <w:i w:val="0"/>
                <w:color w:val="000000"/>
                <w:sz w:val="16"/>
              </w:rPr>
              <w:t>LAUNCH MESSAGING (3 VERSIONS)</w:t>
            </w:r>
          </w:p>
        </w:tc>
        <w:tc>
          <w:tcPr>
            <w:tcW w:type="dxa" w:w="3312"/>
            <w:shd w:fill="F4F2F8" w:val="clear"/>
            <w:tcBorders>
              <w:top w:val="none" w:sz="0" w:space="0"/>
              <w:bottom w:val="none" w:sz="0" w:space="0"/>
              <w:left w:val="none" w:sz="0" w:space="0"/>
              <w:right w:val="none" w:sz="0" w:space="0"/>
            </w:tcBorders>
            <w:tcMar>
              <w:top w:w="35" w:type="dxa"/>
              <w:bottom w:w="35" w:type="dxa"/>
              <w:left w:w="10" w:type="dxa"/>
              <w:right w:w="80" w:type="dxa"/>
            </w:tcMar>
          </w:tcPr>
          <w:p>
            <w:r>
              <w:rPr>
                <w:rFonts w:ascii="Avenir Next" w:hAnsi="Avenir Next"/>
                <w:b/>
                <w:i w:val="0"/>
                <w:color w:val="7030A0"/>
                <w:sz w:val="20"/>
              </w:rPr>
              <w:t>✓</w:t>
            </w:r>
          </w:p>
        </w:tc>
      </w:tr>
      <w:tr>
        <w:tc>
          <w:tcPr>
            <w:tcW w:type="dxa" w:w="3312"/>
            <w:shd w:fill="F4F2F8" w:val="clear"/>
            <w:tcBorders>
              <w:top w:val="none" w:sz="0" w:space="0"/>
              <w:bottom w:val="none" w:sz="0" w:space="0"/>
              <w:left w:val="none" w:sz="0" w:space="0"/>
              <w:right w:val="none" w:sz="0" w:space="0"/>
            </w:tcBorders>
            <w:tcMar>
              <w:top w:w="35" w:type="dxa"/>
              <w:bottom w:w="35" w:type="dxa"/>
              <w:left w:w="80" w:type="dxa"/>
              <w:right w:w="10" w:type="dxa"/>
            </w:tcMar>
          </w:tcPr>
          <w:p>
            <w:r>
              <w:rPr>
                <w:rFonts w:ascii="Avenir Next" w:hAnsi="Avenir Next"/>
                <w:b w:val="0"/>
                <w:i w:val="0"/>
                <w:color w:val="000000"/>
                <w:sz w:val="16"/>
              </w:rPr>
              <w:t>MATCHING PIPELINE LOGIC</w:t>
            </w:r>
          </w:p>
        </w:tc>
        <w:tc>
          <w:tcPr>
            <w:tcW w:type="dxa" w:w="3312"/>
            <w:shd w:fill="F4F2F8" w:val="clear"/>
            <w:tcBorders>
              <w:top w:val="none" w:sz="0" w:space="0"/>
              <w:bottom w:val="none" w:sz="0" w:space="0"/>
              <w:left w:val="none" w:sz="0" w:space="0"/>
              <w:right w:val="none" w:sz="0" w:space="0"/>
            </w:tcBorders>
            <w:tcMar>
              <w:top w:w="35" w:type="dxa"/>
              <w:bottom w:w="35" w:type="dxa"/>
              <w:left w:w="10" w:type="dxa"/>
              <w:right w:w="80" w:type="dxa"/>
            </w:tcMar>
          </w:tcPr>
          <w:p>
            <w:r>
              <w:rPr>
                <w:rFonts w:ascii="Avenir Next" w:hAnsi="Avenir Next"/>
                <w:b/>
                <w:i w:val="0"/>
                <w:color w:val="7030A0"/>
                <w:sz w:val="20"/>
              </w:rPr>
              <w:t>✓</w:t>
            </w:r>
          </w:p>
        </w:tc>
        <w:tc>
          <w:tcPr>
            <w:tcW w:type="dxa" w:w="3312"/>
            <w:shd w:fill="F4F2F8" w:val="clear"/>
            <w:tcBorders>
              <w:top w:val="none" w:sz="0" w:space="0"/>
              <w:bottom w:val="none" w:sz="0" w:space="0"/>
              <w:left w:val="none" w:sz="0" w:space="0"/>
              <w:right w:val="none" w:sz="0" w:space="0"/>
            </w:tcBorders>
            <w:tcMar>
              <w:top w:w="35" w:type="dxa"/>
              <w:bottom w:w="35" w:type="dxa"/>
              <w:left w:w="80" w:type="dxa"/>
              <w:right w:w="10" w:type="dxa"/>
            </w:tcMar>
          </w:tcPr>
          <w:p>
            <w:r>
              <w:rPr>
                <w:rFonts w:ascii="Avenir Next" w:hAnsi="Avenir Next"/>
                <w:b w:val="0"/>
                <w:i w:val="0"/>
                <w:color w:val="000000"/>
                <w:sz w:val="16"/>
              </w:rPr>
              <w:t>HALO INCORPORATED (REGISTERED)</w:t>
            </w:r>
          </w:p>
        </w:tc>
        <w:tc>
          <w:tcPr>
            <w:tcW w:type="dxa" w:w="3312"/>
            <w:shd w:fill="F4F2F8" w:val="clear"/>
            <w:tcBorders>
              <w:top w:val="none" w:sz="0" w:space="0"/>
              <w:bottom w:val="none" w:sz="0" w:space="0"/>
              <w:left w:val="none" w:sz="0" w:space="0"/>
              <w:right w:val="none" w:sz="0" w:space="0"/>
            </w:tcBorders>
            <w:tcMar>
              <w:top w:w="35" w:type="dxa"/>
              <w:bottom w:w="35" w:type="dxa"/>
              <w:left w:w="10" w:type="dxa"/>
              <w:right w:w="80" w:type="dxa"/>
            </w:tcMar>
          </w:tcPr>
          <w:p>
            <w:r>
              <w:rPr>
                <w:rFonts w:ascii="Avenir Next" w:hAnsi="Avenir Next"/>
                <w:b/>
                <w:i w:val="0"/>
                <w:color w:val="7030A0"/>
                <w:sz w:val="20"/>
              </w:rPr>
              <w:t>✓</w:t>
            </w:r>
          </w:p>
        </w:tc>
      </w:tr>
      <w:tr>
        <w:tc>
          <w:tcPr>
            <w:tcW w:type="dxa" w:w="3312"/>
            <w:shd w:fill="F4F2F8" w:val="clear"/>
            <w:tcBorders>
              <w:top w:val="none" w:sz="0" w:space="0"/>
              <w:bottom w:val="none" w:sz="0" w:space="0"/>
              <w:left w:val="none" w:sz="0" w:space="0"/>
              <w:right w:val="none" w:sz="0" w:space="0"/>
            </w:tcBorders>
            <w:tcMar>
              <w:top w:w="35" w:type="dxa"/>
              <w:bottom w:w="35" w:type="dxa"/>
              <w:left w:w="80" w:type="dxa"/>
              <w:right w:w="10" w:type="dxa"/>
            </w:tcMar>
          </w:tcPr>
          <w:p>
            <w:r>
              <w:rPr>
                <w:rFonts w:ascii="Avenir Next" w:hAnsi="Avenir Next"/>
                <w:b w:val="0"/>
                <w:i w:val="0"/>
                <w:color w:val="000000"/>
                <w:sz w:val="16"/>
              </w:rPr>
              <w:t>AGENT NEGOTIATION INTERFACE</w:t>
            </w:r>
          </w:p>
        </w:tc>
        <w:tc>
          <w:tcPr>
            <w:tcW w:type="dxa" w:w="3312"/>
            <w:shd w:fill="F4F2F8" w:val="clear"/>
            <w:tcBorders>
              <w:top w:val="none" w:sz="0" w:space="0"/>
              <w:bottom w:val="none" w:sz="0" w:space="0"/>
              <w:left w:val="none" w:sz="0" w:space="0"/>
              <w:right w:val="none" w:sz="0" w:space="0"/>
            </w:tcBorders>
            <w:tcMar>
              <w:top w:w="35" w:type="dxa"/>
              <w:bottom w:w="35" w:type="dxa"/>
              <w:left w:w="10" w:type="dxa"/>
              <w:right w:w="80" w:type="dxa"/>
            </w:tcMar>
          </w:tcPr>
          <w:p>
            <w:r>
              <w:rPr>
                <w:rFonts w:ascii="Avenir Next" w:hAnsi="Avenir Next"/>
                <w:b/>
                <w:i w:val="0"/>
                <w:color w:val="7030A0"/>
                <w:sz w:val="20"/>
              </w:rPr>
              <w:t>✓</w:t>
            </w:r>
          </w:p>
        </w:tc>
        <w:tc>
          <w:tcPr>
            <w:tcW w:type="dxa" w:w="3312"/>
            <w:shd w:fill="F4F2F8" w:val="clear"/>
            <w:tcBorders>
              <w:top w:val="none" w:sz="0" w:space="0"/>
              <w:bottom w:val="none" w:sz="0" w:space="0"/>
              <w:left w:val="none" w:sz="0" w:space="0"/>
              <w:right w:val="none" w:sz="0" w:space="0"/>
            </w:tcBorders>
            <w:tcMar>
              <w:top w:w="35" w:type="dxa"/>
              <w:bottom w:w="35" w:type="dxa"/>
              <w:left w:w="80" w:type="dxa"/>
              <w:right w:w="10" w:type="dxa"/>
            </w:tcMar>
          </w:tcPr>
          <w:p>
            <w:r>
              <w:rPr>
                <w:rFonts w:ascii="Avenir Next" w:hAnsi="Avenir Next"/>
                <w:b w:val="0"/>
                <w:i w:val="0"/>
                <w:color w:val="000000"/>
                <w:sz w:val="16"/>
              </w:rPr>
              <w:t>FOUNDING ENGINEER SPECIFICATION</w:t>
            </w:r>
          </w:p>
        </w:tc>
        <w:tc>
          <w:tcPr>
            <w:tcW w:type="dxa" w:w="3312"/>
            <w:shd w:fill="F4F2F8" w:val="clear"/>
            <w:tcBorders>
              <w:top w:val="none" w:sz="0" w:space="0"/>
              <w:bottom w:val="none" w:sz="0" w:space="0"/>
              <w:left w:val="none" w:sz="0" w:space="0"/>
              <w:right w:val="none" w:sz="0" w:space="0"/>
            </w:tcBorders>
            <w:tcMar>
              <w:top w:w="35" w:type="dxa"/>
              <w:bottom w:w="35" w:type="dxa"/>
              <w:left w:w="10" w:type="dxa"/>
              <w:right w:w="80" w:type="dxa"/>
            </w:tcMar>
          </w:tcPr>
          <w:p>
            <w:r>
              <w:rPr>
                <w:rFonts w:ascii="Avenir Next" w:hAnsi="Avenir Next"/>
                <w:b/>
                <w:i w:val="0"/>
                <w:color w:val="7030A0"/>
                <w:sz w:val="20"/>
              </w:rPr>
              <w:t>✓</w:t>
            </w:r>
          </w:p>
        </w:tc>
      </w:tr>
      <w:tr>
        <w:tc>
          <w:tcPr>
            <w:tcW w:type="dxa" w:w="3312"/>
            <w:shd w:fill="F4F2F8" w:val="clear"/>
            <w:tcBorders>
              <w:top w:val="none" w:sz="0" w:space="0"/>
              <w:bottom w:val="none" w:sz="0" w:space="0"/>
              <w:left w:val="none" w:sz="0" w:space="0"/>
              <w:right w:val="none" w:sz="0" w:space="0"/>
            </w:tcBorders>
            <w:tcMar>
              <w:top w:w="35" w:type="dxa"/>
              <w:bottom w:w="35" w:type="dxa"/>
              <w:left w:w="80" w:type="dxa"/>
              <w:right w:w="10" w:type="dxa"/>
            </w:tcMar>
          </w:tcPr>
          <w:p>
            <w:r>
              <w:rPr>
                <w:rFonts w:ascii="Avenir Next" w:hAnsi="Avenir Next"/>
                <w:b w:val="0"/>
                <w:i w:val="0"/>
                <w:color w:val="000000"/>
                <w:sz w:val="16"/>
              </w:rPr>
              <w:t>SAFETY CONTROLS AND PROTOCOLS</w:t>
            </w:r>
          </w:p>
        </w:tc>
        <w:tc>
          <w:tcPr>
            <w:tcW w:type="dxa" w:w="3312"/>
            <w:shd w:fill="F4F2F8" w:val="clear"/>
            <w:tcBorders>
              <w:top w:val="none" w:sz="0" w:space="0"/>
              <w:bottom w:val="none" w:sz="0" w:space="0"/>
              <w:left w:val="none" w:sz="0" w:space="0"/>
              <w:right w:val="none" w:sz="0" w:space="0"/>
            </w:tcBorders>
            <w:tcMar>
              <w:top w:w="35" w:type="dxa"/>
              <w:bottom w:w="35" w:type="dxa"/>
              <w:left w:w="10" w:type="dxa"/>
              <w:right w:w="80" w:type="dxa"/>
            </w:tcMar>
          </w:tcPr>
          <w:p>
            <w:r>
              <w:rPr>
                <w:rFonts w:ascii="Avenir Next" w:hAnsi="Avenir Next"/>
                <w:b/>
                <w:i w:val="0"/>
                <w:color w:val="7030A0"/>
                <w:sz w:val="20"/>
              </w:rPr>
              <w:t>✓</w:t>
            </w:r>
          </w:p>
        </w:tc>
        <w:tc>
          <w:tcPr>
            <w:tcW w:type="dxa" w:w="3312"/>
            <w:shd w:fill="F4F2F8" w:val="clear"/>
            <w:tcBorders>
              <w:top w:val="none" w:sz="0" w:space="0"/>
              <w:bottom w:val="none" w:sz="0" w:space="0"/>
              <w:left w:val="none" w:sz="0" w:space="0"/>
              <w:right w:val="none" w:sz="0" w:space="0"/>
            </w:tcBorders>
            <w:tcMar>
              <w:top w:w="35" w:type="dxa"/>
              <w:bottom w:w="35" w:type="dxa"/>
              <w:left w:w="80" w:type="dxa"/>
              <w:right w:w="10" w:type="dxa"/>
            </w:tcMar>
          </w:tcPr>
          <w:p>
            <w:r>
              <w:rPr>
                <w:rFonts w:ascii="Avenir Next" w:hAnsi="Avenir Next"/>
                <w:b w:val="0"/>
                <w:i w:val="0"/>
                <w:color w:val="000000"/>
                <w:sz w:val="16"/>
              </w:rPr>
              <w:t>INVESTOR QUESTIONS PREPARED</w:t>
            </w:r>
          </w:p>
        </w:tc>
        <w:tc>
          <w:tcPr>
            <w:tcW w:type="dxa" w:w="3312"/>
            <w:shd w:fill="F4F2F8" w:val="clear"/>
            <w:tcBorders>
              <w:top w:val="none" w:sz="0" w:space="0"/>
              <w:bottom w:val="none" w:sz="0" w:space="0"/>
              <w:left w:val="none" w:sz="0" w:space="0"/>
              <w:right w:val="none" w:sz="0" w:space="0"/>
            </w:tcBorders>
            <w:tcMar>
              <w:top w:w="35" w:type="dxa"/>
              <w:bottom w:w="35" w:type="dxa"/>
              <w:left w:w="10" w:type="dxa"/>
              <w:right w:w="80" w:type="dxa"/>
            </w:tcMar>
          </w:tcPr>
          <w:p>
            <w:r>
              <w:rPr>
                <w:rFonts w:ascii="Avenir Next" w:hAnsi="Avenir Next"/>
                <w:b/>
                <w:i w:val="0"/>
                <w:color w:val="7030A0"/>
                <w:sz w:val="20"/>
              </w:rPr>
              <w:t>✓</w:t>
            </w:r>
          </w:p>
        </w:tc>
      </w:tr>
    </w:tbl>
    <w:p>
      <w:pPr>
        <w:spacing w:before="80"/>
      </w:pPr>
      <w:r>
        <w:rPr>
          <w:rFonts w:ascii="Avenir Next" w:hAnsi="Avenir Next"/>
          <w:b w:val="0"/>
          <w:i w:val="0"/>
          <w:color w:val="000000"/>
          <w:sz w:val="2"/>
        </w:rPr>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3312"/>
        <w:gridCol w:w="3312"/>
        <w:gridCol w:w="3312"/>
        <w:gridCol w:w="3312"/>
      </w:tblGrid>
      <w:tr>
        <w:tc>
          <w:tcPr>
            <w:tcW w:type="dxa" w:w="3312"/>
            <w:shd w:fill="F4F2F8" w:val="clear"/>
            <w:tcBorders>
              <w:top w:val="none" w:sz="0" w:space="0"/>
              <w:bottom w:val="none" w:sz="0" w:space="0"/>
              <w:left w:val="none" w:sz="0" w:space="0"/>
              <w:right w:val="none" w:sz="0" w:space="0"/>
            </w:tcBorders>
            <w:tcMar>
              <w:top w:w="80" w:type="dxa"/>
              <w:bottom w:w="80" w:type="dxa"/>
              <w:left w:w="40" w:type="dxa"/>
              <w:right w:w="40" w:type="dxa"/>
            </w:tcMar>
          </w:tcPr>
          <w:p>
            <w:pPr>
              <w:jc w:val="center"/>
            </w:pPr>
            <w:r>
              <w:rPr>
                <w:rFonts w:ascii="Avenir Next" w:hAnsi="Avenir Next"/>
                <w:b/>
                <w:i w:val="0"/>
                <w:color w:val="7030A0"/>
                <w:sz w:val="44"/>
              </w:rPr>
              <w:t>16</w:t>
            </w:r>
          </w:p>
          <w:p>
            <w:pPr>
              <w:spacing w:before="60"/>
              <w:jc w:val="center"/>
            </w:pPr>
            <w:r>
              <w:rPr>
                <w:rFonts w:ascii="Avenir Next" w:hAnsi="Avenir Next"/>
                <w:b/>
                <w:i w:val="0"/>
                <w:color w:val="2D2D2D"/>
                <w:sz w:val="14"/>
                <w:spacing w:val="50"/>
              </w:rPr>
              <w:t>DELIVERABLES COMPLETED</w:t>
            </w:r>
          </w:p>
        </w:tc>
        <w:tc>
          <w:tcPr>
            <w:tcW w:type="dxa" w:w="3312"/>
            <w:shd w:fill="F4F2F8" w:val="clear"/>
            <w:tcBorders>
              <w:top w:val="none" w:sz="0" w:space="0"/>
              <w:bottom w:val="none" w:sz="0" w:space="0"/>
              <w:left w:val="none" w:sz="0" w:space="0"/>
              <w:right w:val="none" w:sz="0" w:space="0"/>
            </w:tcBorders>
            <w:tcMar>
              <w:top w:w="80" w:type="dxa"/>
              <w:bottom w:w="80" w:type="dxa"/>
              <w:left w:w="40" w:type="dxa"/>
              <w:right w:w="40" w:type="dxa"/>
            </w:tcMar>
          </w:tcPr>
          <w:p>
            <w:pPr>
              <w:jc w:val="center"/>
            </w:pPr>
            <w:r>
              <w:rPr>
                <w:rFonts w:ascii="Avenir Next" w:hAnsi="Avenir Next"/>
                <w:b/>
                <w:i w:val="0"/>
                <w:color w:val="7030A0"/>
                <w:sz w:val="44"/>
              </w:rPr>
              <w:t>67</w:t>
            </w:r>
          </w:p>
          <w:p>
            <w:pPr>
              <w:spacing w:before="60"/>
              <w:jc w:val="center"/>
            </w:pPr>
            <w:r>
              <w:rPr>
                <w:rFonts w:ascii="Avenir Next" w:hAnsi="Avenir Next"/>
                <w:b/>
                <w:i w:val="0"/>
                <w:color w:val="2D2D2D"/>
                <w:sz w:val="14"/>
                <w:spacing w:val="50"/>
              </w:rPr>
              <w:t>VALIDATION INTERVIEWS</w:t>
            </w:r>
          </w:p>
        </w:tc>
        <w:tc>
          <w:tcPr>
            <w:tcW w:type="dxa" w:w="3312"/>
            <w:shd w:fill="F4F2F8" w:val="clear"/>
            <w:tcBorders>
              <w:top w:val="none" w:sz="0" w:space="0"/>
              <w:bottom w:val="none" w:sz="0" w:space="0"/>
              <w:left w:val="none" w:sz="0" w:space="0"/>
              <w:right w:val="none" w:sz="0" w:space="0"/>
            </w:tcBorders>
            <w:tcMar>
              <w:top w:w="80" w:type="dxa"/>
              <w:bottom w:w="80" w:type="dxa"/>
              <w:left w:w="40" w:type="dxa"/>
              <w:right w:w="40" w:type="dxa"/>
            </w:tcMar>
          </w:tcPr>
          <w:p>
            <w:pPr>
              <w:jc w:val="center"/>
            </w:pPr>
            <w:r>
              <w:rPr>
                <w:rFonts w:ascii="Avenir Next" w:hAnsi="Avenir Next"/>
                <w:b/>
                <w:i w:val="0"/>
                <w:color w:val="7030A0"/>
                <w:sz w:val="44"/>
              </w:rPr>
              <w:t>84%</w:t>
            </w:r>
          </w:p>
          <w:p>
            <w:pPr>
              <w:spacing w:before="60"/>
              <w:jc w:val="center"/>
            </w:pPr>
            <w:r>
              <w:rPr>
                <w:rFonts w:ascii="Avenir Next" w:hAnsi="Avenir Next"/>
                <w:b/>
                <w:i w:val="0"/>
                <w:color w:val="2D2D2D"/>
                <w:sz w:val="14"/>
                <w:spacing w:val="50"/>
              </w:rPr>
              <w:t>WILLING TO PAY</w:t>
            </w:r>
          </w:p>
        </w:tc>
        <w:tc>
          <w:tcPr>
            <w:tcW w:type="dxa" w:w="3312"/>
            <w:shd w:fill="F4F2F8" w:val="clear"/>
            <w:tcBorders>
              <w:top w:val="none" w:sz="0" w:space="0"/>
              <w:bottom w:val="none" w:sz="0" w:space="0"/>
              <w:left w:val="none" w:sz="0" w:space="0"/>
              <w:right w:val="none" w:sz="0" w:space="0"/>
            </w:tcBorders>
            <w:tcMar>
              <w:top w:w="80" w:type="dxa"/>
              <w:bottom w:w="80" w:type="dxa"/>
              <w:left w:w="40" w:type="dxa"/>
              <w:right w:w="40" w:type="dxa"/>
            </w:tcMar>
          </w:tcPr>
          <w:p>
            <w:pPr>
              <w:jc w:val="center"/>
            </w:pPr>
            <w:r>
              <w:rPr>
                <w:rFonts w:ascii="Avenir Next" w:hAnsi="Avenir Next"/>
                <w:b/>
                <w:i w:val="0"/>
                <w:color w:val="7030A0"/>
                <w:sz w:val="44"/>
              </w:rPr>
              <w:t>83%</w:t>
            </w:r>
          </w:p>
          <w:p>
            <w:pPr>
              <w:spacing w:before="60"/>
              <w:jc w:val="center"/>
            </w:pPr>
            <w:r>
              <w:rPr>
                <w:rFonts w:ascii="Avenir Next" w:hAnsi="Avenir Next"/>
                <w:b/>
                <w:i w:val="0"/>
                <w:color w:val="2D2D2D"/>
                <w:sz w:val="14"/>
                <w:spacing w:val="50"/>
              </w:rPr>
              <w:t>MEETING SHOW RATE</w:t>
            </w:r>
          </w:p>
        </w:tc>
      </w:tr>
    </w:tbl>
    <w:p>
      <w:pPr>
        <w:spacing w:before="20"/>
      </w:pPr>
      <w:r>
        <w:rPr>
          <w:rFonts w:ascii="Avenir Next" w:hAnsi="Avenir Next"/>
          <w:b w:val="0"/>
          <w:i w:val="0"/>
          <w:color w:val="000000"/>
          <w:sz w:val="2"/>
        </w:rPr>
      </w:r>
    </w:p>
    <w:p>
      <w:pPr>
        <w:spacing w:before="20" w:after="20"/>
      </w:pPr>
      <w:r>
        <w:rPr>
          <w:rFonts w:ascii="Avenir Next" w:hAnsi="Avenir Next"/>
          <w:b w:val="0"/>
          <w:i w:val="0"/>
          <w:color w:val="7030A0"/>
          <w:sz w:val="14"/>
        </w:rPr>
        <w:t xml:space="preserve">▸ </w:t>
      </w:r>
      <w:r>
        <w:rPr>
          <w:rFonts w:ascii="Avenir Next" w:hAnsi="Avenir Next"/>
          <w:b w:val="0"/>
          <w:i/>
          <w:color w:val="4A4A4A"/>
          <w:sz w:val="14"/>
        </w:rPr>
        <w:t>If he says 'This is impressive': 'Thank you. But look at what is NOT done. That is where I need you.'</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84% willing to pay at $27 average. 61% converted to waitlist with card on file. These are strong pre-revenue signals.</w:t>
      </w:r>
    </w:p>
    <w:p>
      <w:pPr>
        <w:spacing w:before="20"/>
      </w:pPr>
      <w:r>
        <w:rPr>
          <w:rFonts w:ascii="Avenir Next" w:hAnsi="Avenir Next"/>
          <w:b w:val="0"/>
          <w:i w:val="0"/>
          <w:color w:val="000000"/>
          <w:sz w:val="2"/>
        </w:rPr>
      </w:r>
    </w:p>
    <w:p>
      <w:pPr>
        <w:spacing w:before="240" w:after="120"/>
      </w:pPr>
      <w:r>
        <w:rPr>
          <w:rFonts w:ascii="Avenir Next" w:hAnsi="Avenir Next"/>
          <w:b/>
          <w:i w:val="0"/>
          <w:color w:val="7030A0"/>
          <w:sz w:val="24"/>
          <w:spacing w:val="80"/>
        </w:rPr>
        <w:t>OUTSTANDING REQUIREMENTS</w:t>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4416"/>
        <w:gridCol w:w="4416"/>
        <w:gridCol w:w="4416"/>
      </w:tblGrid>
      <w:tr>
        <w:tc>
          <w:tcPr>
            <w:tcW w:type="dxa" w:w="4416"/>
            <w:shd w:fill="F4F2F8" w:val="clear"/>
            <w:tcBorders>
              <w:top w:val="none" w:sz="0" w:space="0"/>
              <w:bottom w:val="none" w:sz="0" w:space="0"/>
              <w:left w:val="none" w:sz="0" w:space="0"/>
              <w:right w:val="none" w:sz="0" w:space="0"/>
            </w:tcBorders>
            <w:tcMar>
              <w:top w:w="40" w:type="dxa"/>
              <w:bottom w:w="40" w:type="dxa"/>
              <w:left w:w="80" w:type="dxa"/>
              <w:right w:w="10" w:type="dxa"/>
            </w:tcMar>
          </w:tcPr>
          <w:p>
            <w:r>
              <w:rPr>
                <w:rFonts w:ascii="Avenir Next" w:hAnsi="Avenir Next"/>
                <w:b/>
                <w:i w:val="0"/>
                <w:color w:val="000000"/>
                <w:sz w:val="16"/>
              </w:rPr>
              <w:t>FOUNDING ENGINEER</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10" w:type="dxa"/>
            </w:tcMar>
          </w:tcPr>
          <w:p>
            <w:r>
              <w:rPr>
                <w:rFonts w:ascii="Avenir Next" w:hAnsi="Avenir Next"/>
                <w:b/>
                <w:i w:val="0"/>
                <w:color w:val="7030A0"/>
                <w:sz w:val="16"/>
              </w:rPr>
              <w:t>NOT HIRED</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80" w:type="dxa"/>
            </w:tcMar>
          </w:tcPr>
          <w:p>
            <w:r>
              <w:rPr>
                <w:rFonts w:ascii="Avenir Next" w:hAnsi="Avenir Next"/>
                <w:b w:val="0"/>
                <w:i w:val="0"/>
                <w:color w:val="2D2D2D"/>
                <w:sz w:val="14"/>
              </w:rPr>
              <w:t>Machine learning specialist required. Job specification written. Sourcing not initiated.</w:t>
            </w:r>
          </w:p>
        </w:tc>
      </w:tr>
      <w:tr>
        <w:tc>
          <w:tcPr>
            <w:tcW w:type="dxa" w:w="4416"/>
            <w:shd w:fill="F4F2F8" w:val="clear"/>
            <w:tcBorders>
              <w:top w:val="none" w:sz="0" w:space="0"/>
              <w:bottom w:val="none" w:sz="0" w:space="0"/>
              <w:left w:val="none" w:sz="0" w:space="0"/>
              <w:right w:val="none" w:sz="0" w:space="0"/>
            </w:tcBorders>
            <w:tcMar>
              <w:top w:w="40" w:type="dxa"/>
              <w:bottom w:w="40" w:type="dxa"/>
              <w:left w:w="80" w:type="dxa"/>
              <w:right w:w="10" w:type="dxa"/>
            </w:tcMar>
          </w:tcPr>
          <w:p>
            <w:r>
              <w:rPr>
                <w:rFonts w:ascii="Avenir Next" w:hAnsi="Avenir Next"/>
                <w:b/>
                <w:i w:val="0"/>
                <w:color w:val="000000"/>
                <w:sz w:val="16"/>
              </w:rPr>
              <w:t>FUNDING</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10" w:type="dxa"/>
            </w:tcMar>
          </w:tcPr>
          <w:p>
            <w:r>
              <w:rPr>
                <w:rFonts w:ascii="Avenir Next" w:hAnsi="Avenir Next"/>
                <w:b/>
                <w:i w:val="0"/>
                <w:color w:val="7030A0"/>
                <w:sz w:val="16"/>
              </w:rPr>
              <w:t>$0 RAISED</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80" w:type="dxa"/>
            </w:tcMar>
          </w:tcPr>
          <w:p>
            <w:r>
              <w:rPr>
                <w:rFonts w:ascii="Avenir Next" w:hAnsi="Avenir Next"/>
                <w:b w:val="0"/>
                <w:i w:val="0"/>
                <w:color w:val="2D2D2D"/>
                <w:sz w:val="14"/>
              </w:rPr>
              <w:t>Seed memorandum drafted. No investor outreach executed.</w:t>
            </w:r>
          </w:p>
        </w:tc>
      </w:tr>
      <w:tr>
        <w:tc>
          <w:tcPr>
            <w:tcW w:type="dxa" w:w="4416"/>
            <w:shd w:fill="F4F2F8" w:val="clear"/>
            <w:tcBorders>
              <w:top w:val="none" w:sz="0" w:space="0"/>
              <w:bottom w:val="none" w:sz="0" w:space="0"/>
              <w:left w:val="none" w:sz="0" w:space="0"/>
              <w:right w:val="none" w:sz="0" w:space="0"/>
            </w:tcBorders>
            <w:tcMar>
              <w:top w:w="40" w:type="dxa"/>
              <w:bottom w:w="40" w:type="dxa"/>
              <w:left w:w="80" w:type="dxa"/>
              <w:right w:w="10" w:type="dxa"/>
            </w:tcMar>
          </w:tcPr>
          <w:p>
            <w:r>
              <w:rPr>
                <w:rFonts w:ascii="Avenir Next" w:hAnsi="Avenir Next"/>
                <w:b/>
                <w:i w:val="0"/>
                <w:color w:val="000000"/>
                <w:sz w:val="16"/>
              </w:rPr>
              <w:t>LIVE USERS</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10" w:type="dxa"/>
            </w:tcMar>
          </w:tcPr>
          <w:p>
            <w:r>
              <w:rPr>
                <w:rFonts w:ascii="Avenir Next" w:hAnsi="Avenir Next"/>
                <w:b/>
                <w:i w:val="0"/>
                <w:color w:val="7030A0"/>
                <w:sz w:val="16"/>
              </w:rPr>
              <w:t>ZERO</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80" w:type="dxa"/>
            </w:tcMar>
          </w:tcPr>
          <w:p>
            <w:r>
              <w:rPr>
                <w:rFonts w:ascii="Avenir Next" w:hAnsi="Avenir Next"/>
                <w:b w:val="0"/>
                <w:i w:val="0"/>
                <w:color w:val="2D2D2D"/>
                <w:sz w:val="14"/>
              </w:rPr>
              <w:t>Waitlist only. No production application deployed.</w:t>
            </w:r>
          </w:p>
        </w:tc>
      </w:tr>
      <w:tr>
        <w:tc>
          <w:tcPr>
            <w:tcW w:type="dxa" w:w="4416"/>
            <w:shd w:fill="F4F2F8" w:val="clear"/>
            <w:tcBorders>
              <w:top w:val="none" w:sz="0" w:space="0"/>
              <w:bottom w:val="none" w:sz="0" w:space="0"/>
              <w:left w:val="none" w:sz="0" w:space="0"/>
              <w:right w:val="none" w:sz="0" w:space="0"/>
            </w:tcBorders>
            <w:tcMar>
              <w:top w:w="40" w:type="dxa"/>
              <w:bottom w:w="40" w:type="dxa"/>
              <w:left w:w="80" w:type="dxa"/>
              <w:right w:w="10" w:type="dxa"/>
            </w:tcMar>
          </w:tcPr>
          <w:p>
            <w:r>
              <w:rPr>
                <w:rFonts w:ascii="Avenir Next" w:hAnsi="Avenir Next"/>
                <w:b/>
                <w:i w:val="0"/>
                <w:color w:val="000000"/>
                <w:sz w:val="16"/>
              </w:rPr>
              <w:t>APPLICATION STORE</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10" w:type="dxa"/>
            </w:tcMar>
          </w:tcPr>
          <w:p>
            <w:r>
              <w:rPr>
                <w:rFonts w:ascii="Avenir Next" w:hAnsi="Avenir Next"/>
                <w:b/>
                <w:i w:val="0"/>
                <w:color w:val="7030A0"/>
                <w:sz w:val="16"/>
              </w:rPr>
              <w:t>NOT SUBMITTED</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80" w:type="dxa"/>
            </w:tcMar>
          </w:tcPr>
          <w:p>
            <w:r>
              <w:rPr>
                <w:rFonts w:ascii="Avenir Next" w:hAnsi="Avenir Next"/>
                <w:b w:val="0"/>
                <w:i w:val="0"/>
                <w:color w:val="2D2D2D"/>
                <w:sz w:val="14"/>
              </w:rPr>
              <w:t>iOS build requires founding engineer.</w:t>
            </w:r>
          </w:p>
        </w:tc>
      </w:tr>
      <w:tr>
        <w:tc>
          <w:tcPr>
            <w:tcW w:type="dxa" w:w="4416"/>
            <w:shd w:fill="F4F2F8" w:val="clear"/>
            <w:tcBorders>
              <w:top w:val="none" w:sz="0" w:space="0"/>
              <w:bottom w:val="none" w:sz="0" w:space="0"/>
              <w:left w:val="none" w:sz="0" w:space="0"/>
              <w:right w:val="none" w:sz="0" w:space="0"/>
            </w:tcBorders>
            <w:tcMar>
              <w:top w:w="40" w:type="dxa"/>
              <w:bottom w:w="40" w:type="dxa"/>
              <w:left w:w="80" w:type="dxa"/>
              <w:right w:w="10" w:type="dxa"/>
            </w:tcMar>
          </w:tcPr>
          <w:p>
            <w:r>
              <w:rPr>
                <w:rFonts w:ascii="Avenir Next" w:hAnsi="Avenir Next"/>
                <w:b/>
                <w:i w:val="0"/>
                <w:color w:val="000000"/>
                <w:sz w:val="16"/>
              </w:rPr>
              <w:t>REVENUE</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10" w:type="dxa"/>
            </w:tcMar>
          </w:tcPr>
          <w:p>
            <w:r>
              <w:rPr>
                <w:rFonts w:ascii="Avenir Next" w:hAnsi="Avenir Next"/>
                <w:b/>
                <w:i w:val="0"/>
                <w:color w:val="7030A0"/>
                <w:sz w:val="16"/>
              </w:rPr>
              <w:t>$0</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80" w:type="dxa"/>
            </w:tcMar>
          </w:tcPr>
          <w:p>
            <w:r>
              <w:rPr>
                <w:rFonts w:ascii="Avenir Next" w:hAnsi="Avenir Next"/>
                <w:b w:val="0"/>
                <w:i w:val="0"/>
                <w:color w:val="2D2D2D"/>
                <w:sz w:val="14"/>
              </w:rPr>
              <w:t>Financial projections exist. Realized revenue: zero.</w:t>
            </w:r>
          </w:p>
        </w:tc>
      </w:tr>
      <w:tr>
        <w:tc>
          <w:tcPr>
            <w:tcW w:type="dxa" w:w="4416"/>
            <w:shd w:fill="F4F2F8" w:val="clear"/>
            <w:tcBorders>
              <w:top w:val="none" w:sz="0" w:space="0"/>
              <w:bottom w:val="none" w:sz="0" w:space="0"/>
              <w:left w:val="none" w:sz="0" w:space="0"/>
              <w:right w:val="none" w:sz="0" w:space="0"/>
            </w:tcBorders>
            <w:tcMar>
              <w:top w:w="40" w:type="dxa"/>
              <w:bottom w:w="40" w:type="dxa"/>
              <w:left w:w="80" w:type="dxa"/>
              <w:right w:w="10" w:type="dxa"/>
            </w:tcMar>
          </w:tcPr>
          <w:p>
            <w:r>
              <w:rPr>
                <w:rFonts w:ascii="Avenir Next" w:hAnsi="Avenir Next"/>
                <w:b/>
                <w:i w:val="0"/>
                <w:color w:val="000000"/>
                <w:sz w:val="16"/>
              </w:rPr>
              <w:t>DISTRIBUTION</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10" w:type="dxa"/>
            </w:tcMar>
          </w:tcPr>
          <w:p>
            <w:r>
              <w:rPr>
                <w:rFonts w:ascii="Avenir Next" w:hAnsi="Avenir Next"/>
                <w:b/>
                <w:i w:val="0"/>
                <w:color w:val="7030A0"/>
                <w:sz w:val="16"/>
              </w:rPr>
              <w:t>NO ENGINE</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80" w:type="dxa"/>
            </w:tcMar>
          </w:tcPr>
          <w:p>
            <w:r>
              <w:rPr>
                <w:rFonts w:ascii="Avenir Next" w:hAnsi="Avenir Next"/>
                <w:b w:val="0"/>
                <w:i w:val="0"/>
                <w:color w:val="2D2D2D"/>
                <w:sz w:val="14"/>
              </w:rPr>
              <w:t>No growth strategy executed. No acquisition channel.</w:t>
            </w:r>
          </w:p>
        </w:tc>
      </w:tr>
      <w:tr>
        <w:tc>
          <w:tcPr>
            <w:tcW w:type="dxa" w:w="4416"/>
            <w:shd w:fill="F4F2F8" w:val="clear"/>
            <w:tcBorders>
              <w:top w:val="none" w:sz="0" w:space="0"/>
              <w:bottom w:val="none" w:sz="0" w:space="0"/>
              <w:left w:val="none" w:sz="0" w:space="0"/>
              <w:right w:val="none" w:sz="0" w:space="0"/>
            </w:tcBorders>
            <w:tcMar>
              <w:top w:w="40" w:type="dxa"/>
              <w:bottom w:w="40" w:type="dxa"/>
              <w:left w:w="80" w:type="dxa"/>
              <w:right w:w="10" w:type="dxa"/>
            </w:tcMar>
          </w:tcPr>
          <w:p>
            <w:r>
              <w:rPr>
                <w:rFonts w:ascii="Avenir Next" w:hAnsi="Avenir Next"/>
                <w:b/>
                <w:i w:val="0"/>
                <w:color w:val="000000"/>
                <w:sz w:val="16"/>
              </w:rPr>
              <w:t>LEGAL</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10" w:type="dxa"/>
            </w:tcMar>
          </w:tcPr>
          <w:p>
            <w:r>
              <w:rPr>
                <w:rFonts w:ascii="Avenir Next" w:hAnsi="Avenir Next"/>
                <w:b/>
                <w:i w:val="0"/>
                <w:color w:val="7030A0"/>
                <w:sz w:val="16"/>
              </w:rPr>
              <w:t>INCOMPLETE</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80" w:type="dxa"/>
            </w:tcMar>
          </w:tcPr>
          <w:p>
            <w:r>
              <w:rPr>
                <w:rFonts w:ascii="Avenir Next" w:hAnsi="Avenir Next"/>
                <w:b w:val="0"/>
                <w:i w:val="0"/>
                <w:color w:val="2D2D2D"/>
                <w:sz w:val="14"/>
              </w:rPr>
              <w:t>CCPA, GDPR, terms of service, privacy policy pending.</w:t>
            </w:r>
          </w:p>
        </w:tc>
      </w:tr>
      <w:tr>
        <w:tc>
          <w:tcPr>
            <w:tcW w:type="dxa" w:w="4416"/>
            <w:shd w:fill="F4F2F8" w:val="clear"/>
            <w:tcBorders>
              <w:top w:val="none" w:sz="0" w:space="0"/>
              <w:bottom w:val="none" w:sz="0" w:space="0"/>
              <w:left w:val="none" w:sz="0" w:space="0"/>
              <w:right w:val="none" w:sz="0" w:space="0"/>
            </w:tcBorders>
            <w:tcMar>
              <w:top w:w="40" w:type="dxa"/>
              <w:bottom w:w="40" w:type="dxa"/>
              <w:left w:w="80" w:type="dxa"/>
              <w:right w:w="10" w:type="dxa"/>
            </w:tcMar>
          </w:tcPr>
          <w:p>
            <w:r>
              <w:rPr>
                <w:rFonts w:ascii="Avenir Next" w:hAnsi="Avenir Next"/>
                <w:b/>
                <w:i w:val="0"/>
                <w:color w:val="000000"/>
                <w:sz w:val="16"/>
              </w:rPr>
              <w:t>TEAM</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10" w:type="dxa"/>
            </w:tcMar>
          </w:tcPr>
          <w:p>
            <w:r>
              <w:rPr>
                <w:rFonts w:ascii="Avenir Next" w:hAnsi="Avenir Next"/>
                <w:b/>
                <w:i w:val="0"/>
                <w:color w:val="7030A0"/>
                <w:sz w:val="16"/>
              </w:rPr>
              <w:t>SOLO FOUNDER</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80" w:type="dxa"/>
            </w:tcMar>
          </w:tcPr>
          <w:p>
            <w:r>
              <w:rPr>
                <w:rFonts w:ascii="Avenir Next" w:hAnsi="Avenir Next"/>
                <w:b w:val="0"/>
                <w:i w:val="0"/>
                <w:color w:val="2D2D2D"/>
                <w:sz w:val="14"/>
              </w:rPr>
              <w:t>Part-time until May 20 (CPA examination).</w:t>
            </w:r>
          </w:p>
        </w:tc>
      </w:tr>
    </w:tbl>
    <w:p>
      <w:pPr>
        <w:spacing w:before="120"/>
      </w:pPr>
      <w:r>
        <w:rPr>
          <w:rFonts w:ascii="Avenir Next" w:hAnsi="Avenir Next"/>
          <w:b w:val="0"/>
          <w:i w:val="0"/>
          <w:color w:val="000000"/>
          <w:sz w:val="2"/>
        </w:rPr>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3312"/>
        <w:gridCol w:w="3312"/>
        <w:gridCol w:w="3312"/>
        <w:gridCol w:w="3312"/>
      </w:tblGrid>
      <w:tr>
        <w:tc>
          <w:tcPr>
            <w:tcW w:type="dxa" w:w="3312"/>
            <w:shd w:fill="F4F2F8" w:val="clear"/>
            <w:tcBorders>
              <w:top w:val="none" w:sz="0" w:space="0"/>
              <w:bottom w:val="none" w:sz="0" w:space="0"/>
              <w:left w:val="none" w:sz="0" w:space="0"/>
              <w:right w:val="none" w:sz="0" w:space="0"/>
            </w:tcBorders>
            <w:tcMar>
              <w:top w:w="80" w:type="dxa"/>
              <w:bottom w:w="80" w:type="dxa"/>
              <w:left w:w="40" w:type="dxa"/>
              <w:right w:w="40" w:type="dxa"/>
            </w:tcMar>
          </w:tcPr>
          <w:p>
            <w:pPr>
              <w:jc w:val="center"/>
            </w:pPr>
            <w:r>
              <w:rPr>
                <w:rFonts w:ascii="Avenir Next" w:hAnsi="Avenir Next"/>
                <w:b/>
                <w:i w:val="0"/>
                <w:color w:val="7030A0"/>
                <w:sz w:val="44"/>
              </w:rPr>
              <w:t>COMPLETED</w:t>
            </w:r>
          </w:p>
          <w:p>
            <w:pPr>
              <w:spacing w:before="60"/>
              <w:jc w:val="center"/>
            </w:pPr>
            <w:r>
              <w:rPr>
                <w:rFonts w:ascii="Avenir Next" w:hAnsi="Avenir Next"/>
                <w:b/>
                <w:i w:val="0"/>
                <w:color w:val="2D2D2D"/>
                <w:sz w:val="14"/>
                <w:spacing w:val="50"/>
              </w:rPr>
              <w:t>PRODUCT</w:t>
            </w:r>
          </w:p>
        </w:tc>
        <w:tc>
          <w:tcPr>
            <w:tcW w:type="dxa" w:w="3312"/>
            <w:shd w:fill="F4F2F8" w:val="clear"/>
            <w:tcBorders>
              <w:top w:val="none" w:sz="0" w:space="0"/>
              <w:bottom w:val="none" w:sz="0" w:space="0"/>
              <w:left w:val="none" w:sz="0" w:space="0"/>
              <w:right w:val="none" w:sz="0" w:space="0"/>
            </w:tcBorders>
            <w:tcMar>
              <w:top w:w="80" w:type="dxa"/>
              <w:bottom w:w="80" w:type="dxa"/>
              <w:left w:w="40" w:type="dxa"/>
              <w:right w:w="40" w:type="dxa"/>
            </w:tcMar>
          </w:tcPr>
          <w:p>
            <w:pPr>
              <w:jc w:val="center"/>
            </w:pPr>
            <w:r>
              <w:rPr>
                <w:rFonts w:ascii="Avenir Next" w:hAnsi="Avenir Next"/>
                <w:b/>
                <w:i w:val="0"/>
                <w:color w:val="7030A0"/>
                <w:sz w:val="44"/>
              </w:rPr>
              <w:t>NOT INITIATED</w:t>
            </w:r>
          </w:p>
          <w:p>
            <w:pPr>
              <w:spacing w:before="60"/>
              <w:jc w:val="center"/>
            </w:pPr>
            <w:r>
              <w:rPr>
                <w:rFonts w:ascii="Avenir Next" w:hAnsi="Avenir Next"/>
                <w:b/>
                <w:i w:val="0"/>
                <w:color w:val="2D2D2D"/>
                <w:sz w:val="14"/>
                <w:spacing w:val="50"/>
              </w:rPr>
              <w:t>BUSINESS</w:t>
            </w:r>
          </w:p>
        </w:tc>
        <w:tc>
          <w:tcPr>
            <w:tcW w:type="dxa" w:w="3312"/>
            <w:shd w:fill="F4F2F8" w:val="clear"/>
            <w:tcBorders>
              <w:top w:val="none" w:sz="0" w:space="0"/>
              <w:bottom w:val="none" w:sz="0" w:space="0"/>
              <w:left w:val="none" w:sz="0" w:space="0"/>
              <w:right w:val="none" w:sz="0" w:space="0"/>
            </w:tcBorders>
            <w:tcMar>
              <w:top w:w="80" w:type="dxa"/>
              <w:bottom w:w="80" w:type="dxa"/>
              <w:left w:w="40" w:type="dxa"/>
              <w:right w:w="40" w:type="dxa"/>
            </w:tcMar>
          </w:tcPr>
          <w:p>
            <w:pPr>
              <w:jc w:val="center"/>
            </w:pPr>
            <w:r>
              <w:rPr>
                <w:rFonts w:ascii="Avenir Next" w:hAnsi="Avenir Next"/>
                <w:b/>
                <w:i w:val="0"/>
                <w:color w:val="7030A0"/>
                <w:sz w:val="44"/>
              </w:rPr>
              <w:t>SOLO</w:t>
            </w:r>
          </w:p>
          <w:p>
            <w:pPr>
              <w:spacing w:before="60"/>
              <w:jc w:val="center"/>
            </w:pPr>
            <w:r>
              <w:rPr>
                <w:rFonts w:ascii="Avenir Next" w:hAnsi="Avenir Next"/>
                <w:b/>
                <w:i w:val="0"/>
                <w:color w:val="2D2D2D"/>
                <w:sz w:val="14"/>
                <w:spacing w:val="50"/>
              </w:rPr>
              <w:t>TEAM</w:t>
            </w:r>
          </w:p>
        </w:tc>
        <w:tc>
          <w:tcPr>
            <w:tcW w:type="dxa" w:w="3312"/>
            <w:shd w:fill="F4F2F8" w:val="clear"/>
            <w:tcBorders>
              <w:top w:val="none" w:sz="0" w:space="0"/>
              <w:bottom w:val="none" w:sz="0" w:space="0"/>
              <w:left w:val="none" w:sz="0" w:space="0"/>
              <w:right w:val="none" w:sz="0" w:space="0"/>
            </w:tcBorders>
            <w:tcMar>
              <w:top w:w="80" w:type="dxa"/>
              <w:bottom w:w="80" w:type="dxa"/>
              <w:left w:w="40" w:type="dxa"/>
              <w:right w:w="40" w:type="dxa"/>
            </w:tcMar>
          </w:tcPr>
          <w:p>
            <w:pPr>
              <w:jc w:val="center"/>
            </w:pPr>
            <w:r>
              <w:rPr>
                <w:rFonts w:ascii="Avenir Next" w:hAnsi="Avenir Next"/>
                <w:b/>
                <w:i w:val="0"/>
                <w:color w:val="7030A0"/>
                <w:sz w:val="44"/>
              </w:rPr>
              <w:t>APPROXIMATELY 30%</w:t>
            </w:r>
          </w:p>
          <w:p>
            <w:pPr>
              <w:spacing w:before="60"/>
              <w:jc w:val="center"/>
            </w:pPr>
            <w:r>
              <w:rPr>
                <w:rFonts w:ascii="Avenir Next" w:hAnsi="Avenir Next"/>
                <w:b/>
                <w:i w:val="0"/>
                <w:color w:val="2D2D2D"/>
                <w:sz w:val="14"/>
                <w:spacing w:val="50"/>
              </w:rPr>
              <w:t>OVERALL READINESS</w:t>
            </w:r>
          </w:p>
        </w:tc>
      </w:tr>
    </w:tbl>
    <w:p>
      <w:pPr>
        <w:spacing w:before="20"/>
      </w:pPr>
      <w:r>
        <w:rPr>
          <w:rFonts w:ascii="Avenir Next" w:hAnsi="Avenir Next"/>
          <w:b w:val="0"/>
          <w:i w:val="0"/>
          <w:color w:val="000000"/>
          <w:sz w:val="2"/>
        </w:rPr>
      </w:r>
    </w:p>
    <w:p>
      <w:pPr>
        <w:spacing w:before="20" w:after="20"/>
      </w:pPr>
      <w:r>
        <w:rPr>
          <w:rFonts w:ascii="Avenir Next" w:hAnsi="Avenir Next"/>
          <w:b w:val="0"/>
          <w:i w:val="0"/>
          <w:color w:val="7030A0"/>
          <w:sz w:val="14"/>
        </w:rPr>
        <w:t xml:space="preserve">▸ </w:t>
      </w:r>
      <w:r>
        <w:rPr>
          <w:rFonts w:ascii="Avenir Next" w:hAnsi="Avenir Next"/>
          <w:b w:val="0"/>
          <w:i/>
          <w:color w:val="4A4A4A"/>
          <w:sz w:val="14"/>
        </w:rPr>
        <w:t>THIS IS THE PIVOT POINT. He sees the gap between product and business. Let him sit with it.</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Do NOT defend the gap. PRESENT it. He will volunteer to help close it.</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If he says 'You should have done X first': 'You are right. That is why you are here.'</w:t>
      </w:r>
    </w:p>
    <w:p>
      <w:pPr>
        <w:spacing w:before="20"/>
      </w:pPr>
      <w:r>
        <w:rPr>
          <w:rFonts w:ascii="Avenir Next" w:hAnsi="Avenir Next"/>
          <w:b w:val="0"/>
          <w:i w:val="0"/>
          <w:color w:val="000000"/>
          <w:sz w:val="2"/>
        </w:rPr>
      </w:r>
    </w:p>
    <w:p>
      <w:r>
        <w:br w:type="page"/>
      </w:r>
    </w:p>
    <w:p>
      <w:pPr>
        <w:spacing w:before="160" w:after="120"/>
      </w:pPr>
      <w:r>
        <w:rPr>
          <w:rFonts w:ascii="Avenir Next" w:hAnsi="Avenir Next"/>
          <w:b/>
          <w:i w:val="0"/>
          <w:color w:val="7030A0"/>
          <w:sz w:val="24"/>
          <w:spacing w:val="80"/>
        </w:rPr>
        <w:t>RISK ANALYSIS: WHY THIS GAP MATTERS</w:t>
      </w:r>
    </w:p>
    <w:p>
      <w:pPr>
        <w:spacing w:before="120" w:after="80"/>
        <w:jc w:val="center"/>
      </w:pPr>
      <w:r>
        <w:rPr>
          <w:rFonts w:ascii="Avenir Next" w:hAnsi="Avenir Next"/>
          <w:b/>
          <w:i w:val="0"/>
          <w:color w:val="7030A0"/>
          <w:sz w:val="112"/>
        </w:rPr>
        <w:t>83%</w:t>
      </w:r>
    </w:p>
    <w:p>
      <w:pPr>
        <w:spacing w:after="80"/>
        <w:jc w:val="center"/>
      </w:pPr>
      <w:r>
        <w:rPr>
          <w:rFonts w:ascii="Avenir Next" w:hAnsi="Avenir Next"/>
          <w:b/>
          <w:i w:val="0"/>
          <w:color w:val="000000"/>
          <w:sz w:val="24"/>
          <w:spacing w:val="60"/>
        </w:rPr>
        <w:t>OF STARTUP FAILURES ARE UNRELATED TO THE PRODUCT</w:t>
      </w:r>
    </w:p>
    <w:p>
      <w:pPr>
        <w:spacing w:before="40" w:after="40"/>
      </w:pPr>
      <w:r>
        <w:rPr>
          <w:rFonts w:ascii="Avenir Next" w:hAnsi="Avenir Next"/>
          <w:b w:val="0"/>
          <w:i w:val="0"/>
          <w:color w:val="2D2D2D"/>
          <w:sz w:val="16"/>
        </w:rPr>
        <w:t>CB Insights — analysis of 110+ failed startups</w:t>
      </w:r>
    </w:p>
    <w:p>
      <w:pPr>
        <w:spacing w:before="80"/>
      </w:pPr>
      <w:r>
        <w:rPr>
          <w:rFonts w:ascii="Avenir Next" w:hAnsi="Avenir Next"/>
          <w:b w:val="0"/>
          <w:i w:val="0"/>
          <w:color w:val="000000"/>
          <w:sz w:val="2"/>
        </w:rPr>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4416"/>
        <w:gridCol w:w="4416"/>
        <w:gridCol w:w="4416"/>
      </w:tblGrid>
      <w:tr>
        <w:tc>
          <w:tcPr>
            <w:tcW w:type="dxa" w:w="4416"/>
            <w:shd w:fill="F4F2F8" w:val="clear"/>
            <w:tcBorders>
              <w:top w:val="none" w:sz="0" w:space="0"/>
              <w:bottom w:val="none" w:sz="0" w:space="0"/>
              <w:left w:val="none" w:sz="0" w:space="0"/>
              <w:right w:val="none" w:sz="0" w:space="0"/>
            </w:tcBorders>
            <w:tcMar>
              <w:top w:w="40" w:type="dxa"/>
              <w:bottom w:w="40" w:type="dxa"/>
              <w:left w:w="80" w:type="dxa"/>
              <w:right w:w="10" w:type="dxa"/>
            </w:tcMar>
          </w:tcPr>
          <w:p>
            <w:r>
              <w:rPr>
                <w:rFonts w:ascii="Avenir Next" w:hAnsi="Avenir Next"/>
                <w:b/>
                <w:i w:val="0"/>
                <w:color w:val="7030A0"/>
                <w:sz w:val="20"/>
              </w:rPr>
              <w:t>#1</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10" w:type="dxa"/>
            </w:tcMar>
          </w:tcPr>
          <w:p>
            <w:r>
              <w:rPr>
                <w:rFonts w:ascii="Avenir Next" w:hAnsi="Avenir Next"/>
                <w:b/>
                <w:i w:val="0"/>
                <w:color w:val="000000"/>
                <w:sz w:val="16"/>
              </w:rPr>
              <w:t>NO MARKET NEED — 42%</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80" w:type="dxa"/>
            </w:tcMar>
          </w:tcPr>
          <w:p>
            <w:r>
              <w:rPr>
                <w:rFonts w:ascii="Avenir Next" w:hAnsi="Avenir Next"/>
                <w:b w:val="0"/>
                <w:i/>
                <w:color w:val="2D2D2D"/>
                <w:sz w:val="16"/>
              </w:rPr>
              <w:t>Distribution and research problem.</w:t>
            </w:r>
          </w:p>
        </w:tc>
      </w:tr>
      <w:tr>
        <w:tc>
          <w:tcPr>
            <w:tcW w:type="dxa" w:w="4416"/>
            <w:shd w:fill="F4F2F8" w:val="clear"/>
            <w:tcBorders>
              <w:top w:val="none" w:sz="0" w:space="0"/>
              <w:bottom w:val="none" w:sz="0" w:space="0"/>
              <w:left w:val="none" w:sz="0" w:space="0"/>
              <w:right w:val="none" w:sz="0" w:space="0"/>
            </w:tcBorders>
            <w:tcMar>
              <w:top w:w="40" w:type="dxa"/>
              <w:bottom w:w="40" w:type="dxa"/>
              <w:left w:w="80" w:type="dxa"/>
              <w:right w:w="10" w:type="dxa"/>
            </w:tcMar>
          </w:tcPr>
          <w:p>
            <w:r>
              <w:rPr>
                <w:rFonts w:ascii="Avenir Next" w:hAnsi="Avenir Next"/>
                <w:b/>
                <w:i w:val="0"/>
                <w:color w:val="7030A0"/>
                <w:sz w:val="20"/>
              </w:rPr>
              <w:t>#2</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10" w:type="dxa"/>
            </w:tcMar>
          </w:tcPr>
          <w:p>
            <w:r>
              <w:rPr>
                <w:rFonts w:ascii="Avenir Next" w:hAnsi="Avenir Next"/>
                <w:b/>
                <w:i w:val="0"/>
                <w:color w:val="000000"/>
                <w:sz w:val="16"/>
              </w:rPr>
              <w:t>RAN OUT OF CASH — 29%</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80" w:type="dxa"/>
            </w:tcMar>
          </w:tcPr>
          <w:p>
            <w:r>
              <w:rPr>
                <w:rFonts w:ascii="Avenir Next" w:hAnsi="Avenir Next"/>
                <w:b w:val="0"/>
                <w:i/>
                <w:color w:val="2D2D2D"/>
                <w:sz w:val="16"/>
              </w:rPr>
              <w:t>Fundraising problem.</w:t>
            </w:r>
          </w:p>
        </w:tc>
      </w:tr>
      <w:tr>
        <w:tc>
          <w:tcPr>
            <w:tcW w:type="dxa" w:w="4416"/>
            <w:shd w:fill="F4F2F8" w:val="clear"/>
            <w:tcBorders>
              <w:top w:val="none" w:sz="0" w:space="0"/>
              <w:bottom w:val="none" w:sz="0" w:space="0"/>
              <w:left w:val="none" w:sz="0" w:space="0"/>
              <w:right w:val="none" w:sz="0" w:space="0"/>
            </w:tcBorders>
            <w:tcMar>
              <w:top w:w="40" w:type="dxa"/>
              <w:bottom w:w="40" w:type="dxa"/>
              <w:left w:w="80" w:type="dxa"/>
              <w:right w:w="10" w:type="dxa"/>
            </w:tcMar>
          </w:tcPr>
          <w:p>
            <w:r>
              <w:rPr>
                <w:rFonts w:ascii="Avenir Next" w:hAnsi="Avenir Next"/>
                <w:b/>
                <w:i w:val="0"/>
                <w:color w:val="7030A0"/>
                <w:sz w:val="20"/>
              </w:rPr>
              <w:t>#3</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10" w:type="dxa"/>
            </w:tcMar>
          </w:tcPr>
          <w:p>
            <w:r>
              <w:rPr>
                <w:rFonts w:ascii="Avenir Next" w:hAnsi="Avenir Next"/>
                <w:b/>
                <w:i w:val="0"/>
                <w:color w:val="000000"/>
                <w:sz w:val="16"/>
              </w:rPr>
              <w:t>WRONG TEAM — 23%</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80" w:type="dxa"/>
            </w:tcMar>
          </w:tcPr>
          <w:p>
            <w:r>
              <w:rPr>
                <w:rFonts w:ascii="Avenir Next" w:hAnsi="Avenir Next"/>
                <w:b w:val="0"/>
                <w:i/>
                <w:color w:val="2D2D2D"/>
                <w:sz w:val="16"/>
              </w:rPr>
              <w:t>People problem.</w:t>
            </w:r>
          </w:p>
        </w:tc>
      </w:tr>
      <w:tr>
        <w:tc>
          <w:tcPr>
            <w:tcW w:type="dxa" w:w="4416"/>
            <w:shd w:fill="F4F2F8" w:val="clear"/>
            <w:tcBorders>
              <w:top w:val="none" w:sz="0" w:space="0"/>
              <w:bottom w:val="none" w:sz="0" w:space="0"/>
              <w:left w:val="none" w:sz="0" w:space="0"/>
              <w:right w:val="none" w:sz="0" w:space="0"/>
            </w:tcBorders>
            <w:tcMar>
              <w:top w:w="40" w:type="dxa"/>
              <w:bottom w:w="40" w:type="dxa"/>
              <w:left w:w="80" w:type="dxa"/>
              <w:right w:w="10" w:type="dxa"/>
            </w:tcMar>
          </w:tcPr>
          <w:p>
            <w:r>
              <w:rPr>
                <w:rFonts w:ascii="Avenir Next" w:hAnsi="Avenir Next"/>
                <w:b/>
                <w:i w:val="0"/>
                <w:color w:val="7030A0"/>
                <w:sz w:val="20"/>
              </w:rPr>
              <w:t>#4</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10" w:type="dxa"/>
            </w:tcMar>
          </w:tcPr>
          <w:p>
            <w:r>
              <w:rPr>
                <w:rFonts w:ascii="Avenir Next" w:hAnsi="Avenir Next"/>
                <w:b/>
                <w:i w:val="0"/>
                <w:color w:val="000000"/>
                <w:sz w:val="16"/>
              </w:rPr>
              <w:t>OUTCOMPETED — 19%</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80" w:type="dxa"/>
            </w:tcMar>
          </w:tcPr>
          <w:p>
            <w:r>
              <w:rPr>
                <w:rFonts w:ascii="Avenir Next" w:hAnsi="Avenir Next"/>
                <w:b w:val="0"/>
                <w:i/>
                <w:color w:val="2D2D2D"/>
                <w:sz w:val="16"/>
              </w:rPr>
              <w:t>Speed and distribution problem.</w:t>
            </w:r>
          </w:p>
        </w:tc>
      </w:tr>
      <w:tr>
        <w:tc>
          <w:tcPr>
            <w:tcW w:type="dxa" w:w="4416"/>
            <w:shd w:fill="F4F2F8" w:val="clear"/>
            <w:tcBorders>
              <w:top w:val="none" w:sz="0" w:space="0"/>
              <w:bottom w:val="none" w:sz="0" w:space="0"/>
              <w:left w:val="none" w:sz="0" w:space="0"/>
              <w:right w:val="none" w:sz="0" w:space="0"/>
            </w:tcBorders>
            <w:tcMar>
              <w:top w:w="40" w:type="dxa"/>
              <w:bottom w:w="40" w:type="dxa"/>
              <w:left w:w="80" w:type="dxa"/>
              <w:right w:w="10" w:type="dxa"/>
            </w:tcMar>
          </w:tcPr>
          <w:p>
            <w:r>
              <w:rPr>
                <w:rFonts w:ascii="Avenir Next" w:hAnsi="Avenir Next"/>
                <w:b/>
                <w:i w:val="0"/>
                <w:color w:val="7030A0"/>
                <w:sz w:val="20"/>
              </w:rPr>
              <w:t>#5</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10" w:type="dxa"/>
            </w:tcMar>
          </w:tcPr>
          <w:p>
            <w:r>
              <w:rPr>
                <w:rFonts w:ascii="Avenir Next" w:hAnsi="Avenir Next"/>
                <w:b/>
                <w:i w:val="0"/>
                <w:color w:val="000000"/>
                <w:sz w:val="16"/>
              </w:rPr>
              <w:t>PRICING ISSUES — 18%</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80" w:type="dxa"/>
            </w:tcMar>
          </w:tcPr>
          <w:p>
            <w:r>
              <w:rPr>
                <w:rFonts w:ascii="Avenir Next" w:hAnsi="Avenir Next"/>
                <w:b w:val="0"/>
                <w:i/>
                <w:color w:val="2D2D2D"/>
                <w:sz w:val="16"/>
              </w:rPr>
              <w:t>Business model problem.</w:t>
            </w:r>
          </w:p>
        </w:tc>
      </w:tr>
      <w:tr>
        <w:tc>
          <w:tcPr>
            <w:tcW w:type="dxa" w:w="4416"/>
            <w:shd w:fill="F4F2F8" w:val="clear"/>
            <w:tcBorders>
              <w:top w:val="none" w:sz="0" w:space="0"/>
              <w:bottom w:val="none" w:sz="0" w:space="0"/>
              <w:left w:val="none" w:sz="0" w:space="0"/>
              <w:right w:val="none" w:sz="0" w:space="0"/>
            </w:tcBorders>
            <w:tcMar>
              <w:top w:w="40" w:type="dxa"/>
              <w:bottom w:w="40" w:type="dxa"/>
              <w:left w:w="80" w:type="dxa"/>
              <w:right w:w="10" w:type="dxa"/>
            </w:tcMar>
          </w:tcPr>
          <w:p>
            <w:r>
              <w:rPr>
                <w:rFonts w:ascii="Avenir Next" w:hAnsi="Avenir Next"/>
                <w:b/>
                <w:i w:val="0"/>
                <w:color w:val="7030A0"/>
                <w:sz w:val="20"/>
              </w:rPr>
              <w:t>#6</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10" w:type="dxa"/>
            </w:tcMar>
          </w:tcPr>
          <w:p>
            <w:r>
              <w:rPr>
                <w:rFonts w:ascii="Avenir Next" w:hAnsi="Avenir Next"/>
                <w:b/>
                <w:i w:val="0"/>
                <w:color w:val="000000"/>
                <w:sz w:val="16"/>
              </w:rPr>
              <w:t>BAD PRODUCT — 17%</w:t>
            </w:r>
          </w:p>
        </w:tc>
        <w:tc>
          <w:tcPr>
            <w:tcW w:type="dxa" w:w="4416"/>
            <w:shd w:fill="F4F2F8" w:val="clear"/>
            <w:tcBorders>
              <w:top w:val="none" w:sz="0" w:space="0"/>
              <w:bottom w:val="none" w:sz="0" w:space="0"/>
              <w:left w:val="none" w:sz="0" w:space="0"/>
              <w:right w:val="none" w:sz="0" w:space="0"/>
            </w:tcBorders>
            <w:tcMar>
              <w:top w:w="40" w:type="dxa"/>
              <w:bottom w:w="40" w:type="dxa"/>
              <w:left w:w="10" w:type="dxa"/>
              <w:right w:w="80" w:type="dxa"/>
            </w:tcMar>
          </w:tcPr>
          <w:p>
            <w:r>
              <w:rPr>
                <w:rFonts w:ascii="Avenir Next" w:hAnsi="Avenir Next"/>
                <w:b w:val="0"/>
                <w:i/>
                <w:color w:val="2D2D2D"/>
                <w:sz w:val="16"/>
              </w:rPr>
              <w:t>Product problem. Ranked sixth.</w:t>
            </w:r>
          </w:p>
        </w:tc>
      </w:tr>
    </w:tbl>
    <w:p>
      <w:pPr>
        <w:spacing w:before="20"/>
      </w:pPr>
      <w:r>
        <w:rPr>
          <w:rFonts w:ascii="Avenir Next" w:hAnsi="Avenir Next"/>
          <w:b w:val="0"/>
          <w:i w:val="0"/>
          <w:color w:val="000000"/>
          <w:sz w:val="2"/>
        </w:rPr>
      </w:r>
    </w:p>
    <w:p>
      <w:pPr>
        <w:spacing w:before="20" w:after="20"/>
      </w:pPr>
      <w:r>
        <w:rPr>
          <w:rFonts w:ascii="Avenir Next" w:hAnsi="Avenir Next"/>
          <w:b w:val="0"/>
          <w:i w:val="0"/>
          <w:color w:val="7030A0"/>
          <w:sz w:val="14"/>
        </w:rPr>
        <w:t xml:space="preserve">▸ </w:t>
      </w:r>
      <w:r>
        <w:rPr>
          <w:rFonts w:ascii="Avenir Next" w:hAnsi="Avenir Next"/>
          <w:b w:val="0"/>
          <w:i/>
          <w:color w:val="4A4A4A"/>
          <w:sz w:val="14"/>
        </w:rPr>
        <w:t>THIS IS YOUR BEST WEAPON. Point at #6. Say nothing. Let him read it.</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If he brings up the wireframe or website after this: 'Product is reason number six. The top five are all business problems. That is our gap.'</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His engineering brain will process this data and reach the conclusion himself.</w:t>
      </w:r>
    </w:p>
    <w:p>
      <w:pPr>
        <w:spacing w:before="20"/>
      </w:pPr>
      <w:r>
        <w:rPr>
          <w:rFonts w:ascii="Avenir Next" w:hAnsi="Avenir Next"/>
          <w:b w:val="0"/>
          <w:i w:val="0"/>
          <w:color w:val="000000"/>
          <w:sz w:val="2"/>
        </w:rPr>
      </w:r>
    </w:p>
    <w:p>
      <w:pPr>
        <w:spacing w:before="400"/>
        <w:pBdr>
          <w:top w:val="single" w:sz="2" w:space="10" w:color="7030A0"/>
        </w:pBdr>
      </w:pPr>
      <w:r>
        <w:rPr>
          <w:rFonts w:ascii="Avenir Next" w:hAnsi="Avenir Next"/>
          <w:b w:val="0"/>
          <w:i/>
          <w:color w:val="2D2D2D"/>
          <w:sz w:val="20"/>
        </w:rPr>
        <w:t>Given this data — where do you assess the highest concentration of risk?</w:t>
      </w:r>
    </w:p>
    <w:p>
      <w:r>
        <w:br w:type="page"/>
      </w:r>
    </w:p>
    <w:p>
      <w:pPr>
        <w:spacing w:before="80"/>
      </w:pPr>
      <w:r>
        <w:rPr>
          <w:rFonts w:ascii="Avenir Next" w:hAnsi="Avenir Next"/>
          <w:b w:val="0"/>
          <w:i w:val="0"/>
          <w:color w:val="000000"/>
          <w:sz w:val="2"/>
        </w:rPr>
      </w:r>
    </w:p>
    <w:p>
      <w:pPr>
        <w:spacing w:before="120" w:after="160"/>
      </w:pPr>
      <w:r>
        <w:rPr>
          <w:rFonts w:ascii="Avenir Next" w:hAnsi="Avenir Next"/>
          <w:b/>
          <w:i w:val="0"/>
          <w:color w:val="7030A0"/>
          <w:sz w:val="48"/>
          <w:spacing w:val="140"/>
        </w:rPr>
        <w:t>SECTION IV: CORPORATE FORMATION, GOVERNANCE, AND REGULATORY COMPLIANCE</w:t>
      </w:r>
    </w:p>
    <w:p>
      <w:pPr>
        <w:spacing w:after="240"/>
        <w:pBdr>
          <w:bottom w:val="single" w:sz="4" w:space="10" w:color="7030A0"/>
        </w:pBdr>
      </w:pPr>
      <w:r>
        <w:rPr>
          <w:rFonts w:ascii="Avenir Next" w:hAnsi="Avenir Next"/>
          <w:b w:val="0"/>
          <w:i w:val="0"/>
          <w:color w:val="2D2D2D"/>
          <w:sz w:val="20"/>
        </w:rPr>
        <w:t>Entity structure. Capitalization elections. Banking. Co-founder governance framework.</w:t>
      </w:r>
    </w:p>
    <w:p>
      <w:pPr>
        <w:spacing w:before="160" w:after="120"/>
      </w:pPr>
      <w:r>
        <w:rPr>
          <w:rFonts w:ascii="Avenir Next" w:hAnsi="Avenir Next"/>
          <w:b/>
          <w:i w:val="0"/>
          <w:color w:val="7030A0"/>
          <w:sz w:val="24"/>
          <w:spacing w:val="80"/>
        </w:rPr>
        <w:t>ENTITY STATUS</w:t>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6624"/>
        <w:gridCol w:w="6624"/>
      </w:tblGrid>
      <w:tr>
        <w:tc>
          <w:tcPr>
            <w:tcW w:type="dxa" w:w="6624"/>
            <w:shd w:fill="F4F2F8" w:val="clear"/>
            <w:tcBorders>
              <w:top w:val="none" w:sz="0" w:space="0"/>
              <w:bottom w:val="none" w:sz="0" w:space="0"/>
              <w:left w:val="none" w:sz="0" w:space="0"/>
              <w:right w:val="none" w:sz="0" w:space="0"/>
            </w:tcBorders>
            <w:tcMar>
              <w:top w:w="45" w:type="dxa"/>
              <w:bottom w:w="45" w:type="dxa"/>
              <w:left w:w="120" w:type="dxa"/>
              <w:right w:w="20" w:type="dxa"/>
            </w:tcMar>
          </w:tcPr>
          <w:p>
            <w:r>
              <w:rPr>
                <w:rFonts w:ascii="Avenir Next" w:hAnsi="Avenir Next"/>
                <w:b/>
                <w:i w:val="0"/>
                <w:color w:val="7030A0"/>
                <w:sz w:val="18"/>
              </w:rPr>
              <w:t>ENTITY NAME</w:t>
            </w:r>
          </w:p>
        </w:tc>
        <w:tc>
          <w:tcPr>
            <w:tcW w:type="dxa" w:w="6624"/>
            <w:shd w:fill="F4F2F8" w:val="clear"/>
            <w:tcBorders>
              <w:top w:val="none" w:sz="0" w:space="0"/>
              <w:bottom w:val="none" w:sz="0" w:space="0"/>
              <w:left w:val="none" w:sz="0" w:space="0"/>
              <w:right w:val="none" w:sz="0" w:space="0"/>
            </w:tcBorders>
            <w:tcMar>
              <w:top w:w="45" w:type="dxa"/>
              <w:bottom w:w="45" w:type="dxa"/>
              <w:left w:w="20" w:type="dxa"/>
              <w:right w:w="120" w:type="dxa"/>
            </w:tcMar>
          </w:tcPr>
          <w:p>
            <w:r>
              <w:rPr>
                <w:rFonts w:ascii="Avenir Next" w:hAnsi="Avenir Next"/>
                <w:b w:val="0"/>
                <w:i w:val="0"/>
                <w:color w:val="000000"/>
                <w:sz w:val="18"/>
              </w:rPr>
              <w:t>Halo Incorporated</w:t>
            </w:r>
          </w:p>
        </w:tc>
      </w:tr>
      <w:tr>
        <w:tc>
          <w:tcPr>
            <w:tcW w:type="dxa" w:w="6624"/>
            <w:shd w:fill="F4F2F8" w:val="clear"/>
            <w:tcBorders>
              <w:top w:val="none" w:sz="0" w:space="0"/>
              <w:bottom w:val="none" w:sz="0" w:space="0"/>
              <w:left w:val="none" w:sz="0" w:space="0"/>
              <w:right w:val="none" w:sz="0" w:space="0"/>
            </w:tcBorders>
            <w:tcMar>
              <w:top w:w="45" w:type="dxa"/>
              <w:bottom w:w="45" w:type="dxa"/>
              <w:left w:w="120" w:type="dxa"/>
              <w:right w:w="20" w:type="dxa"/>
            </w:tcMar>
          </w:tcPr>
          <w:p>
            <w:r>
              <w:rPr>
                <w:rFonts w:ascii="Avenir Next" w:hAnsi="Avenir Next"/>
                <w:b/>
                <w:i w:val="0"/>
                <w:color w:val="7030A0"/>
                <w:sz w:val="18"/>
              </w:rPr>
              <w:t>ENTITY TYPE</w:t>
            </w:r>
          </w:p>
        </w:tc>
        <w:tc>
          <w:tcPr>
            <w:tcW w:type="dxa" w:w="6624"/>
            <w:shd w:fill="F4F2F8" w:val="clear"/>
            <w:tcBorders>
              <w:top w:val="none" w:sz="0" w:space="0"/>
              <w:bottom w:val="none" w:sz="0" w:space="0"/>
              <w:left w:val="none" w:sz="0" w:space="0"/>
              <w:right w:val="none" w:sz="0" w:space="0"/>
            </w:tcBorders>
            <w:tcMar>
              <w:top w:w="45" w:type="dxa"/>
              <w:bottom w:w="45" w:type="dxa"/>
              <w:left w:w="20" w:type="dxa"/>
              <w:right w:w="120" w:type="dxa"/>
            </w:tcMar>
          </w:tcPr>
          <w:p>
            <w:r>
              <w:rPr>
                <w:rFonts w:ascii="Avenir Next" w:hAnsi="Avenir Next"/>
                <w:b w:val="0"/>
                <w:i w:val="0"/>
                <w:color w:val="000000"/>
                <w:sz w:val="18"/>
              </w:rPr>
              <w:t>C Corporation — State of California</w:t>
            </w:r>
          </w:p>
        </w:tc>
      </w:tr>
      <w:tr>
        <w:tc>
          <w:tcPr>
            <w:tcW w:type="dxa" w:w="6624"/>
            <w:shd w:fill="F4F2F8" w:val="clear"/>
            <w:tcBorders>
              <w:top w:val="none" w:sz="0" w:space="0"/>
              <w:bottom w:val="none" w:sz="0" w:space="0"/>
              <w:left w:val="none" w:sz="0" w:space="0"/>
              <w:right w:val="none" w:sz="0" w:space="0"/>
            </w:tcBorders>
            <w:tcMar>
              <w:top w:w="45" w:type="dxa"/>
              <w:bottom w:w="45" w:type="dxa"/>
              <w:left w:w="120" w:type="dxa"/>
              <w:right w:w="20" w:type="dxa"/>
            </w:tcMar>
          </w:tcPr>
          <w:p>
            <w:r>
              <w:rPr>
                <w:rFonts w:ascii="Avenir Next" w:hAnsi="Avenir Next"/>
                <w:b/>
                <w:i w:val="0"/>
                <w:color w:val="7030A0"/>
                <w:sz w:val="18"/>
              </w:rPr>
              <w:t>JURISDICTION</w:t>
            </w:r>
          </w:p>
        </w:tc>
        <w:tc>
          <w:tcPr>
            <w:tcW w:type="dxa" w:w="6624"/>
            <w:shd w:fill="F4F2F8" w:val="clear"/>
            <w:tcBorders>
              <w:top w:val="none" w:sz="0" w:space="0"/>
              <w:bottom w:val="none" w:sz="0" w:space="0"/>
              <w:left w:val="none" w:sz="0" w:space="0"/>
              <w:right w:val="none" w:sz="0" w:space="0"/>
            </w:tcBorders>
            <w:tcMar>
              <w:top w:w="45" w:type="dxa"/>
              <w:bottom w:w="45" w:type="dxa"/>
              <w:left w:w="20" w:type="dxa"/>
              <w:right w:w="120" w:type="dxa"/>
            </w:tcMar>
          </w:tcPr>
          <w:p>
            <w:r>
              <w:rPr>
                <w:rFonts w:ascii="Avenir Next" w:hAnsi="Avenir Next"/>
                <w:b w:val="0"/>
                <w:i w:val="0"/>
                <w:color w:val="000000"/>
                <w:sz w:val="18"/>
              </w:rPr>
              <w:t>San Francisco, California</w:t>
            </w:r>
          </w:p>
        </w:tc>
      </w:tr>
      <w:tr>
        <w:tc>
          <w:tcPr>
            <w:tcW w:type="dxa" w:w="6624"/>
            <w:shd w:fill="F4F2F8" w:val="clear"/>
            <w:tcBorders>
              <w:top w:val="none" w:sz="0" w:space="0"/>
              <w:bottom w:val="none" w:sz="0" w:space="0"/>
              <w:left w:val="none" w:sz="0" w:space="0"/>
              <w:right w:val="none" w:sz="0" w:space="0"/>
            </w:tcBorders>
            <w:tcMar>
              <w:top w:w="45" w:type="dxa"/>
              <w:bottom w:w="45" w:type="dxa"/>
              <w:left w:w="120" w:type="dxa"/>
              <w:right w:w="20" w:type="dxa"/>
            </w:tcMar>
          </w:tcPr>
          <w:p>
            <w:r>
              <w:rPr>
                <w:rFonts w:ascii="Avenir Next" w:hAnsi="Avenir Next"/>
                <w:b/>
                <w:i w:val="0"/>
                <w:color w:val="7030A0"/>
                <w:sz w:val="18"/>
              </w:rPr>
              <w:t>STATUS</w:t>
            </w:r>
          </w:p>
        </w:tc>
        <w:tc>
          <w:tcPr>
            <w:tcW w:type="dxa" w:w="6624"/>
            <w:shd w:fill="F4F2F8" w:val="clear"/>
            <w:tcBorders>
              <w:top w:val="none" w:sz="0" w:space="0"/>
              <w:bottom w:val="none" w:sz="0" w:space="0"/>
              <w:left w:val="none" w:sz="0" w:space="0"/>
              <w:right w:val="none" w:sz="0" w:space="0"/>
            </w:tcBorders>
            <w:tcMar>
              <w:top w:w="45" w:type="dxa"/>
              <w:bottom w:w="45" w:type="dxa"/>
              <w:left w:w="20" w:type="dxa"/>
              <w:right w:w="120" w:type="dxa"/>
            </w:tcMar>
          </w:tcPr>
          <w:p>
            <w:r>
              <w:rPr>
                <w:rFonts w:ascii="Avenir Next" w:hAnsi="Avenir Next"/>
                <w:b w:val="0"/>
                <w:i w:val="0"/>
                <w:color w:val="000000"/>
                <w:sz w:val="18"/>
              </w:rPr>
              <w:t>Active — Registered and in Good Standing</w:t>
            </w:r>
          </w:p>
        </w:tc>
      </w:tr>
      <w:tr>
        <w:tc>
          <w:tcPr>
            <w:tcW w:type="dxa" w:w="6624"/>
            <w:shd w:fill="F4F2F8" w:val="clear"/>
            <w:tcBorders>
              <w:top w:val="none" w:sz="0" w:space="0"/>
              <w:bottom w:val="none" w:sz="0" w:space="0"/>
              <w:left w:val="none" w:sz="0" w:space="0"/>
              <w:right w:val="none" w:sz="0" w:space="0"/>
            </w:tcBorders>
            <w:tcMar>
              <w:top w:w="45" w:type="dxa"/>
              <w:bottom w:w="45" w:type="dxa"/>
              <w:left w:w="120" w:type="dxa"/>
              <w:right w:w="20" w:type="dxa"/>
            </w:tcMar>
          </w:tcPr>
          <w:p>
            <w:r>
              <w:rPr>
                <w:rFonts w:ascii="Avenir Next" w:hAnsi="Avenir Next"/>
                <w:b/>
                <w:i w:val="0"/>
                <w:color w:val="7030A0"/>
                <w:sz w:val="18"/>
              </w:rPr>
              <w:t>EMPLOYER IDENTIFICATION NUMBER</w:t>
            </w:r>
          </w:p>
        </w:tc>
        <w:tc>
          <w:tcPr>
            <w:tcW w:type="dxa" w:w="6624"/>
            <w:shd w:fill="F4F2F8" w:val="clear"/>
            <w:tcBorders>
              <w:top w:val="none" w:sz="0" w:space="0"/>
              <w:bottom w:val="none" w:sz="0" w:space="0"/>
              <w:left w:val="none" w:sz="0" w:space="0"/>
              <w:right w:val="none" w:sz="0" w:space="0"/>
            </w:tcBorders>
            <w:tcMar>
              <w:top w:w="45" w:type="dxa"/>
              <w:bottom w:w="45" w:type="dxa"/>
              <w:left w:w="20" w:type="dxa"/>
              <w:right w:w="120" w:type="dxa"/>
            </w:tcMar>
          </w:tcPr>
          <w:p>
            <w:r>
              <w:rPr>
                <w:rFonts w:ascii="Avenir Next" w:hAnsi="Avenir Next"/>
                <w:b w:val="0"/>
                <w:i w:val="0"/>
                <w:color w:val="000000"/>
                <w:sz w:val="18"/>
              </w:rPr>
              <w:t>Application to be filed with Internal Revenue Service</w:t>
            </w:r>
          </w:p>
        </w:tc>
      </w:tr>
    </w:tbl>
    <w:p>
      <w:pPr>
        <w:spacing w:before="20"/>
      </w:pPr>
      <w:r>
        <w:rPr>
          <w:rFonts w:ascii="Avenir Next" w:hAnsi="Avenir Next"/>
          <w:b w:val="0"/>
          <w:i w:val="0"/>
          <w:color w:val="000000"/>
          <w:sz w:val="2"/>
        </w:rPr>
      </w:r>
    </w:p>
    <w:p>
      <w:pPr>
        <w:spacing w:before="20" w:after="20"/>
      </w:pPr>
      <w:r>
        <w:rPr>
          <w:rFonts w:ascii="Avenir Next" w:hAnsi="Avenir Next"/>
          <w:b w:val="0"/>
          <w:i w:val="0"/>
          <w:color w:val="7030A0"/>
          <w:sz w:val="14"/>
        </w:rPr>
        <w:t xml:space="preserve">▸ </w:t>
      </w:r>
      <w:r>
        <w:rPr>
          <w:rFonts w:ascii="Avenir Next" w:hAnsi="Avenir Next"/>
          <w:b w:val="0"/>
          <w:i/>
          <w:color w:val="4A4A4A"/>
          <w:sz w:val="14"/>
        </w:rPr>
        <w:t>If he asks why C Corp and not LLC: 'Venture capital firms only invest in C Corporations. Delaware or California C Corp is the standard vehicle for venture-backed startups. This is non-negotiable for fundraising.'</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If he asks about Delaware: 'California is fine for now. We can redomicile to Delaware before Series A if counsel recommends it.'</w:t>
      </w:r>
    </w:p>
    <w:p>
      <w:pPr>
        <w:spacing w:before="20"/>
      </w:pPr>
      <w:r>
        <w:rPr>
          <w:rFonts w:ascii="Avenir Next" w:hAnsi="Avenir Next"/>
          <w:b w:val="0"/>
          <w:i w:val="0"/>
          <w:color w:val="000000"/>
          <w:sz w:val="2"/>
        </w:rPr>
      </w:r>
    </w:p>
    <w:p>
      <w:pPr>
        <w:spacing w:before="240" w:after="120"/>
      </w:pPr>
      <w:r>
        <w:rPr>
          <w:rFonts w:ascii="Avenir Next" w:hAnsi="Avenir Next"/>
          <w:b/>
          <w:i w:val="0"/>
          <w:color w:val="7030A0"/>
          <w:sz w:val="24"/>
          <w:spacing w:val="80"/>
        </w:rPr>
        <w:t>INTERNAL REVENUE CODE SECTION 83(B) ELECTION</w:t>
      </w:r>
    </w:p>
    <w:p>
      <w:pPr>
        <w:spacing w:before="80" w:after="60" w:line="300" w:lineRule="exact"/>
      </w:pPr>
      <w:r>
        <w:rPr>
          <w:rFonts w:ascii="Avenir Next" w:hAnsi="Avenir Next"/>
          <w:b w:val="0"/>
          <w:i w:val="0"/>
          <w:color w:val="000000"/>
          <w:sz w:val="20"/>
        </w:rPr>
        <w:t>Section 83(b) of the Internal Revenue Code permits founders who receive restricted stock to elect to recognize ordinary income at the time of grant rather than at the time of vesting. For early-stage founders, this election is critical.</w:t>
      </w:r>
    </w:p>
    <w:p>
      <w:pPr>
        <w:spacing w:before="60"/>
      </w:pPr>
      <w:r>
        <w:rPr>
          <w:rFonts w:ascii="Avenir Next" w:hAnsi="Avenir Next"/>
          <w:b w:val="0"/>
          <w:i w:val="0"/>
          <w:color w:val="000000"/>
          <w:sz w:val="2"/>
        </w:rPr>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4416"/>
        <w:gridCol w:w="4416"/>
        <w:gridCol w:w="4416"/>
      </w:tblGrid>
      <w:tr>
        <w:tc>
          <w:tcPr>
            <w:tcW w:type="dxa" w:w="4416"/>
            <w:shd w:fill="F4F2F8" w:val="clear"/>
            <w:tcBorders>
              <w:top w:val="none" w:sz="0" w:space="0"/>
              <w:bottom w:val="none" w:sz="0" w:space="0"/>
              <w:left w:val="none" w:sz="0" w:space="0"/>
              <w:right w:val="none" w:sz="0" w:space="0"/>
            </w:tcBorders>
            <w:tcMar>
              <w:top w:w="60" w:type="dxa"/>
              <w:bottom w:w="60" w:type="dxa"/>
              <w:left w:w="50" w:type="dxa"/>
              <w:right w:w="50" w:type="dxa"/>
            </w:tcMar>
          </w:tcPr>
          <w:p>
            <w:r>
              <w:rPr>
                <w:rFonts w:ascii="Avenir Next" w:hAnsi="Avenir Next"/>
                <w:b/>
                <w:i w:val="0"/>
                <w:color w:val="7030A0"/>
                <w:sz w:val="18"/>
              </w:rPr>
              <w:t>WITHOUT 83(b)</w:t>
            </w:r>
          </w:p>
          <w:p>
            <w:pPr>
              <w:spacing w:before="80"/>
            </w:pPr>
            <w:r>
              <w:rPr>
                <w:rFonts w:ascii="Avenir Next" w:hAnsi="Avenir Next"/>
                <w:b w:val="0"/>
                <w:i w:val="0"/>
                <w:color w:val="2D2D2D"/>
                <w:sz w:val="16"/>
              </w:rPr>
              <w:t>Taxed at vesting. If stock is worth $10 million at vest, ordinary income tax applies to full amount at that time. Potentially catastrophic tax liability.</w:t>
            </w:r>
          </w:p>
        </w:tc>
        <w:tc>
          <w:tcPr>
            <w:tcW w:type="dxa" w:w="4416"/>
            <w:shd w:fill="F4F2F8" w:val="clear"/>
            <w:tcBorders>
              <w:top w:val="none" w:sz="0" w:space="0"/>
              <w:bottom w:val="none" w:sz="0" w:space="0"/>
              <w:left w:val="none" w:sz="0" w:space="0"/>
              <w:right w:val="none" w:sz="0" w:space="0"/>
            </w:tcBorders>
            <w:tcMar>
              <w:top w:w="60" w:type="dxa"/>
              <w:bottom w:w="60" w:type="dxa"/>
              <w:left w:w="50" w:type="dxa"/>
              <w:right w:w="50" w:type="dxa"/>
            </w:tcMar>
          </w:tcPr>
          <w:p>
            <w:r>
              <w:rPr>
                <w:rFonts w:ascii="Avenir Next" w:hAnsi="Avenir Next"/>
                <w:b/>
                <w:i w:val="0"/>
                <w:color w:val="7030A0"/>
                <w:sz w:val="18"/>
              </w:rPr>
              <w:t>WITH 83(b)</w:t>
            </w:r>
          </w:p>
          <w:p>
            <w:pPr>
              <w:spacing w:before="80"/>
            </w:pPr>
            <w:r>
              <w:rPr>
                <w:rFonts w:ascii="Avenir Next" w:hAnsi="Avenir Next"/>
                <w:b w:val="0"/>
                <w:i w:val="0"/>
                <w:color w:val="2D2D2D"/>
                <w:sz w:val="16"/>
              </w:rPr>
              <w:t>Taxed at grant. If stock is worth $0.001 per share at grant, tax liability is negligible. All subsequent appreciation taxed as long-term capital gains.</w:t>
            </w:r>
          </w:p>
        </w:tc>
        <w:tc>
          <w:tcPr>
            <w:tcW w:type="dxa" w:w="4416"/>
            <w:shd w:fill="F4F2F8" w:val="clear"/>
            <w:tcBorders>
              <w:top w:val="none" w:sz="0" w:space="0"/>
              <w:bottom w:val="none" w:sz="0" w:space="0"/>
              <w:left w:val="none" w:sz="0" w:space="0"/>
              <w:right w:val="none" w:sz="0" w:space="0"/>
            </w:tcBorders>
            <w:tcMar>
              <w:top w:w="60" w:type="dxa"/>
              <w:bottom w:w="60" w:type="dxa"/>
              <w:left w:w="50" w:type="dxa"/>
              <w:right w:w="50" w:type="dxa"/>
            </w:tcMar>
          </w:tcPr>
          <w:p>
            <w:r>
              <w:rPr>
                <w:rFonts w:ascii="Avenir Next" w:hAnsi="Avenir Next"/>
                <w:b/>
                <w:i w:val="0"/>
                <w:color w:val="7030A0"/>
                <w:sz w:val="18"/>
              </w:rPr>
              <w:t>DEADLINE</w:t>
            </w:r>
          </w:p>
          <w:p>
            <w:pPr>
              <w:spacing w:before="80"/>
            </w:pPr>
            <w:r>
              <w:rPr>
                <w:rFonts w:ascii="Avenir Next" w:hAnsi="Avenir Next"/>
                <w:b w:val="0"/>
                <w:i w:val="0"/>
                <w:color w:val="2D2D2D"/>
                <w:sz w:val="16"/>
              </w:rPr>
              <w:t>Must be filed with the Internal Revenue Service within thirty (30) calendar days of the stock grant date. This deadline is absolute and cannot be extended.</w:t>
            </w:r>
          </w:p>
        </w:tc>
      </w:tr>
    </w:tbl>
    <w:p>
      <w:pPr>
        <w:spacing w:before="20"/>
      </w:pPr>
      <w:r>
        <w:rPr>
          <w:rFonts w:ascii="Avenir Next" w:hAnsi="Avenir Next"/>
          <w:b w:val="0"/>
          <w:i w:val="0"/>
          <w:color w:val="000000"/>
          <w:sz w:val="2"/>
        </w:rPr>
      </w:r>
    </w:p>
    <w:p>
      <w:pPr>
        <w:spacing w:before="20" w:after="20"/>
      </w:pPr>
      <w:r>
        <w:rPr>
          <w:rFonts w:ascii="Avenir Next" w:hAnsi="Avenir Next"/>
          <w:b w:val="0"/>
          <w:i w:val="0"/>
          <w:color w:val="7030A0"/>
          <w:sz w:val="14"/>
        </w:rPr>
        <w:t xml:space="preserve">▸ </w:t>
      </w:r>
      <w:r>
        <w:rPr>
          <w:rFonts w:ascii="Avenir Next" w:hAnsi="Avenir Next"/>
          <w:b w:val="0"/>
          <w:i/>
          <w:color w:val="4A4A4A"/>
          <w:sz w:val="14"/>
        </w:rPr>
        <w:t>SIMPLE EXPLANATION: 'We file paperwork now, pay tax on stock worth pennies. If we wait, we pay tax on stock worth potentially millions. We have 30 days from stock issuance. Cannot be undone.'</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If he asks about risk: 'If the company fails, you lose the small tax payment. If it succeeds, you saved potentially hundreds of thousands in taxes.'</w:t>
      </w:r>
    </w:p>
    <w:p>
      <w:pPr>
        <w:spacing w:before="20"/>
      </w:pPr>
      <w:r>
        <w:rPr>
          <w:rFonts w:ascii="Avenir Next" w:hAnsi="Avenir Next"/>
          <w:b w:val="0"/>
          <w:i w:val="0"/>
          <w:color w:val="000000"/>
          <w:sz w:val="2"/>
        </w:rPr>
      </w:r>
    </w:p>
    <w:p>
      <w:pPr>
        <w:spacing w:before="240" w:after="120"/>
      </w:pPr>
      <w:r>
        <w:rPr>
          <w:rFonts w:ascii="Avenir Next" w:hAnsi="Avenir Next"/>
          <w:b/>
          <w:i w:val="0"/>
          <w:color w:val="7030A0"/>
          <w:sz w:val="24"/>
          <w:spacing w:val="80"/>
        </w:rPr>
        <w:t>BUSINESS BANKING REQUIREMENTS</w:t>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6624"/>
        <w:gridCol w:w="6624"/>
      </w:tblGrid>
      <w:tr>
        <w:tc>
          <w:tcPr>
            <w:tcW w:type="dxa" w:w="6624"/>
            <w:shd w:fill="F4F2F8" w:val="clear"/>
            <w:tcBorders>
              <w:top w:val="none" w:sz="0" w:space="0"/>
              <w:bottom w:val="none" w:sz="0" w:space="0"/>
              <w:left w:val="none" w:sz="0" w:space="0"/>
              <w:right w:val="none" w:sz="0" w:space="0"/>
            </w:tcBorders>
            <w:tcMar>
              <w:top w:w="45" w:type="dxa"/>
              <w:bottom w:w="45" w:type="dxa"/>
              <w:left w:w="120" w:type="dxa"/>
              <w:right w:w="20" w:type="dxa"/>
            </w:tcMar>
          </w:tcPr>
          <w:p>
            <w:r>
              <w:rPr>
                <w:rFonts w:ascii="Avenir Next" w:hAnsi="Avenir Next"/>
                <w:b/>
                <w:i w:val="0"/>
                <w:color w:val="7030A0"/>
                <w:sz w:val="18"/>
              </w:rPr>
              <w:t>REQUIREMENT</w:t>
            </w:r>
          </w:p>
        </w:tc>
        <w:tc>
          <w:tcPr>
            <w:tcW w:type="dxa" w:w="6624"/>
            <w:shd w:fill="F4F2F8" w:val="clear"/>
            <w:tcBorders>
              <w:top w:val="none" w:sz="0" w:space="0"/>
              <w:bottom w:val="none" w:sz="0" w:space="0"/>
              <w:left w:val="none" w:sz="0" w:space="0"/>
              <w:right w:val="none" w:sz="0" w:space="0"/>
            </w:tcBorders>
            <w:tcMar>
              <w:top w:w="45" w:type="dxa"/>
              <w:bottom w:w="45" w:type="dxa"/>
              <w:left w:w="20" w:type="dxa"/>
              <w:right w:w="120" w:type="dxa"/>
            </w:tcMar>
          </w:tcPr>
          <w:p>
            <w:r>
              <w:rPr>
                <w:rFonts w:ascii="Avenir Next" w:hAnsi="Avenir Next"/>
                <w:b w:val="0"/>
                <w:i w:val="0"/>
                <w:color w:val="000000"/>
                <w:sz w:val="18"/>
              </w:rPr>
              <w:t>Open dedicated business checking account for Halo Incorporated</w:t>
            </w:r>
          </w:p>
        </w:tc>
      </w:tr>
      <w:tr>
        <w:tc>
          <w:tcPr>
            <w:tcW w:type="dxa" w:w="6624"/>
            <w:shd w:fill="F4F2F8" w:val="clear"/>
            <w:tcBorders>
              <w:top w:val="none" w:sz="0" w:space="0"/>
              <w:bottom w:val="none" w:sz="0" w:space="0"/>
              <w:left w:val="none" w:sz="0" w:space="0"/>
              <w:right w:val="none" w:sz="0" w:space="0"/>
            </w:tcBorders>
            <w:tcMar>
              <w:top w:w="45" w:type="dxa"/>
              <w:bottom w:w="45" w:type="dxa"/>
              <w:left w:w="120" w:type="dxa"/>
              <w:right w:w="20" w:type="dxa"/>
            </w:tcMar>
          </w:tcPr>
          <w:p>
            <w:r>
              <w:rPr>
                <w:rFonts w:ascii="Avenir Next" w:hAnsi="Avenir Next"/>
                <w:b/>
                <w:i w:val="0"/>
                <w:color w:val="7030A0"/>
                <w:sz w:val="18"/>
              </w:rPr>
              <w:t>PREREQUISITES</w:t>
            </w:r>
          </w:p>
        </w:tc>
        <w:tc>
          <w:tcPr>
            <w:tcW w:type="dxa" w:w="6624"/>
            <w:shd w:fill="F4F2F8" w:val="clear"/>
            <w:tcBorders>
              <w:top w:val="none" w:sz="0" w:space="0"/>
              <w:bottom w:val="none" w:sz="0" w:space="0"/>
              <w:left w:val="none" w:sz="0" w:space="0"/>
              <w:right w:val="none" w:sz="0" w:space="0"/>
            </w:tcBorders>
            <w:tcMar>
              <w:top w:w="45" w:type="dxa"/>
              <w:bottom w:w="45" w:type="dxa"/>
              <w:left w:w="20" w:type="dxa"/>
              <w:right w:w="120" w:type="dxa"/>
            </w:tcMar>
          </w:tcPr>
          <w:p>
            <w:r>
              <w:rPr>
                <w:rFonts w:ascii="Avenir Next" w:hAnsi="Avenir Next"/>
                <w:b w:val="0"/>
                <w:i w:val="0"/>
                <w:color w:val="000000"/>
                <w:sz w:val="18"/>
              </w:rPr>
              <w:t>Employer Identification Number, Articles of Incorporation, corporate board resolution</w:t>
            </w:r>
          </w:p>
        </w:tc>
      </w:tr>
      <w:tr>
        <w:tc>
          <w:tcPr>
            <w:tcW w:type="dxa" w:w="6624"/>
            <w:shd w:fill="F4F2F8" w:val="clear"/>
            <w:tcBorders>
              <w:top w:val="none" w:sz="0" w:space="0"/>
              <w:bottom w:val="none" w:sz="0" w:space="0"/>
              <w:left w:val="none" w:sz="0" w:space="0"/>
              <w:right w:val="none" w:sz="0" w:space="0"/>
            </w:tcBorders>
            <w:tcMar>
              <w:top w:w="45" w:type="dxa"/>
              <w:bottom w:w="45" w:type="dxa"/>
              <w:left w:w="120" w:type="dxa"/>
              <w:right w:w="20" w:type="dxa"/>
            </w:tcMar>
          </w:tcPr>
          <w:p>
            <w:r>
              <w:rPr>
                <w:rFonts w:ascii="Avenir Next" w:hAnsi="Avenir Next"/>
                <w:b/>
                <w:i w:val="0"/>
                <w:color w:val="7030A0"/>
                <w:sz w:val="18"/>
              </w:rPr>
              <w:t>RECOMMENDED INSTITUTION</w:t>
            </w:r>
          </w:p>
        </w:tc>
        <w:tc>
          <w:tcPr>
            <w:tcW w:type="dxa" w:w="6624"/>
            <w:shd w:fill="F4F2F8" w:val="clear"/>
            <w:tcBorders>
              <w:top w:val="none" w:sz="0" w:space="0"/>
              <w:bottom w:val="none" w:sz="0" w:space="0"/>
              <w:left w:val="none" w:sz="0" w:space="0"/>
              <w:right w:val="none" w:sz="0" w:space="0"/>
            </w:tcBorders>
            <w:tcMar>
              <w:top w:w="45" w:type="dxa"/>
              <w:bottom w:w="45" w:type="dxa"/>
              <w:left w:w="20" w:type="dxa"/>
              <w:right w:w="120" w:type="dxa"/>
            </w:tcMar>
          </w:tcPr>
          <w:p>
            <w:r>
              <w:rPr>
                <w:rFonts w:ascii="Avenir Next" w:hAnsi="Avenir Next"/>
                <w:b w:val="0"/>
                <w:i w:val="0"/>
                <w:color w:val="000000"/>
                <w:sz w:val="18"/>
              </w:rPr>
              <w:t>Mercury Bank or Silicon Valley Bank — startup-optimized banking infrastructure</w:t>
            </w:r>
          </w:p>
        </w:tc>
      </w:tr>
      <w:tr>
        <w:tc>
          <w:tcPr>
            <w:tcW w:type="dxa" w:w="6624"/>
            <w:shd w:fill="F4F2F8" w:val="clear"/>
            <w:tcBorders>
              <w:top w:val="none" w:sz="0" w:space="0"/>
              <w:bottom w:val="none" w:sz="0" w:space="0"/>
              <w:left w:val="none" w:sz="0" w:space="0"/>
              <w:right w:val="none" w:sz="0" w:space="0"/>
            </w:tcBorders>
            <w:tcMar>
              <w:top w:w="45" w:type="dxa"/>
              <w:bottom w:w="45" w:type="dxa"/>
              <w:left w:w="120" w:type="dxa"/>
              <w:right w:w="20" w:type="dxa"/>
            </w:tcMar>
          </w:tcPr>
          <w:p>
            <w:r>
              <w:rPr>
                <w:rFonts w:ascii="Avenir Next" w:hAnsi="Avenir Next"/>
                <w:b/>
                <w:i w:val="0"/>
                <w:color w:val="7030A0"/>
                <w:sz w:val="18"/>
              </w:rPr>
              <w:t>PURPOSE</w:t>
            </w:r>
          </w:p>
        </w:tc>
        <w:tc>
          <w:tcPr>
            <w:tcW w:type="dxa" w:w="6624"/>
            <w:shd w:fill="F4F2F8" w:val="clear"/>
            <w:tcBorders>
              <w:top w:val="none" w:sz="0" w:space="0"/>
              <w:bottom w:val="none" w:sz="0" w:space="0"/>
              <w:left w:val="none" w:sz="0" w:space="0"/>
              <w:right w:val="none" w:sz="0" w:space="0"/>
            </w:tcBorders>
            <w:tcMar>
              <w:top w:w="45" w:type="dxa"/>
              <w:bottom w:w="45" w:type="dxa"/>
              <w:left w:w="20" w:type="dxa"/>
              <w:right w:w="120" w:type="dxa"/>
            </w:tcMar>
          </w:tcPr>
          <w:p>
            <w:r>
              <w:rPr>
                <w:rFonts w:ascii="Avenir Next" w:hAnsi="Avenir Next"/>
                <w:b w:val="0"/>
                <w:i w:val="0"/>
                <w:color w:val="000000"/>
                <w:sz w:val="18"/>
              </w:rPr>
              <w:t>Absolute separation of business and personal funds. Required for corporate governance, tax compliance, and investor due diligence.</w:t>
            </w:r>
          </w:p>
        </w:tc>
      </w:tr>
    </w:tbl>
    <w:p>
      <w:pPr>
        <w:spacing w:before="240" w:after="120"/>
      </w:pPr>
      <w:r>
        <w:rPr>
          <w:rFonts w:ascii="Avenir Next" w:hAnsi="Avenir Next"/>
          <w:b/>
          <w:i w:val="0"/>
          <w:color w:val="7030A0"/>
          <w:sz w:val="24"/>
          <w:spacing w:val="80"/>
        </w:rPr>
        <w:t>CO-FOUNDER ADDITION FRAMEWORK</w:t>
      </w:r>
    </w:p>
    <w:p>
      <w:pPr>
        <w:spacing w:before="80" w:after="60" w:line="300" w:lineRule="exact"/>
      </w:pPr>
      <w:r>
        <w:rPr>
          <w:rFonts w:ascii="Avenir Next" w:hAnsi="Avenir Next"/>
          <w:b w:val="0"/>
          <w:i w:val="0"/>
          <w:color w:val="000000"/>
          <w:sz w:val="20"/>
        </w:rPr>
        <w:t>If a co-founder commitment is determined during this session, the following governance actions are required:</w:t>
      </w:r>
    </w:p>
    <w:p>
      <w:pPr>
        <w:spacing w:before="40"/>
      </w:pPr>
      <w:r>
        <w:rPr>
          <w:rFonts w:ascii="Avenir Next" w:hAnsi="Avenir Next"/>
          <w:b w:val="0"/>
          <w:i w:val="0"/>
          <w:color w:val="000000"/>
          <w:sz w:val="2"/>
        </w:rPr>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4416"/>
        <w:gridCol w:w="4416"/>
        <w:gridCol w:w="4416"/>
      </w:tblGrid>
      <w:tr>
        <w:tc>
          <w:tcPr>
            <w:tcW w:type="dxa" w:w="4416"/>
            <w:shd w:fill="F4F2F8" w:val="clear"/>
            <w:tcBorders>
              <w:top w:val="none" w:sz="0" w:space="0"/>
              <w:bottom w:val="none" w:sz="0" w:space="0"/>
              <w:left w:val="none" w:sz="0" w:space="0"/>
              <w:right w:val="none" w:sz="0" w:space="0"/>
            </w:tcBorders>
            <w:tcMar>
              <w:top w:w="50" w:type="dxa"/>
              <w:bottom w:w="50" w:type="dxa"/>
              <w:left w:w="100" w:type="dxa"/>
              <w:right w:w="10" w:type="dxa"/>
            </w:tcMar>
          </w:tcPr>
          <w:p>
            <w:r>
              <w:rPr>
                <w:rFonts w:ascii="Avenir Next" w:hAnsi="Avenir Next"/>
                <w:b/>
                <w:i w:val="0"/>
                <w:color w:val="7030A0"/>
                <w:sz w:val="28"/>
              </w:rPr>
              <w:t>01</w:t>
            </w:r>
          </w:p>
        </w:tc>
        <w:tc>
          <w:tcPr>
            <w:tcW w:type="dxa" w:w="4416"/>
            <w:shd w:fill="F4F2F8" w:val="clear"/>
            <w:tcBorders>
              <w:top w:val="none" w:sz="0" w:space="0"/>
              <w:bottom w:val="none" w:sz="0" w:space="0"/>
              <w:left w:val="none" w:sz="0" w:space="0"/>
              <w:right w:val="none" w:sz="0" w:space="0"/>
            </w:tcBorders>
            <w:tcMar>
              <w:top w:w="50" w:type="dxa"/>
              <w:bottom w:w="50" w:type="dxa"/>
              <w:left w:w="10" w:type="dxa"/>
              <w:right w:w="10" w:type="dxa"/>
            </w:tcMar>
          </w:tcPr>
          <w:p>
            <w:r>
              <w:rPr>
                <w:rFonts w:ascii="Avenir Next" w:hAnsi="Avenir Next"/>
                <w:b/>
                <w:i w:val="0"/>
                <w:color w:val="000000"/>
                <w:sz w:val="18"/>
              </w:rPr>
              <w:t>EQUITY ALLOCATION</w:t>
            </w:r>
          </w:p>
        </w:tc>
        <w:tc>
          <w:tcPr>
            <w:tcW w:type="dxa" w:w="4416"/>
            <w:shd w:fill="F4F2F8" w:val="clear"/>
            <w:tcBorders>
              <w:top w:val="none" w:sz="0" w:space="0"/>
              <w:bottom w:val="none" w:sz="0" w:space="0"/>
              <w:left w:val="none" w:sz="0" w:space="0"/>
              <w:right w:val="none" w:sz="0" w:space="0"/>
            </w:tcBorders>
            <w:tcMar>
              <w:top w:w="50" w:type="dxa"/>
              <w:bottom w:w="50" w:type="dxa"/>
              <w:left w:w="10" w:type="dxa"/>
              <w:right w:w="100" w:type="dxa"/>
            </w:tcMar>
          </w:tcPr>
          <w:p>
            <w:r>
              <w:rPr>
                <w:rFonts w:ascii="Avenir Next" w:hAnsi="Avenir Next"/>
                <w:b w:val="0"/>
                <w:i w:val="0"/>
                <w:color w:val="2D2D2D"/>
                <w:sz w:val="16"/>
              </w:rPr>
              <w:t>Determine equity split. Standard four-year vesting schedule with one-year cliff. Board approval required.</w:t>
            </w:r>
          </w:p>
        </w:tc>
      </w:tr>
      <w:tr>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r>
        <w:tc>
          <w:tcPr>
            <w:tcW w:type="dxa" w:w="4416"/>
            <w:shd w:fill="F4F2F8" w:val="clear"/>
            <w:tcBorders>
              <w:top w:val="none" w:sz="0" w:space="0"/>
              <w:bottom w:val="none" w:sz="0" w:space="0"/>
              <w:left w:val="none" w:sz="0" w:space="0"/>
              <w:right w:val="none" w:sz="0" w:space="0"/>
            </w:tcBorders>
            <w:tcMar>
              <w:top w:w="50" w:type="dxa"/>
              <w:bottom w:w="50" w:type="dxa"/>
              <w:left w:w="100" w:type="dxa"/>
              <w:right w:w="10" w:type="dxa"/>
            </w:tcMar>
          </w:tcPr>
          <w:p>
            <w:r>
              <w:rPr>
                <w:rFonts w:ascii="Avenir Next" w:hAnsi="Avenir Next"/>
                <w:b/>
                <w:i w:val="0"/>
                <w:color w:val="7030A0"/>
                <w:sz w:val="28"/>
              </w:rPr>
              <w:t>02</w:t>
            </w:r>
          </w:p>
        </w:tc>
        <w:tc>
          <w:tcPr>
            <w:tcW w:type="dxa" w:w="4416"/>
            <w:shd w:fill="F4F2F8" w:val="clear"/>
            <w:tcBorders>
              <w:top w:val="none" w:sz="0" w:space="0"/>
              <w:bottom w:val="none" w:sz="0" w:space="0"/>
              <w:left w:val="none" w:sz="0" w:space="0"/>
              <w:right w:val="none" w:sz="0" w:space="0"/>
            </w:tcBorders>
            <w:tcMar>
              <w:top w:w="50" w:type="dxa"/>
              <w:bottom w:w="50" w:type="dxa"/>
              <w:left w:w="10" w:type="dxa"/>
              <w:right w:w="10" w:type="dxa"/>
            </w:tcMar>
          </w:tcPr>
          <w:p>
            <w:r>
              <w:rPr>
                <w:rFonts w:ascii="Avenir Next" w:hAnsi="Avenir Next"/>
                <w:b/>
                <w:i w:val="0"/>
                <w:color w:val="000000"/>
                <w:sz w:val="18"/>
              </w:rPr>
              <w:t>83(B) ELECTION FILING</w:t>
            </w:r>
          </w:p>
        </w:tc>
        <w:tc>
          <w:tcPr>
            <w:tcW w:type="dxa" w:w="4416"/>
            <w:shd w:fill="F4F2F8" w:val="clear"/>
            <w:tcBorders>
              <w:top w:val="none" w:sz="0" w:space="0"/>
              <w:bottom w:val="none" w:sz="0" w:space="0"/>
              <w:left w:val="none" w:sz="0" w:space="0"/>
              <w:right w:val="none" w:sz="0" w:space="0"/>
            </w:tcBorders>
            <w:tcMar>
              <w:top w:w="50" w:type="dxa"/>
              <w:bottom w:w="50" w:type="dxa"/>
              <w:left w:w="10" w:type="dxa"/>
              <w:right w:w="100" w:type="dxa"/>
            </w:tcMar>
          </w:tcPr>
          <w:p>
            <w:r>
              <w:rPr>
                <w:rFonts w:ascii="Avenir Next" w:hAnsi="Avenir Next"/>
                <w:b w:val="0"/>
                <w:i w:val="0"/>
                <w:color w:val="2D2D2D"/>
                <w:sz w:val="16"/>
              </w:rPr>
              <w:t>Both founders must file within 30 days of stock issuance. Non-negotiable.</w:t>
            </w:r>
          </w:p>
        </w:tc>
      </w:tr>
      <w:tr>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r>
        <w:tc>
          <w:tcPr>
            <w:tcW w:type="dxa" w:w="4416"/>
            <w:shd w:fill="F4F2F8" w:val="clear"/>
            <w:tcBorders>
              <w:top w:val="none" w:sz="0" w:space="0"/>
              <w:bottom w:val="none" w:sz="0" w:space="0"/>
              <w:left w:val="none" w:sz="0" w:space="0"/>
              <w:right w:val="none" w:sz="0" w:space="0"/>
            </w:tcBorders>
            <w:tcMar>
              <w:top w:w="50" w:type="dxa"/>
              <w:bottom w:w="50" w:type="dxa"/>
              <w:left w:w="100" w:type="dxa"/>
              <w:right w:w="10" w:type="dxa"/>
            </w:tcMar>
          </w:tcPr>
          <w:p>
            <w:r>
              <w:rPr>
                <w:rFonts w:ascii="Avenir Next" w:hAnsi="Avenir Next"/>
                <w:b/>
                <w:i w:val="0"/>
                <w:color w:val="7030A0"/>
                <w:sz w:val="28"/>
              </w:rPr>
              <w:t>03</w:t>
            </w:r>
          </w:p>
        </w:tc>
        <w:tc>
          <w:tcPr>
            <w:tcW w:type="dxa" w:w="4416"/>
            <w:shd w:fill="F4F2F8" w:val="clear"/>
            <w:tcBorders>
              <w:top w:val="none" w:sz="0" w:space="0"/>
              <w:bottom w:val="none" w:sz="0" w:space="0"/>
              <w:left w:val="none" w:sz="0" w:space="0"/>
              <w:right w:val="none" w:sz="0" w:space="0"/>
            </w:tcBorders>
            <w:tcMar>
              <w:top w:w="50" w:type="dxa"/>
              <w:bottom w:w="50" w:type="dxa"/>
              <w:left w:w="10" w:type="dxa"/>
              <w:right w:w="10" w:type="dxa"/>
            </w:tcMar>
          </w:tcPr>
          <w:p>
            <w:r>
              <w:rPr>
                <w:rFonts w:ascii="Avenir Next" w:hAnsi="Avenir Next"/>
                <w:b/>
                <w:i w:val="0"/>
                <w:color w:val="000000"/>
                <w:sz w:val="18"/>
              </w:rPr>
              <w:t>BOARD SEAT</w:t>
            </w:r>
          </w:p>
        </w:tc>
        <w:tc>
          <w:tcPr>
            <w:tcW w:type="dxa" w:w="4416"/>
            <w:shd w:fill="F4F2F8" w:val="clear"/>
            <w:tcBorders>
              <w:top w:val="none" w:sz="0" w:space="0"/>
              <w:bottom w:val="none" w:sz="0" w:space="0"/>
              <w:left w:val="none" w:sz="0" w:space="0"/>
              <w:right w:val="none" w:sz="0" w:space="0"/>
            </w:tcBorders>
            <w:tcMar>
              <w:top w:w="50" w:type="dxa"/>
              <w:bottom w:w="50" w:type="dxa"/>
              <w:left w:w="10" w:type="dxa"/>
              <w:right w:w="100" w:type="dxa"/>
            </w:tcMar>
          </w:tcPr>
          <w:p>
            <w:r>
              <w:rPr>
                <w:rFonts w:ascii="Avenir Next" w:hAnsi="Avenir Next"/>
                <w:b w:val="0"/>
                <w:i w:val="0"/>
                <w:color w:val="2D2D2D"/>
                <w:sz w:val="16"/>
              </w:rPr>
              <w:t>Co-founder receives board seat. Initial board: two founding directors.</w:t>
            </w:r>
          </w:p>
        </w:tc>
      </w:tr>
      <w:tr>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r>
        <w:tc>
          <w:tcPr>
            <w:tcW w:type="dxa" w:w="4416"/>
            <w:shd w:fill="F4F2F8" w:val="clear"/>
            <w:tcBorders>
              <w:top w:val="none" w:sz="0" w:space="0"/>
              <w:bottom w:val="none" w:sz="0" w:space="0"/>
              <w:left w:val="none" w:sz="0" w:space="0"/>
              <w:right w:val="none" w:sz="0" w:space="0"/>
            </w:tcBorders>
            <w:tcMar>
              <w:top w:w="50" w:type="dxa"/>
              <w:bottom w:w="50" w:type="dxa"/>
              <w:left w:w="100" w:type="dxa"/>
              <w:right w:w="10" w:type="dxa"/>
            </w:tcMar>
          </w:tcPr>
          <w:p>
            <w:r>
              <w:rPr>
                <w:rFonts w:ascii="Avenir Next" w:hAnsi="Avenir Next"/>
                <w:b/>
                <w:i w:val="0"/>
                <w:color w:val="7030A0"/>
                <w:sz w:val="28"/>
              </w:rPr>
              <w:t>04</w:t>
            </w:r>
          </w:p>
        </w:tc>
        <w:tc>
          <w:tcPr>
            <w:tcW w:type="dxa" w:w="4416"/>
            <w:shd w:fill="F4F2F8" w:val="clear"/>
            <w:tcBorders>
              <w:top w:val="none" w:sz="0" w:space="0"/>
              <w:bottom w:val="none" w:sz="0" w:space="0"/>
              <w:left w:val="none" w:sz="0" w:space="0"/>
              <w:right w:val="none" w:sz="0" w:space="0"/>
            </w:tcBorders>
            <w:tcMar>
              <w:top w:w="50" w:type="dxa"/>
              <w:bottom w:w="50" w:type="dxa"/>
              <w:left w:w="10" w:type="dxa"/>
              <w:right w:w="10" w:type="dxa"/>
            </w:tcMar>
          </w:tcPr>
          <w:p>
            <w:r>
              <w:rPr>
                <w:rFonts w:ascii="Avenir Next" w:hAnsi="Avenir Next"/>
                <w:b/>
                <w:i w:val="0"/>
                <w:color w:val="000000"/>
                <w:sz w:val="18"/>
              </w:rPr>
              <w:t>OFFICER APPOINTMENT</w:t>
            </w:r>
          </w:p>
        </w:tc>
        <w:tc>
          <w:tcPr>
            <w:tcW w:type="dxa" w:w="4416"/>
            <w:shd w:fill="F4F2F8" w:val="clear"/>
            <w:tcBorders>
              <w:top w:val="none" w:sz="0" w:space="0"/>
              <w:bottom w:val="none" w:sz="0" w:space="0"/>
              <w:left w:val="none" w:sz="0" w:space="0"/>
              <w:right w:val="none" w:sz="0" w:space="0"/>
            </w:tcBorders>
            <w:tcMar>
              <w:top w:w="50" w:type="dxa"/>
              <w:bottom w:w="50" w:type="dxa"/>
              <w:left w:w="10" w:type="dxa"/>
              <w:right w:w="100" w:type="dxa"/>
            </w:tcMar>
          </w:tcPr>
          <w:p>
            <w:r>
              <w:rPr>
                <w:rFonts w:ascii="Avenir Next" w:hAnsi="Avenir Next"/>
                <w:b w:val="0"/>
                <w:i w:val="0"/>
                <w:color w:val="2D2D2D"/>
                <w:sz w:val="16"/>
              </w:rPr>
              <w:t>Assign officer titles. Chief Executive Officer and Chief Operating Officer or Chief Technology Officer.</w:t>
            </w:r>
          </w:p>
        </w:tc>
      </w:tr>
      <w:tr>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r>
        <w:tc>
          <w:tcPr>
            <w:tcW w:type="dxa" w:w="4416"/>
            <w:shd w:fill="F4F2F8" w:val="clear"/>
            <w:tcBorders>
              <w:top w:val="none" w:sz="0" w:space="0"/>
              <w:bottom w:val="none" w:sz="0" w:space="0"/>
              <w:left w:val="none" w:sz="0" w:space="0"/>
              <w:right w:val="none" w:sz="0" w:space="0"/>
            </w:tcBorders>
            <w:tcMar>
              <w:top w:w="50" w:type="dxa"/>
              <w:bottom w:w="50" w:type="dxa"/>
              <w:left w:w="100" w:type="dxa"/>
              <w:right w:w="10" w:type="dxa"/>
            </w:tcMar>
          </w:tcPr>
          <w:p>
            <w:r>
              <w:rPr>
                <w:rFonts w:ascii="Avenir Next" w:hAnsi="Avenir Next"/>
                <w:b/>
                <w:i w:val="0"/>
                <w:color w:val="7030A0"/>
                <w:sz w:val="28"/>
              </w:rPr>
              <w:t>05</w:t>
            </w:r>
          </w:p>
        </w:tc>
        <w:tc>
          <w:tcPr>
            <w:tcW w:type="dxa" w:w="4416"/>
            <w:shd w:fill="F4F2F8" w:val="clear"/>
            <w:tcBorders>
              <w:top w:val="none" w:sz="0" w:space="0"/>
              <w:bottom w:val="none" w:sz="0" w:space="0"/>
              <w:left w:val="none" w:sz="0" w:space="0"/>
              <w:right w:val="none" w:sz="0" w:space="0"/>
            </w:tcBorders>
            <w:tcMar>
              <w:top w:w="50" w:type="dxa"/>
              <w:bottom w:w="50" w:type="dxa"/>
              <w:left w:w="10" w:type="dxa"/>
              <w:right w:w="10" w:type="dxa"/>
            </w:tcMar>
          </w:tcPr>
          <w:p>
            <w:r>
              <w:rPr>
                <w:rFonts w:ascii="Avenir Next" w:hAnsi="Avenir Next"/>
                <w:b/>
                <w:i w:val="0"/>
                <w:color w:val="000000"/>
                <w:sz w:val="18"/>
              </w:rPr>
              <w:t>CONTRIBUTION AGREEMENT</w:t>
            </w:r>
          </w:p>
        </w:tc>
        <w:tc>
          <w:tcPr>
            <w:tcW w:type="dxa" w:w="4416"/>
            <w:shd w:fill="F4F2F8" w:val="clear"/>
            <w:tcBorders>
              <w:top w:val="none" w:sz="0" w:space="0"/>
              <w:bottom w:val="none" w:sz="0" w:space="0"/>
              <w:left w:val="none" w:sz="0" w:space="0"/>
              <w:right w:val="none" w:sz="0" w:space="0"/>
            </w:tcBorders>
            <w:tcMar>
              <w:top w:w="50" w:type="dxa"/>
              <w:bottom w:w="50" w:type="dxa"/>
              <w:left w:w="10" w:type="dxa"/>
              <w:right w:w="100" w:type="dxa"/>
            </w:tcMar>
          </w:tcPr>
          <w:p>
            <w:r>
              <w:rPr>
                <w:rFonts w:ascii="Avenir Next" w:hAnsi="Avenir Next"/>
                <w:b w:val="0"/>
                <w:i w:val="0"/>
                <w:color w:val="2D2D2D"/>
                <w:sz w:val="16"/>
              </w:rPr>
              <w:t>Define contribution type: capital, advisory, operational, or combination thereof.</w:t>
            </w:r>
          </w:p>
        </w:tc>
      </w:tr>
      <w:tr>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bl>
    <w:p>
      <w:pPr>
        <w:spacing w:before="20"/>
      </w:pPr>
      <w:r>
        <w:rPr>
          <w:rFonts w:ascii="Avenir Next" w:hAnsi="Avenir Next"/>
          <w:b w:val="0"/>
          <w:i w:val="0"/>
          <w:color w:val="000000"/>
          <w:sz w:val="2"/>
        </w:rPr>
      </w:r>
    </w:p>
    <w:p>
      <w:pPr>
        <w:spacing w:before="20" w:after="20"/>
      </w:pPr>
      <w:r>
        <w:rPr>
          <w:rFonts w:ascii="Avenir Next" w:hAnsi="Avenir Next"/>
          <w:b w:val="0"/>
          <w:i w:val="0"/>
          <w:color w:val="7030A0"/>
          <w:sz w:val="14"/>
        </w:rPr>
        <w:t xml:space="preserve">▸ </w:t>
      </w:r>
      <w:r>
        <w:rPr>
          <w:rFonts w:ascii="Avenir Next" w:hAnsi="Avenir Next"/>
          <w:b w:val="0"/>
          <w:i/>
          <w:color w:val="4A4A4A"/>
          <w:sz w:val="14"/>
        </w:rPr>
        <w:t>If he leans co-founder: MOVE FAST. Get verbal commitment. 'We can have counsel draft the paperwork this week.'</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If he hesitates: 'No pressure. Advisor with 1% is still meaningful. What matters is that you are at the table.'</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EQUITY SUGGESTION IF ASKED: 70/30 or 75/25 depending on his level of involvement. Standard for non-technical co-founders who bring network and capital.</w:t>
      </w:r>
    </w:p>
    <w:p>
      <w:pPr>
        <w:spacing w:before="20"/>
      </w:pPr>
      <w:r>
        <w:rPr>
          <w:rFonts w:ascii="Avenir Next" w:hAnsi="Avenir Next"/>
          <w:b w:val="0"/>
          <w:i w:val="0"/>
          <w:color w:val="000000"/>
          <w:sz w:val="2"/>
        </w:rPr>
      </w:r>
    </w:p>
    <w:p>
      <w:pPr>
        <w:spacing w:before="240" w:after="120"/>
      </w:pPr>
      <w:r>
        <w:rPr>
          <w:rFonts w:ascii="Avenir Next" w:hAnsi="Avenir Next"/>
          <w:b/>
          <w:i w:val="0"/>
          <w:color w:val="7030A0"/>
          <w:sz w:val="24"/>
          <w:spacing w:val="80"/>
        </w:rPr>
        <w:t>FOUNDER EXPENSE RECONCILIATION</w:t>
      </w:r>
    </w:p>
    <w:p>
      <w:pPr>
        <w:spacing w:before="80" w:after="60" w:line="300" w:lineRule="exact"/>
      </w:pPr>
      <w:r>
        <w:rPr>
          <w:rFonts w:ascii="Avenir Next" w:hAnsi="Avenir Next"/>
          <w:b w:val="0"/>
          <w:i w:val="0"/>
          <w:color w:val="000000"/>
          <w:sz w:val="20"/>
        </w:rPr>
        <w:t>All personal funds expended on Halo Incorporated to date must be documented, categorized, and reconciled. Determination is required on the classification of these expenditures:</w:t>
      </w:r>
    </w:p>
    <w:p>
      <w:pPr>
        <w:spacing w:before="40"/>
      </w:pPr>
      <w:r>
        <w:rPr>
          <w:rFonts w:ascii="Avenir Next" w:hAnsi="Avenir Next"/>
          <w:b w:val="0"/>
          <w:i w:val="0"/>
          <w:color w:val="000000"/>
          <w:sz w:val="2"/>
        </w:rPr>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6624"/>
        <w:gridCol w:w="6624"/>
      </w:tblGrid>
      <w:tr>
        <w:tc>
          <w:tcPr>
            <w:tcW w:type="dxa" w:w="6624"/>
            <w:shd w:fill="F4F2F8" w:val="clear"/>
            <w:tcBorders>
              <w:top w:val="none" w:sz="0" w:space="0"/>
              <w:bottom w:val="none" w:sz="0" w:space="0"/>
              <w:left w:val="none" w:sz="0" w:space="0"/>
              <w:right w:val="none" w:sz="0" w:space="0"/>
            </w:tcBorders>
            <w:tcMar>
              <w:top w:w="60" w:type="dxa"/>
              <w:bottom w:w="60" w:type="dxa"/>
              <w:left w:w="60" w:type="dxa"/>
              <w:right w:w="60" w:type="dxa"/>
            </w:tcMar>
          </w:tcPr>
          <w:p>
            <w:r>
              <w:rPr>
                <w:rFonts w:ascii="Avenir Next" w:hAnsi="Avenir Next"/>
                <w:b/>
                <w:i w:val="0"/>
                <w:color w:val="7030A0"/>
                <w:sz w:val="18"/>
              </w:rPr>
              <w:t>CAPITAL CONTRIBUTION</w:t>
            </w:r>
          </w:p>
          <w:p>
            <w:pPr>
              <w:spacing w:before="80"/>
            </w:pPr>
            <w:r>
              <w:rPr>
                <w:rFonts w:ascii="Avenir Next" w:hAnsi="Avenir Next"/>
                <w:b w:val="0"/>
                <w:i w:val="0"/>
                <w:color w:val="2D2D2D"/>
                <w:sz w:val="16"/>
              </w:rPr>
              <w:t>Funds are treated as equity investment. Increases founder basis. No repayment obligation. Simplest structure.</w:t>
            </w:r>
          </w:p>
        </w:tc>
        <w:tc>
          <w:tcPr>
            <w:tcW w:type="dxa" w:w="6624"/>
            <w:shd w:fill="F4F2F8" w:val="clear"/>
            <w:tcBorders>
              <w:top w:val="none" w:sz="0" w:space="0"/>
              <w:bottom w:val="none" w:sz="0" w:space="0"/>
              <w:left w:val="none" w:sz="0" w:space="0"/>
              <w:right w:val="none" w:sz="0" w:space="0"/>
            </w:tcBorders>
            <w:tcMar>
              <w:top w:w="60" w:type="dxa"/>
              <w:bottom w:w="60" w:type="dxa"/>
              <w:left w:w="60" w:type="dxa"/>
              <w:right w:w="60" w:type="dxa"/>
            </w:tcMar>
          </w:tcPr>
          <w:p>
            <w:r>
              <w:rPr>
                <w:rFonts w:ascii="Avenir Next" w:hAnsi="Avenir Next"/>
                <w:b/>
                <w:i w:val="0"/>
                <w:color w:val="7030A0"/>
                <w:sz w:val="18"/>
              </w:rPr>
              <w:t>FOUNDER LOAN</w:t>
            </w:r>
          </w:p>
          <w:p>
            <w:pPr>
              <w:spacing w:before="80"/>
            </w:pPr>
            <w:r>
              <w:rPr>
                <w:rFonts w:ascii="Avenir Next" w:hAnsi="Avenir Next"/>
                <w:b w:val="0"/>
                <w:i w:val="0"/>
                <w:color w:val="2D2D2D"/>
                <w:sz w:val="16"/>
              </w:rPr>
              <w:t>Funds are treated as a loan to the corporation. Documented via promissory note. Repaid from company funds upon capitalization. More complex but preserves optionality.</w:t>
            </w:r>
          </w:p>
        </w:tc>
      </w:tr>
    </w:tbl>
    <w:p>
      <w:pPr>
        <w:spacing w:before="20"/>
      </w:pPr>
      <w:r>
        <w:rPr>
          <w:rFonts w:ascii="Avenir Next" w:hAnsi="Avenir Next"/>
          <w:b w:val="0"/>
          <w:i w:val="0"/>
          <w:color w:val="000000"/>
          <w:sz w:val="2"/>
        </w:rPr>
      </w:r>
    </w:p>
    <w:p>
      <w:pPr>
        <w:spacing w:before="20" w:after="20"/>
      </w:pPr>
      <w:r>
        <w:rPr>
          <w:rFonts w:ascii="Avenir Next" w:hAnsi="Avenir Next"/>
          <w:b w:val="0"/>
          <w:i w:val="0"/>
          <w:color w:val="7030A0"/>
          <w:sz w:val="14"/>
        </w:rPr>
        <w:t xml:space="preserve">▸ </w:t>
      </w:r>
      <w:r>
        <w:rPr>
          <w:rFonts w:ascii="Avenir Next" w:hAnsi="Avenir Next"/>
          <w:b w:val="0"/>
          <w:i/>
          <w:color w:val="4A4A4A"/>
          <w:sz w:val="14"/>
        </w:rPr>
        <w:t>HAVE A NUMBER READY. Know exactly how much you have spent to date. If he asks, be precise.</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RECOMMEND CAPITAL CONTRIBUTION for simplicity unless the amount is significant enough to warrant a loan structure.</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If he commits as co-founder, his expenses also get tallied and classified the same way.</w:t>
      </w:r>
    </w:p>
    <w:p>
      <w:pPr>
        <w:spacing w:before="20"/>
      </w:pPr>
      <w:r>
        <w:rPr>
          <w:rFonts w:ascii="Avenir Next" w:hAnsi="Avenir Next"/>
          <w:b w:val="0"/>
          <w:i w:val="0"/>
          <w:color w:val="000000"/>
          <w:sz w:val="2"/>
        </w:rPr>
      </w:r>
    </w:p>
    <w:p>
      <w:pPr>
        <w:spacing w:before="400"/>
        <w:pBdr>
          <w:top w:val="single" w:sz="2" w:space="10" w:color="7030A0"/>
        </w:pBdr>
      </w:pPr>
      <w:r>
        <w:rPr>
          <w:rFonts w:ascii="Avenir Next" w:hAnsi="Avenir Next"/>
          <w:b w:val="0"/>
          <w:i/>
          <w:color w:val="2D2D2D"/>
          <w:sz w:val="20"/>
        </w:rPr>
        <w:t>These governance items require resolution before any external fundraising activity can commence.</w:t>
      </w:r>
    </w:p>
    <w:p>
      <w:r>
        <w:br w:type="page"/>
      </w:r>
    </w:p>
    <w:p>
      <w:pPr>
        <w:spacing w:before="80"/>
      </w:pPr>
      <w:r>
        <w:rPr>
          <w:rFonts w:ascii="Avenir Next" w:hAnsi="Avenir Next"/>
          <w:b w:val="0"/>
          <w:i w:val="0"/>
          <w:color w:val="000000"/>
          <w:sz w:val="2"/>
        </w:rPr>
      </w:r>
    </w:p>
    <w:p>
      <w:pPr>
        <w:spacing w:before="120" w:after="160"/>
      </w:pPr>
      <w:r>
        <w:rPr>
          <w:rFonts w:ascii="Avenir Next" w:hAnsi="Avenir Next"/>
          <w:b/>
          <w:i w:val="0"/>
          <w:color w:val="7030A0"/>
          <w:sz w:val="48"/>
          <w:spacing w:val="140"/>
        </w:rPr>
        <w:t>SECTION V: STRATEGIC ROADMAP AND FINANCIAL PROJECTIONS</w:t>
      </w:r>
    </w:p>
    <w:p>
      <w:pPr>
        <w:spacing w:after="240"/>
        <w:pBdr>
          <w:bottom w:val="single" w:sz="4" w:space="10" w:color="7030A0"/>
        </w:pBdr>
      </w:pPr>
      <w:r>
        <w:rPr>
          <w:rFonts w:ascii="Avenir Next" w:hAnsi="Avenir Next"/>
          <w:b w:val="0"/>
          <w:i w:val="0"/>
          <w:color w:val="2D2D2D"/>
          <w:sz w:val="20"/>
        </w:rPr>
        <w:t>Execution plan. Revenue model. Capitalization strategy. Exit analysis.</w:t>
      </w:r>
    </w:p>
    <w:p>
      <w:pPr>
        <w:spacing w:before="160" w:after="120"/>
      </w:pPr>
      <w:r>
        <w:rPr>
          <w:rFonts w:ascii="Avenir Next" w:hAnsi="Avenir Next"/>
          <w:b/>
          <w:i w:val="0"/>
          <w:color w:val="7030A0"/>
          <w:sz w:val="24"/>
          <w:spacing w:val="80"/>
        </w:rPr>
        <w:t>THREE-PHASE EXECUTION PLAN</w:t>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4416"/>
        <w:gridCol w:w="4416"/>
        <w:gridCol w:w="4416"/>
      </w:tblGrid>
      <w:tr>
        <w:tc>
          <w:tcPr>
            <w:tcW w:type="dxa" w:w="4416"/>
            <w:shd w:fill="F4F2F8" w:val="clear"/>
            <w:tcBorders>
              <w:top w:val="none" w:sz="0" w:space="0"/>
              <w:bottom w:val="none" w:sz="0" w:space="0"/>
              <w:left w:val="none" w:sz="0" w:space="0"/>
              <w:right w:val="none" w:sz="0" w:space="0"/>
            </w:tcBorders>
            <w:tcMar>
              <w:top w:w="80" w:type="dxa"/>
              <w:bottom w:w="80" w:type="dxa"/>
              <w:left w:w="50" w:type="dxa"/>
              <w:right w:w="50" w:type="dxa"/>
            </w:tcMar>
          </w:tcPr>
          <w:p>
            <w:pPr>
              <w:jc w:val="center"/>
            </w:pPr>
            <w:r>
              <w:rPr>
                <w:rFonts w:ascii="Avenir Next" w:hAnsi="Avenir Next"/>
                <w:b/>
                <w:i w:val="0"/>
                <w:color w:val="7030A0"/>
                <w:sz w:val="22"/>
              </w:rPr>
              <w:t>PHASE I: FOUNDATION</w:t>
            </w:r>
          </w:p>
          <w:p>
            <w:pPr>
              <w:spacing w:before="80"/>
              <w:jc w:val="center"/>
            </w:pPr>
            <w:r>
              <w:rPr>
                <w:rFonts w:ascii="Avenir Next" w:hAnsi="Avenir Next"/>
                <w:b w:val="0"/>
                <w:i w:val="0"/>
                <w:color w:val="7030A0"/>
                <w:sz w:val="16"/>
                <w:spacing w:val="40"/>
              </w:rPr>
              <w:t>MARCH – MAY 2026</w:t>
            </w:r>
          </w:p>
          <w:p>
            <w:pPr>
              <w:spacing w:before="60"/>
              <w:jc w:val="center"/>
            </w:pPr>
            <w:r>
              <w:rPr>
                <w:rFonts w:ascii="Avenir Next" w:hAnsi="Avenir Next"/>
                <w:b w:val="0"/>
                <w:i w:val="0"/>
                <w:color w:val="2D2D2D"/>
                <w:sz w:val="16"/>
              </w:rPr>
              <w:t>Founding engineer hired.</w:t>
            </w:r>
          </w:p>
          <w:p>
            <w:pPr>
              <w:spacing w:before="60"/>
              <w:jc w:val="center"/>
            </w:pPr>
            <w:r>
              <w:rPr>
                <w:rFonts w:ascii="Avenir Next" w:hAnsi="Avenir Next"/>
                <w:b w:val="0"/>
                <w:i w:val="0"/>
                <w:color w:val="2D2D2D"/>
                <w:sz w:val="16"/>
              </w:rPr>
              <w:t>Legal framework completed.</w:t>
            </w:r>
          </w:p>
          <w:p>
            <w:pPr>
              <w:spacing w:before="60"/>
              <w:jc w:val="center"/>
            </w:pPr>
            <w:r>
              <w:rPr>
                <w:rFonts w:ascii="Avenir Next" w:hAnsi="Avenir Next"/>
                <w:b w:val="0"/>
                <w:i w:val="0"/>
                <w:color w:val="2D2D2D"/>
                <w:sz w:val="16"/>
              </w:rPr>
              <w:t>Investor pipeline constructed.</w:t>
            </w:r>
          </w:p>
        </w:tc>
        <w:tc>
          <w:tcPr>
            <w:tcW w:type="dxa" w:w="4416"/>
            <w:shd w:fill="F4F2F8" w:val="clear"/>
            <w:tcBorders>
              <w:top w:val="none" w:sz="0" w:space="0"/>
              <w:bottom w:val="none" w:sz="0" w:space="0"/>
              <w:left w:val="none" w:sz="0" w:space="0"/>
              <w:right w:val="none" w:sz="0" w:space="0"/>
            </w:tcBorders>
            <w:tcMar>
              <w:top w:w="80" w:type="dxa"/>
              <w:bottom w:w="80" w:type="dxa"/>
              <w:left w:w="50" w:type="dxa"/>
              <w:right w:w="50" w:type="dxa"/>
            </w:tcMar>
          </w:tcPr>
          <w:p>
            <w:pPr>
              <w:jc w:val="center"/>
            </w:pPr>
            <w:r>
              <w:rPr>
                <w:rFonts w:ascii="Avenir Next" w:hAnsi="Avenir Next"/>
                <w:b/>
                <w:i w:val="0"/>
                <w:color w:val="7030A0"/>
                <w:sz w:val="22"/>
              </w:rPr>
              <w:t>PHASE II: LAUNCH</w:t>
            </w:r>
          </w:p>
          <w:p>
            <w:pPr>
              <w:spacing w:before="80"/>
              <w:jc w:val="center"/>
            </w:pPr>
            <w:r>
              <w:rPr>
                <w:rFonts w:ascii="Avenir Next" w:hAnsi="Avenir Next"/>
                <w:b w:val="0"/>
                <w:i w:val="0"/>
                <w:color w:val="7030A0"/>
                <w:sz w:val="16"/>
                <w:spacing w:val="40"/>
              </w:rPr>
              <w:t>JUNE – AUGUST 2026</w:t>
            </w:r>
          </w:p>
          <w:p>
            <w:pPr>
              <w:spacing w:before="60"/>
              <w:jc w:val="center"/>
            </w:pPr>
            <w:r>
              <w:rPr>
                <w:rFonts w:ascii="Avenir Next" w:hAnsi="Avenir Next"/>
                <w:b w:val="0"/>
                <w:i w:val="0"/>
                <w:color w:val="2D2D2D"/>
                <w:sz w:val="16"/>
              </w:rPr>
              <w:t>Machine learning matching model deployed.</w:t>
            </w:r>
          </w:p>
          <w:p>
            <w:pPr>
              <w:spacing w:before="60"/>
              <w:jc w:val="center"/>
            </w:pPr>
            <w:r>
              <w:rPr>
                <w:rFonts w:ascii="Avenir Next" w:hAnsi="Avenir Next"/>
                <w:b w:val="0"/>
                <w:i w:val="0"/>
                <w:color w:val="2D2D2D"/>
                <w:sz w:val="16"/>
              </w:rPr>
              <w:t>iOS application submitted.</w:t>
            </w:r>
          </w:p>
          <w:p>
            <w:pPr>
              <w:spacing w:before="60"/>
              <w:jc w:val="center"/>
            </w:pPr>
            <w:r>
              <w:rPr>
                <w:rFonts w:ascii="Avenir Next" w:hAnsi="Avenir Next"/>
                <w:b w:val="0"/>
                <w:i w:val="0"/>
                <w:color w:val="2D2D2D"/>
                <w:sz w:val="16"/>
              </w:rPr>
              <w:t>Beta launch in Bay Area.</w:t>
            </w:r>
          </w:p>
        </w:tc>
        <w:tc>
          <w:tcPr>
            <w:tcW w:type="dxa" w:w="4416"/>
            <w:shd w:fill="F4F2F8" w:val="clear"/>
            <w:tcBorders>
              <w:top w:val="none" w:sz="0" w:space="0"/>
              <w:bottom w:val="none" w:sz="0" w:space="0"/>
              <w:left w:val="none" w:sz="0" w:space="0"/>
              <w:right w:val="none" w:sz="0" w:space="0"/>
            </w:tcBorders>
            <w:tcMar>
              <w:top w:w="80" w:type="dxa"/>
              <w:bottom w:w="80" w:type="dxa"/>
              <w:left w:w="50" w:type="dxa"/>
              <w:right w:w="50" w:type="dxa"/>
            </w:tcMar>
          </w:tcPr>
          <w:p>
            <w:pPr>
              <w:jc w:val="center"/>
            </w:pPr>
            <w:r>
              <w:rPr>
                <w:rFonts w:ascii="Avenir Next" w:hAnsi="Avenir Next"/>
                <w:b/>
                <w:i w:val="0"/>
                <w:color w:val="7030A0"/>
                <w:sz w:val="22"/>
              </w:rPr>
              <w:t>PHASE III: SCALE</w:t>
            </w:r>
          </w:p>
          <w:p>
            <w:pPr>
              <w:spacing w:before="80"/>
              <w:jc w:val="center"/>
            </w:pPr>
            <w:r>
              <w:rPr>
                <w:rFonts w:ascii="Avenir Next" w:hAnsi="Avenir Next"/>
                <w:b w:val="0"/>
                <w:i w:val="0"/>
                <w:color w:val="7030A0"/>
                <w:sz w:val="16"/>
                <w:spacing w:val="40"/>
              </w:rPr>
              <w:t>SEPTEMBER – DECEMBER 2026</w:t>
            </w:r>
          </w:p>
          <w:p>
            <w:pPr>
              <w:spacing w:before="60"/>
              <w:jc w:val="center"/>
            </w:pPr>
            <w:r>
              <w:rPr>
                <w:rFonts w:ascii="Avenir Next" w:hAnsi="Avenir Next"/>
                <w:b w:val="0"/>
                <w:i w:val="0"/>
                <w:color w:val="2D2D2D"/>
                <w:sz w:val="16"/>
              </w:rPr>
              <w:t>200,000 users.</w:t>
            </w:r>
          </w:p>
          <w:p>
            <w:pPr>
              <w:spacing w:before="60"/>
              <w:jc w:val="center"/>
            </w:pPr>
            <w:r>
              <w:rPr>
                <w:rFonts w:ascii="Avenir Next" w:hAnsi="Avenir Next"/>
                <w:b w:val="0"/>
                <w:i w:val="0"/>
                <w:color w:val="2D2D2D"/>
                <w:sz w:val="16"/>
              </w:rPr>
              <w:t>Seed round closed.</w:t>
            </w:r>
          </w:p>
          <w:p>
            <w:pPr>
              <w:spacing w:before="60"/>
              <w:jc w:val="center"/>
            </w:pPr>
            <w:r>
              <w:rPr>
                <w:rFonts w:ascii="Avenir Next" w:hAnsi="Avenir Next"/>
                <w:b w:val="0"/>
                <w:i w:val="0"/>
                <w:color w:val="2D2D2D"/>
                <w:sz w:val="16"/>
              </w:rPr>
              <w:t>$2 million monthly recurring revenue.</w:t>
            </w:r>
          </w:p>
        </w:tc>
      </w:tr>
    </w:tbl>
    <w:p>
      <w:pPr>
        <w:spacing w:before="20"/>
      </w:pPr>
      <w:r>
        <w:rPr>
          <w:rFonts w:ascii="Avenir Next" w:hAnsi="Avenir Next"/>
          <w:b w:val="0"/>
          <w:i w:val="0"/>
          <w:color w:val="000000"/>
          <w:sz w:val="2"/>
        </w:rPr>
      </w:r>
    </w:p>
    <w:p>
      <w:pPr>
        <w:spacing w:before="20" w:after="20"/>
      </w:pPr>
      <w:r>
        <w:rPr>
          <w:rFonts w:ascii="Avenir Next" w:hAnsi="Avenir Next"/>
          <w:b w:val="0"/>
          <w:i w:val="0"/>
          <w:color w:val="7030A0"/>
          <w:sz w:val="14"/>
        </w:rPr>
        <w:t xml:space="preserve">▸ </w:t>
      </w:r>
      <w:r>
        <w:rPr>
          <w:rFonts w:ascii="Avenir Next" w:hAnsi="Avenir Next"/>
          <w:b w:val="0"/>
          <w:i/>
          <w:color w:val="4A4A4A"/>
          <w:sz w:val="14"/>
        </w:rPr>
        <w:t>If he says the timeline is aggressive: 'Which phase would you adjust? I want your specific feedback.'</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If he says you need more time: 'The fourth quarter fundraise window closes in November. Missing it means waiting until March 2027.'</w:t>
      </w:r>
    </w:p>
    <w:p>
      <w:pPr>
        <w:spacing w:before="20"/>
      </w:pPr>
      <w:r>
        <w:rPr>
          <w:rFonts w:ascii="Avenir Next" w:hAnsi="Avenir Next"/>
          <w:b w:val="0"/>
          <w:i w:val="0"/>
          <w:color w:val="000000"/>
          <w:sz w:val="2"/>
        </w:rPr>
      </w:r>
    </w:p>
    <w:p>
      <w:pPr>
        <w:spacing w:before="200" w:after="120"/>
      </w:pPr>
      <w:r>
        <w:rPr>
          <w:rFonts w:ascii="Avenir Next" w:hAnsi="Avenir Next"/>
          <w:b/>
          <w:i w:val="0"/>
          <w:color w:val="7030A0"/>
          <w:sz w:val="24"/>
          <w:spacing w:val="80"/>
        </w:rPr>
        <w:t>NEXT 90 DAYS</w:t>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4416"/>
        <w:gridCol w:w="4416"/>
        <w:gridCol w:w="4416"/>
      </w:tblGrid>
      <w:tr>
        <w:tc>
          <w:tcPr>
            <w:tcW w:type="dxa" w:w="4416"/>
            <w:shd w:fill="F4F2F8" w:val="clear"/>
            <w:tcBorders>
              <w:top w:val="none" w:sz="0" w:space="0"/>
              <w:bottom w:val="none" w:sz="0" w:space="0"/>
              <w:left w:val="none" w:sz="0" w:space="0"/>
              <w:right w:val="none" w:sz="0" w:space="0"/>
            </w:tcBorders>
            <w:tcMar>
              <w:top w:w="50" w:type="dxa"/>
              <w:bottom w:w="50" w:type="dxa"/>
              <w:left w:w="100" w:type="dxa"/>
              <w:right w:w="10" w:type="dxa"/>
            </w:tcMar>
          </w:tcPr>
          <w:p>
            <w:r>
              <w:rPr>
                <w:rFonts w:ascii="Avenir Next" w:hAnsi="Avenir Next"/>
                <w:b/>
                <w:i w:val="0"/>
                <w:color w:val="7030A0"/>
                <w:sz w:val="28"/>
              </w:rPr>
              <w:t>01</w:t>
            </w:r>
          </w:p>
        </w:tc>
        <w:tc>
          <w:tcPr>
            <w:tcW w:type="dxa" w:w="4416"/>
            <w:shd w:fill="F4F2F8" w:val="clear"/>
            <w:tcBorders>
              <w:top w:val="none" w:sz="0" w:space="0"/>
              <w:bottom w:val="none" w:sz="0" w:space="0"/>
              <w:left w:val="none" w:sz="0" w:space="0"/>
              <w:right w:val="none" w:sz="0" w:space="0"/>
            </w:tcBorders>
            <w:tcMar>
              <w:top w:w="50" w:type="dxa"/>
              <w:bottom w:w="50" w:type="dxa"/>
              <w:left w:w="10" w:type="dxa"/>
              <w:right w:w="10" w:type="dxa"/>
            </w:tcMar>
          </w:tcPr>
          <w:p>
            <w:r>
              <w:rPr>
                <w:rFonts w:ascii="Avenir Next" w:hAnsi="Avenir Next"/>
                <w:b/>
                <w:i w:val="0"/>
                <w:color w:val="000000"/>
                <w:sz w:val="18"/>
              </w:rPr>
              <w:t>HIRE FOUNDING ENGINEER</w:t>
            </w:r>
          </w:p>
        </w:tc>
        <w:tc>
          <w:tcPr>
            <w:tcW w:type="dxa" w:w="4416"/>
            <w:shd w:fill="F4F2F8" w:val="clear"/>
            <w:tcBorders>
              <w:top w:val="none" w:sz="0" w:space="0"/>
              <w:bottom w:val="none" w:sz="0" w:space="0"/>
              <w:left w:val="none" w:sz="0" w:space="0"/>
              <w:right w:val="none" w:sz="0" w:space="0"/>
            </w:tcBorders>
            <w:tcMar>
              <w:top w:w="50" w:type="dxa"/>
              <w:bottom w:w="50" w:type="dxa"/>
              <w:left w:w="10" w:type="dxa"/>
              <w:right w:w="100" w:type="dxa"/>
            </w:tcMar>
          </w:tcPr>
          <w:p>
            <w:r>
              <w:rPr>
                <w:rFonts w:ascii="Avenir Next" w:hAnsi="Avenir Next"/>
                <w:b w:val="0"/>
                <w:i w:val="0"/>
                <w:color w:val="2D2D2D"/>
                <w:sz w:val="16"/>
              </w:rPr>
              <w:t>Machine learning and artificial intelligence specialist. 1–3% equity plus $130,000–$180,000 base. Sourcing begins immediately.</w:t>
            </w:r>
          </w:p>
        </w:tc>
      </w:tr>
      <w:tr>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r>
        <w:tc>
          <w:tcPr>
            <w:tcW w:type="dxa" w:w="4416"/>
            <w:shd w:fill="F4F2F8" w:val="clear"/>
            <w:tcBorders>
              <w:top w:val="none" w:sz="0" w:space="0"/>
              <w:bottom w:val="none" w:sz="0" w:space="0"/>
              <w:left w:val="none" w:sz="0" w:space="0"/>
              <w:right w:val="none" w:sz="0" w:space="0"/>
            </w:tcBorders>
            <w:tcMar>
              <w:top w:w="50" w:type="dxa"/>
              <w:bottom w:w="50" w:type="dxa"/>
              <w:left w:w="100" w:type="dxa"/>
              <w:right w:w="10" w:type="dxa"/>
            </w:tcMar>
          </w:tcPr>
          <w:p>
            <w:r>
              <w:rPr>
                <w:rFonts w:ascii="Avenir Next" w:hAnsi="Avenir Next"/>
                <w:b/>
                <w:i w:val="0"/>
                <w:color w:val="7030A0"/>
                <w:sz w:val="28"/>
              </w:rPr>
              <w:t>02</w:t>
            </w:r>
          </w:p>
        </w:tc>
        <w:tc>
          <w:tcPr>
            <w:tcW w:type="dxa" w:w="4416"/>
            <w:shd w:fill="F4F2F8" w:val="clear"/>
            <w:tcBorders>
              <w:top w:val="none" w:sz="0" w:space="0"/>
              <w:bottom w:val="none" w:sz="0" w:space="0"/>
              <w:left w:val="none" w:sz="0" w:space="0"/>
              <w:right w:val="none" w:sz="0" w:space="0"/>
            </w:tcBorders>
            <w:tcMar>
              <w:top w:w="50" w:type="dxa"/>
              <w:bottom w:w="50" w:type="dxa"/>
              <w:left w:w="10" w:type="dxa"/>
              <w:right w:w="10" w:type="dxa"/>
            </w:tcMar>
          </w:tcPr>
          <w:p>
            <w:r>
              <w:rPr>
                <w:rFonts w:ascii="Avenir Next" w:hAnsi="Avenir Next"/>
                <w:b/>
                <w:i w:val="0"/>
                <w:color w:val="000000"/>
                <w:sz w:val="18"/>
              </w:rPr>
              <w:t>LEGAL FRAMEWORK</w:t>
            </w:r>
          </w:p>
        </w:tc>
        <w:tc>
          <w:tcPr>
            <w:tcW w:type="dxa" w:w="4416"/>
            <w:shd w:fill="F4F2F8" w:val="clear"/>
            <w:tcBorders>
              <w:top w:val="none" w:sz="0" w:space="0"/>
              <w:bottom w:val="none" w:sz="0" w:space="0"/>
              <w:left w:val="none" w:sz="0" w:space="0"/>
              <w:right w:val="none" w:sz="0" w:space="0"/>
            </w:tcBorders>
            <w:tcMar>
              <w:top w:w="50" w:type="dxa"/>
              <w:bottom w:w="50" w:type="dxa"/>
              <w:left w:w="10" w:type="dxa"/>
              <w:right w:w="100" w:type="dxa"/>
            </w:tcMar>
          </w:tcPr>
          <w:p>
            <w:r>
              <w:rPr>
                <w:rFonts w:ascii="Avenir Next" w:hAnsi="Avenir Next"/>
                <w:b w:val="0"/>
                <w:i w:val="0"/>
                <w:color w:val="2D2D2D"/>
                <w:sz w:val="16"/>
              </w:rPr>
              <w:t>CCPA and GDPR compliance. Terms of service. Privacy policy. Startup counsel retained.</w:t>
            </w:r>
          </w:p>
        </w:tc>
      </w:tr>
      <w:tr>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r>
        <w:tc>
          <w:tcPr>
            <w:tcW w:type="dxa" w:w="4416"/>
            <w:shd w:fill="F4F2F8" w:val="clear"/>
            <w:tcBorders>
              <w:top w:val="none" w:sz="0" w:space="0"/>
              <w:bottom w:val="none" w:sz="0" w:space="0"/>
              <w:left w:val="none" w:sz="0" w:space="0"/>
              <w:right w:val="none" w:sz="0" w:space="0"/>
            </w:tcBorders>
            <w:tcMar>
              <w:top w:w="50" w:type="dxa"/>
              <w:bottom w:w="50" w:type="dxa"/>
              <w:left w:w="100" w:type="dxa"/>
              <w:right w:w="10" w:type="dxa"/>
            </w:tcMar>
          </w:tcPr>
          <w:p>
            <w:r>
              <w:rPr>
                <w:rFonts w:ascii="Avenir Next" w:hAnsi="Avenir Next"/>
                <w:b/>
                <w:i w:val="0"/>
                <w:color w:val="7030A0"/>
                <w:sz w:val="28"/>
              </w:rPr>
              <w:t>03</w:t>
            </w:r>
          </w:p>
        </w:tc>
        <w:tc>
          <w:tcPr>
            <w:tcW w:type="dxa" w:w="4416"/>
            <w:shd w:fill="F4F2F8" w:val="clear"/>
            <w:tcBorders>
              <w:top w:val="none" w:sz="0" w:space="0"/>
              <w:bottom w:val="none" w:sz="0" w:space="0"/>
              <w:left w:val="none" w:sz="0" w:space="0"/>
              <w:right w:val="none" w:sz="0" w:space="0"/>
            </w:tcBorders>
            <w:tcMar>
              <w:top w:w="50" w:type="dxa"/>
              <w:bottom w:w="50" w:type="dxa"/>
              <w:left w:w="10" w:type="dxa"/>
              <w:right w:w="10" w:type="dxa"/>
            </w:tcMar>
          </w:tcPr>
          <w:p>
            <w:r>
              <w:rPr>
                <w:rFonts w:ascii="Avenir Next" w:hAnsi="Avenir Next"/>
                <w:b/>
                <w:i w:val="0"/>
                <w:color w:val="000000"/>
                <w:sz w:val="18"/>
              </w:rPr>
              <w:t>INVESTOR PIPELINE</w:t>
            </w:r>
          </w:p>
        </w:tc>
        <w:tc>
          <w:tcPr>
            <w:tcW w:type="dxa" w:w="4416"/>
            <w:shd w:fill="F4F2F8" w:val="clear"/>
            <w:tcBorders>
              <w:top w:val="none" w:sz="0" w:space="0"/>
              <w:bottom w:val="none" w:sz="0" w:space="0"/>
              <w:left w:val="none" w:sz="0" w:space="0"/>
              <w:right w:val="none" w:sz="0" w:space="0"/>
            </w:tcBorders>
            <w:tcMar>
              <w:top w:w="50" w:type="dxa"/>
              <w:bottom w:w="50" w:type="dxa"/>
              <w:left w:w="10" w:type="dxa"/>
              <w:right w:w="100" w:type="dxa"/>
            </w:tcMar>
          </w:tcPr>
          <w:p>
            <w:r>
              <w:rPr>
                <w:rFonts w:ascii="Avenir Next" w:hAnsi="Avenir Next"/>
                <w:b w:val="0"/>
                <w:i w:val="0"/>
                <w:color w:val="2D2D2D"/>
                <w:sz w:val="16"/>
              </w:rPr>
              <w:t>20–30 target investors identified. Warm introductions mapped. Pitch deck refined.</w:t>
            </w:r>
          </w:p>
        </w:tc>
      </w:tr>
      <w:tr>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r>
        <w:tc>
          <w:tcPr>
            <w:tcW w:type="dxa" w:w="4416"/>
            <w:shd w:fill="F4F2F8" w:val="clear"/>
            <w:tcBorders>
              <w:top w:val="none" w:sz="0" w:space="0"/>
              <w:bottom w:val="none" w:sz="0" w:space="0"/>
              <w:left w:val="none" w:sz="0" w:space="0"/>
              <w:right w:val="none" w:sz="0" w:space="0"/>
            </w:tcBorders>
            <w:tcMar>
              <w:top w:w="50" w:type="dxa"/>
              <w:bottom w:w="50" w:type="dxa"/>
              <w:left w:w="100" w:type="dxa"/>
              <w:right w:w="10" w:type="dxa"/>
            </w:tcMar>
          </w:tcPr>
          <w:p>
            <w:r>
              <w:rPr>
                <w:rFonts w:ascii="Avenir Next" w:hAnsi="Avenir Next"/>
                <w:b/>
                <w:i w:val="0"/>
                <w:color w:val="7030A0"/>
                <w:sz w:val="28"/>
              </w:rPr>
              <w:t>04</w:t>
            </w:r>
          </w:p>
        </w:tc>
        <w:tc>
          <w:tcPr>
            <w:tcW w:type="dxa" w:w="4416"/>
            <w:shd w:fill="F4F2F8" w:val="clear"/>
            <w:tcBorders>
              <w:top w:val="none" w:sz="0" w:space="0"/>
              <w:bottom w:val="none" w:sz="0" w:space="0"/>
              <w:left w:val="none" w:sz="0" w:space="0"/>
              <w:right w:val="none" w:sz="0" w:space="0"/>
            </w:tcBorders>
            <w:tcMar>
              <w:top w:w="50" w:type="dxa"/>
              <w:bottom w:w="50" w:type="dxa"/>
              <w:left w:w="10" w:type="dxa"/>
              <w:right w:w="10" w:type="dxa"/>
            </w:tcMar>
          </w:tcPr>
          <w:p>
            <w:r>
              <w:rPr>
                <w:rFonts w:ascii="Avenir Next" w:hAnsi="Avenir Next"/>
                <w:b/>
                <w:i w:val="0"/>
                <w:color w:val="000000"/>
                <w:sz w:val="18"/>
              </w:rPr>
              <w:t>CPA EXAMINATION</w:t>
            </w:r>
          </w:p>
        </w:tc>
        <w:tc>
          <w:tcPr>
            <w:tcW w:type="dxa" w:w="4416"/>
            <w:shd w:fill="F4F2F8" w:val="clear"/>
            <w:tcBorders>
              <w:top w:val="none" w:sz="0" w:space="0"/>
              <w:bottom w:val="none" w:sz="0" w:space="0"/>
              <w:left w:val="none" w:sz="0" w:space="0"/>
              <w:right w:val="none" w:sz="0" w:space="0"/>
            </w:tcBorders>
            <w:tcMar>
              <w:top w:w="50" w:type="dxa"/>
              <w:bottom w:w="50" w:type="dxa"/>
              <w:left w:w="10" w:type="dxa"/>
              <w:right w:w="100" w:type="dxa"/>
            </w:tcMar>
          </w:tcPr>
          <w:p>
            <w:r>
              <w:rPr>
                <w:rFonts w:ascii="Avenir Next" w:hAnsi="Avenir Next"/>
                <w:b w:val="0"/>
                <w:i w:val="0"/>
                <w:color w:val="2D2D2D"/>
                <w:sz w:val="16"/>
              </w:rPr>
              <w:t>FAR section. May 20. Non-negotiable. Full-time transition follows.</w:t>
            </w:r>
          </w:p>
        </w:tc>
      </w:tr>
      <w:tr>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r>
        <w:tc>
          <w:tcPr>
            <w:tcW w:type="dxa" w:w="4416"/>
            <w:shd w:fill="F4F2F8" w:val="clear"/>
            <w:tcBorders>
              <w:top w:val="none" w:sz="0" w:space="0"/>
              <w:bottom w:val="none" w:sz="0" w:space="0"/>
              <w:left w:val="none" w:sz="0" w:space="0"/>
              <w:right w:val="none" w:sz="0" w:space="0"/>
            </w:tcBorders>
            <w:tcMar>
              <w:top w:w="50" w:type="dxa"/>
              <w:bottom w:w="50" w:type="dxa"/>
              <w:left w:w="100" w:type="dxa"/>
              <w:right w:w="10" w:type="dxa"/>
            </w:tcMar>
          </w:tcPr>
          <w:p>
            <w:r>
              <w:rPr>
                <w:rFonts w:ascii="Avenir Next" w:hAnsi="Avenir Next"/>
                <w:b/>
                <w:i w:val="0"/>
                <w:color w:val="7030A0"/>
                <w:sz w:val="28"/>
              </w:rPr>
              <w:t>05</w:t>
            </w:r>
          </w:p>
        </w:tc>
        <w:tc>
          <w:tcPr>
            <w:tcW w:type="dxa" w:w="4416"/>
            <w:shd w:fill="F4F2F8" w:val="clear"/>
            <w:tcBorders>
              <w:top w:val="none" w:sz="0" w:space="0"/>
              <w:bottom w:val="none" w:sz="0" w:space="0"/>
              <w:left w:val="none" w:sz="0" w:space="0"/>
              <w:right w:val="none" w:sz="0" w:space="0"/>
            </w:tcBorders>
            <w:tcMar>
              <w:top w:w="50" w:type="dxa"/>
              <w:bottom w:w="50" w:type="dxa"/>
              <w:left w:w="10" w:type="dxa"/>
              <w:right w:w="10" w:type="dxa"/>
            </w:tcMar>
          </w:tcPr>
          <w:p>
            <w:r>
              <w:rPr>
                <w:rFonts w:ascii="Avenir Next" w:hAnsi="Avenir Next"/>
                <w:b/>
                <w:i w:val="0"/>
                <w:color w:val="000000"/>
                <w:sz w:val="18"/>
              </w:rPr>
              <w:t>MACHINE LEARNING MATCHING MODEL</w:t>
            </w:r>
          </w:p>
        </w:tc>
        <w:tc>
          <w:tcPr>
            <w:tcW w:type="dxa" w:w="4416"/>
            <w:shd w:fill="F4F2F8" w:val="clear"/>
            <w:tcBorders>
              <w:top w:val="none" w:sz="0" w:space="0"/>
              <w:bottom w:val="none" w:sz="0" w:space="0"/>
              <w:left w:val="none" w:sz="0" w:space="0"/>
              <w:right w:val="none" w:sz="0" w:space="0"/>
            </w:tcBorders>
            <w:tcMar>
              <w:top w:w="50" w:type="dxa"/>
              <w:bottom w:w="50" w:type="dxa"/>
              <w:left w:w="10" w:type="dxa"/>
              <w:right w:w="100" w:type="dxa"/>
            </w:tcMar>
          </w:tcPr>
          <w:p>
            <w:r>
              <w:rPr>
                <w:rFonts w:ascii="Avenir Next" w:hAnsi="Avenir Next"/>
                <w:b w:val="0"/>
                <w:i w:val="0"/>
                <w:color w:val="2D2D2D"/>
                <w:sz w:val="16"/>
              </w:rPr>
              <w:t>Founding engineer first deliverable. Real compatibility scoring. Technical moat.</w:t>
            </w:r>
          </w:p>
        </w:tc>
      </w:tr>
      <w:tr>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r>
        <w:tc>
          <w:tcPr>
            <w:tcW w:type="dxa" w:w="4416"/>
            <w:shd w:fill="F4F2F8" w:val="clear"/>
            <w:tcBorders>
              <w:top w:val="none" w:sz="0" w:space="0"/>
              <w:bottom w:val="none" w:sz="0" w:space="0"/>
              <w:left w:val="none" w:sz="0" w:space="0"/>
              <w:right w:val="none" w:sz="0" w:space="0"/>
            </w:tcBorders>
            <w:tcMar>
              <w:top w:w="50" w:type="dxa"/>
              <w:bottom w:w="50" w:type="dxa"/>
              <w:left w:w="100" w:type="dxa"/>
              <w:right w:w="10" w:type="dxa"/>
            </w:tcMar>
          </w:tcPr>
          <w:p>
            <w:r>
              <w:rPr>
                <w:rFonts w:ascii="Avenir Next" w:hAnsi="Avenir Next"/>
                <w:b/>
                <w:i w:val="0"/>
                <w:color w:val="7030A0"/>
                <w:sz w:val="28"/>
              </w:rPr>
              <w:t>06</w:t>
            </w:r>
          </w:p>
        </w:tc>
        <w:tc>
          <w:tcPr>
            <w:tcW w:type="dxa" w:w="4416"/>
            <w:shd w:fill="F4F2F8" w:val="clear"/>
            <w:tcBorders>
              <w:top w:val="none" w:sz="0" w:space="0"/>
              <w:bottom w:val="none" w:sz="0" w:space="0"/>
              <w:left w:val="none" w:sz="0" w:space="0"/>
              <w:right w:val="none" w:sz="0" w:space="0"/>
            </w:tcBorders>
            <w:tcMar>
              <w:top w:w="50" w:type="dxa"/>
              <w:bottom w:w="50" w:type="dxa"/>
              <w:left w:w="10" w:type="dxa"/>
              <w:right w:w="10" w:type="dxa"/>
            </w:tcMar>
          </w:tcPr>
          <w:p>
            <w:r>
              <w:rPr>
                <w:rFonts w:ascii="Avenir Next" w:hAnsi="Avenir Next"/>
                <w:b/>
                <w:i w:val="0"/>
                <w:color w:val="000000"/>
                <w:sz w:val="18"/>
              </w:rPr>
              <w:t>IOS APPLICATION</w:t>
            </w:r>
          </w:p>
        </w:tc>
        <w:tc>
          <w:tcPr>
            <w:tcW w:type="dxa" w:w="4416"/>
            <w:shd w:fill="F4F2F8" w:val="clear"/>
            <w:tcBorders>
              <w:top w:val="none" w:sz="0" w:space="0"/>
              <w:bottom w:val="none" w:sz="0" w:space="0"/>
              <w:left w:val="none" w:sz="0" w:space="0"/>
              <w:right w:val="none" w:sz="0" w:space="0"/>
            </w:tcBorders>
            <w:tcMar>
              <w:top w:w="50" w:type="dxa"/>
              <w:bottom w:w="50" w:type="dxa"/>
              <w:left w:w="10" w:type="dxa"/>
              <w:right w:w="100" w:type="dxa"/>
            </w:tcMar>
          </w:tcPr>
          <w:p>
            <w:r>
              <w:rPr>
                <w:rFonts w:ascii="Avenir Next" w:hAnsi="Avenir Next"/>
                <w:b w:val="0"/>
                <w:i w:val="0"/>
                <w:color w:val="2D2D2D"/>
                <w:sz w:val="16"/>
              </w:rPr>
              <w:t>React Native or native build. Application Store preparation. Background location services.</w:t>
            </w:r>
          </w:p>
        </w:tc>
      </w:tr>
      <w:tr>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c>
          <w:tcPr>
            <w:tcW w:type="dxa" w:w="4416"/>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bl>
    <w:p>
      <w:r>
        <w:br w:type="page"/>
      </w:r>
    </w:p>
    <w:p>
      <w:pPr>
        <w:spacing w:before="160" w:after="120"/>
      </w:pPr>
      <w:r>
        <w:rPr>
          <w:rFonts w:ascii="Avenir Next" w:hAnsi="Avenir Next"/>
          <w:b/>
          <w:i w:val="0"/>
          <w:color w:val="7030A0"/>
          <w:sz w:val="24"/>
          <w:spacing w:val="80"/>
        </w:rPr>
        <w:t>CAPITALIZATION STRATEGY</w:t>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3312"/>
        <w:gridCol w:w="3312"/>
        <w:gridCol w:w="3312"/>
        <w:gridCol w:w="3312"/>
      </w:tblGrid>
      <w:tr>
        <w:tc>
          <w:tcPr>
            <w:tcW w:type="dxa" w:w="3312"/>
            <w:shd w:fill="F4F2F8" w:val="clear"/>
            <w:tcBorders>
              <w:top w:val="none" w:sz="0" w:space="0"/>
              <w:bottom w:val="none" w:sz="0" w:space="0"/>
              <w:left w:val="none" w:sz="0" w:space="0"/>
              <w:right w:val="none" w:sz="0" w:space="0"/>
            </w:tcBorders>
            <w:tcMar>
              <w:top w:w="80" w:type="dxa"/>
              <w:bottom w:w="80" w:type="dxa"/>
              <w:left w:w="40" w:type="dxa"/>
              <w:right w:w="40" w:type="dxa"/>
            </w:tcMar>
          </w:tcPr>
          <w:p>
            <w:pPr>
              <w:jc w:val="center"/>
            </w:pPr>
            <w:r>
              <w:rPr>
                <w:rFonts w:ascii="Avenir Next" w:hAnsi="Avenir Next"/>
                <w:b/>
                <w:i w:val="0"/>
                <w:color w:val="7030A0"/>
                <w:sz w:val="44"/>
              </w:rPr>
              <w:t>$4 MILLION</w:t>
            </w:r>
          </w:p>
          <w:p>
            <w:pPr>
              <w:spacing w:before="60"/>
              <w:jc w:val="center"/>
            </w:pPr>
            <w:r>
              <w:rPr>
                <w:rFonts w:ascii="Avenir Next" w:hAnsi="Avenir Next"/>
                <w:b/>
                <w:i w:val="0"/>
                <w:color w:val="2D2D2D"/>
                <w:sz w:val="14"/>
                <w:spacing w:val="50"/>
              </w:rPr>
              <w:t>SEED ASK</w:t>
            </w:r>
          </w:p>
        </w:tc>
        <w:tc>
          <w:tcPr>
            <w:tcW w:type="dxa" w:w="3312"/>
            <w:shd w:fill="F4F2F8" w:val="clear"/>
            <w:tcBorders>
              <w:top w:val="none" w:sz="0" w:space="0"/>
              <w:bottom w:val="none" w:sz="0" w:space="0"/>
              <w:left w:val="none" w:sz="0" w:space="0"/>
              <w:right w:val="none" w:sz="0" w:space="0"/>
            </w:tcBorders>
            <w:tcMar>
              <w:top w:w="80" w:type="dxa"/>
              <w:bottom w:w="80" w:type="dxa"/>
              <w:left w:w="40" w:type="dxa"/>
              <w:right w:w="40" w:type="dxa"/>
            </w:tcMar>
          </w:tcPr>
          <w:p>
            <w:pPr>
              <w:jc w:val="center"/>
            </w:pPr>
            <w:r>
              <w:rPr>
                <w:rFonts w:ascii="Avenir Next" w:hAnsi="Avenir Next"/>
                <w:b/>
                <w:i w:val="0"/>
                <w:color w:val="7030A0"/>
                <w:sz w:val="44"/>
              </w:rPr>
              <w:t>$16 MILLION</w:t>
            </w:r>
          </w:p>
          <w:p>
            <w:pPr>
              <w:spacing w:before="60"/>
              <w:jc w:val="center"/>
            </w:pPr>
            <w:r>
              <w:rPr>
                <w:rFonts w:ascii="Avenir Next" w:hAnsi="Avenir Next"/>
                <w:b/>
                <w:i w:val="0"/>
                <w:color w:val="2D2D2D"/>
                <w:sz w:val="14"/>
                <w:spacing w:val="50"/>
              </w:rPr>
              <w:t>POST-MONEY VALUATION</w:t>
            </w:r>
          </w:p>
        </w:tc>
        <w:tc>
          <w:tcPr>
            <w:tcW w:type="dxa" w:w="3312"/>
            <w:shd w:fill="F4F2F8" w:val="clear"/>
            <w:tcBorders>
              <w:top w:val="none" w:sz="0" w:space="0"/>
              <w:bottom w:val="none" w:sz="0" w:space="0"/>
              <w:left w:val="none" w:sz="0" w:space="0"/>
              <w:right w:val="none" w:sz="0" w:space="0"/>
            </w:tcBorders>
            <w:tcMar>
              <w:top w:w="80" w:type="dxa"/>
              <w:bottom w:w="80" w:type="dxa"/>
              <w:left w:w="40" w:type="dxa"/>
              <w:right w:w="40" w:type="dxa"/>
            </w:tcMar>
          </w:tcPr>
          <w:p>
            <w:pPr>
              <w:jc w:val="center"/>
            </w:pPr>
            <w:r>
              <w:rPr>
                <w:rFonts w:ascii="Avenir Next" w:hAnsi="Avenir Next"/>
                <w:b/>
                <w:i w:val="0"/>
                <w:color w:val="7030A0"/>
                <w:sz w:val="44"/>
              </w:rPr>
              <w:t>25%</w:t>
            </w:r>
          </w:p>
          <w:p>
            <w:pPr>
              <w:spacing w:before="60"/>
              <w:jc w:val="center"/>
            </w:pPr>
            <w:r>
              <w:rPr>
                <w:rFonts w:ascii="Avenir Next" w:hAnsi="Avenir Next"/>
                <w:b/>
                <w:i w:val="0"/>
                <w:color w:val="2D2D2D"/>
                <w:sz w:val="14"/>
                <w:spacing w:val="50"/>
              </w:rPr>
              <w:t>FOUNDER DILUTION</w:t>
            </w:r>
          </w:p>
        </w:tc>
        <w:tc>
          <w:tcPr>
            <w:tcW w:type="dxa" w:w="3312"/>
            <w:shd w:fill="F4F2F8" w:val="clear"/>
            <w:tcBorders>
              <w:top w:val="none" w:sz="0" w:space="0"/>
              <w:bottom w:val="none" w:sz="0" w:space="0"/>
              <w:left w:val="none" w:sz="0" w:space="0"/>
              <w:right w:val="none" w:sz="0" w:space="0"/>
            </w:tcBorders>
            <w:tcMar>
              <w:top w:w="80" w:type="dxa"/>
              <w:bottom w:w="80" w:type="dxa"/>
              <w:left w:w="40" w:type="dxa"/>
              <w:right w:w="40" w:type="dxa"/>
            </w:tcMar>
          </w:tcPr>
          <w:p>
            <w:pPr>
              <w:jc w:val="center"/>
            </w:pPr>
            <w:r>
              <w:rPr>
                <w:rFonts w:ascii="Avenir Next" w:hAnsi="Avenir Next"/>
                <w:b/>
                <w:i w:val="0"/>
                <w:color w:val="7030A0"/>
                <w:sz w:val="44"/>
              </w:rPr>
              <w:t>18 MONTHS</w:t>
            </w:r>
          </w:p>
          <w:p>
            <w:pPr>
              <w:spacing w:before="60"/>
              <w:jc w:val="center"/>
            </w:pPr>
            <w:r>
              <w:rPr>
                <w:rFonts w:ascii="Avenir Next" w:hAnsi="Avenir Next"/>
                <w:b/>
                <w:i w:val="0"/>
                <w:color w:val="2D2D2D"/>
                <w:sz w:val="14"/>
                <w:spacing w:val="50"/>
              </w:rPr>
              <w:t>RUNWAY</w:t>
            </w:r>
          </w:p>
        </w:tc>
      </w:tr>
    </w:tbl>
    <w:p>
      <w:pPr>
        <w:spacing w:before="80"/>
      </w:pPr>
      <w:r>
        <w:rPr>
          <w:rFonts w:ascii="Avenir Next" w:hAnsi="Avenir Next"/>
          <w:b w:val="0"/>
          <w:i w:val="0"/>
          <w:color w:val="000000"/>
          <w:sz w:val="2"/>
        </w:rPr>
      </w:r>
    </w:p>
    <w:p>
      <w:pPr>
        <w:spacing w:before="200" w:after="120"/>
      </w:pPr>
      <w:r>
        <w:rPr>
          <w:rFonts w:ascii="Avenir Next" w:hAnsi="Avenir Next"/>
          <w:b/>
          <w:i w:val="0"/>
          <w:color w:val="7030A0"/>
          <w:sz w:val="24"/>
          <w:spacing w:val="80"/>
        </w:rPr>
        <w:t>REVENUE PROJECTIONS</w:t>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2650"/>
        <w:gridCol w:w="2650"/>
        <w:gridCol w:w="2650"/>
        <w:gridCol w:w="2650"/>
        <w:gridCol w:w="2650"/>
      </w:tblGrid>
      <w:tr>
        <w:tc>
          <w:tcPr>
            <w:tcW w:type="dxa" w:w="2650"/>
            <w:shd w:fill="EAE6F0"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i w:val="0"/>
                <w:color w:val="7030A0"/>
                <w:sz w:val="14"/>
                <w:spacing w:val="30"/>
              </w:rPr>
            </w:r>
          </w:p>
        </w:tc>
        <w:tc>
          <w:tcPr>
            <w:tcW w:type="dxa" w:w="2650"/>
            <w:shd w:fill="EAE6F0"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i w:val="0"/>
                <w:color w:val="7030A0"/>
                <w:sz w:val="14"/>
                <w:spacing w:val="30"/>
              </w:rPr>
              <w:t>YEAR 1</w:t>
            </w:r>
          </w:p>
        </w:tc>
        <w:tc>
          <w:tcPr>
            <w:tcW w:type="dxa" w:w="2650"/>
            <w:shd w:fill="EAE6F0"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i w:val="0"/>
                <w:color w:val="7030A0"/>
                <w:sz w:val="14"/>
                <w:spacing w:val="30"/>
              </w:rPr>
              <w:t>YEAR 2</w:t>
            </w:r>
          </w:p>
        </w:tc>
        <w:tc>
          <w:tcPr>
            <w:tcW w:type="dxa" w:w="2650"/>
            <w:shd w:fill="EAE6F0"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i w:val="0"/>
                <w:color w:val="7030A0"/>
                <w:sz w:val="14"/>
                <w:spacing w:val="30"/>
              </w:rPr>
              <w:t>YEAR 3</w:t>
            </w:r>
          </w:p>
        </w:tc>
        <w:tc>
          <w:tcPr>
            <w:tcW w:type="dxa" w:w="2650"/>
            <w:shd w:fill="EAE6F0"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i w:val="0"/>
                <w:color w:val="7030A0"/>
                <w:sz w:val="14"/>
                <w:spacing w:val="30"/>
              </w:rPr>
              <w:t>YEAR 5</w:t>
            </w:r>
          </w:p>
        </w:tc>
      </w:tr>
      <w:tr>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i w:val="0"/>
                <w:color w:val="000000"/>
                <w:sz w:val="16"/>
              </w:rPr>
              <w:t>REVENUE</w:t>
            </w:r>
          </w:p>
        </w:tc>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val="0"/>
                <w:i w:val="0"/>
                <w:color w:val="000000"/>
                <w:sz w:val="18"/>
              </w:rPr>
              <w:t>$480,000</w:t>
            </w:r>
          </w:p>
        </w:tc>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val="0"/>
                <w:i w:val="0"/>
                <w:color w:val="000000"/>
                <w:sz w:val="18"/>
              </w:rPr>
              <w:t>$2.8 MILLION</w:t>
            </w:r>
          </w:p>
        </w:tc>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val="0"/>
                <w:i w:val="0"/>
                <w:color w:val="000000"/>
                <w:sz w:val="18"/>
              </w:rPr>
              <w:t>$8.2 MILLION</w:t>
            </w:r>
          </w:p>
        </w:tc>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val="0"/>
                <w:i w:val="0"/>
                <w:color w:val="000000"/>
                <w:sz w:val="18"/>
              </w:rPr>
              <w:t>$42 MILLION</w:t>
            </w:r>
          </w:p>
        </w:tc>
      </w:tr>
      <w:tr>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i w:val="0"/>
                <w:color w:val="000000"/>
                <w:sz w:val="16"/>
              </w:rPr>
              <w:t>USERS</w:t>
            </w:r>
          </w:p>
        </w:tc>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val="0"/>
                <w:i w:val="0"/>
                <w:color w:val="000000"/>
                <w:sz w:val="18"/>
              </w:rPr>
              <w:t>3,500</w:t>
            </w:r>
          </w:p>
        </w:tc>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val="0"/>
                <w:i w:val="0"/>
                <w:color w:val="000000"/>
                <w:sz w:val="18"/>
              </w:rPr>
              <w:t>18,000</w:t>
            </w:r>
          </w:p>
        </w:tc>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val="0"/>
                <w:i w:val="0"/>
                <w:color w:val="000000"/>
                <w:sz w:val="18"/>
              </w:rPr>
              <w:t>55,000</w:t>
            </w:r>
          </w:p>
        </w:tc>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val="0"/>
                <w:i w:val="0"/>
                <w:color w:val="000000"/>
                <w:sz w:val="18"/>
              </w:rPr>
              <w:t>250,000</w:t>
            </w:r>
          </w:p>
        </w:tc>
      </w:tr>
      <w:tr>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i w:val="0"/>
                <w:color w:val="000000"/>
                <w:sz w:val="16"/>
              </w:rPr>
              <w:t>MARKETS</w:t>
            </w:r>
          </w:p>
        </w:tc>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val="0"/>
                <w:i w:val="0"/>
                <w:color w:val="000000"/>
                <w:sz w:val="18"/>
              </w:rPr>
              <w:t>1</w:t>
            </w:r>
          </w:p>
        </w:tc>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val="0"/>
                <w:i w:val="0"/>
                <w:color w:val="000000"/>
                <w:sz w:val="18"/>
              </w:rPr>
              <w:t>3</w:t>
            </w:r>
          </w:p>
        </w:tc>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val="0"/>
                <w:i w:val="0"/>
                <w:color w:val="000000"/>
                <w:sz w:val="18"/>
              </w:rPr>
              <w:t>5</w:t>
            </w:r>
          </w:p>
        </w:tc>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val="0"/>
                <w:i w:val="0"/>
                <w:color w:val="000000"/>
                <w:sz w:val="18"/>
              </w:rPr>
              <w:t>12</w:t>
            </w:r>
          </w:p>
        </w:tc>
      </w:tr>
      <w:tr>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i w:val="0"/>
                <w:color w:val="000000"/>
                <w:sz w:val="16"/>
              </w:rPr>
              <w:t>LIFETIME VALUE : ACQUISITION COST</w:t>
            </w:r>
          </w:p>
        </w:tc>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val="0"/>
                <w:i w:val="0"/>
                <w:color w:val="000000"/>
                <w:sz w:val="18"/>
              </w:rPr>
              <w:t>1.3X</w:t>
            </w:r>
          </w:p>
        </w:tc>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val="0"/>
                <w:i w:val="0"/>
                <w:color w:val="000000"/>
                <w:sz w:val="18"/>
              </w:rPr>
              <w:t>3.2X</w:t>
            </w:r>
          </w:p>
        </w:tc>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val="0"/>
                <w:i w:val="0"/>
                <w:color w:val="000000"/>
                <w:sz w:val="18"/>
              </w:rPr>
              <w:t>5.8X</w:t>
            </w:r>
          </w:p>
        </w:tc>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val="0"/>
                <w:i w:val="0"/>
                <w:color w:val="000000"/>
                <w:sz w:val="18"/>
              </w:rPr>
              <w:t>12.7X</w:t>
            </w:r>
          </w:p>
        </w:tc>
      </w:tr>
      <w:tr>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i w:val="0"/>
                <w:color w:val="000000"/>
                <w:sz w:val="16"/>
              </w:rPr>
              <w:t>TEAM SIZE</w:t>
            </w:r>
          </w:p>
        </w:tc>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val="0"/>
                <w:i w:val="0"/>
                <w:color w:val="000000"/>
                <w:sz w:val="18"/>
              </w:rPr>
              <w:t>3–4</w:t>
            </w:r>
          </w:p>
        </w:tc>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val="0"/>
                <w:i w:val="0"/>
                <w:color w:val="000000"/>
                <w:sz w:val="18"/>
              </w:rPr>
              <w:t>8–10</w:t>
            </w:r>
          </w:p>
        </w:tc>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val="0"/>
                <w:i w:val="0"/>
                <w:color w:val="000000"/>
                <w:sz w:val="18"/>
              </w:rPr>
              <w:t>15–20</w:t>
            </w:r>
          </w:p>
        </w:tc>
        <w:tc>
          <w:tcPr>
            <w:tcW w:type="dxa" w:w="2650"/>
            <w:shd w:fill="F4F2F8" w:val="clear"/>
            <w:tcBorders>
              <w:top w:val="none" w:sz="0" w:space="0"/>
              <w:bottom w:val="none" w:sz="0" w:space="0"/>
              <w:left w:val="none" w:sz="0" w:space="0"/>
              <w:right w:val="none" w:sz="0" w:space="0"/>
            </w:tcBorders>
            <w:tcMar>
              <w:top w:w="40" w:type="dxa"/>
              <w:bottom w:w="40" w:type="dxa"/>
              <w:left w:w="40" w:type="dxa"/>
              <w:right w:w="40" w:type="dxa"/>
            </w:tcMar>
          </w:tcPr>
          <w:p>
            <w:r>
              <w:rPr>
                <w:rFonts w:ascii="Avenir Next" w:hAnsi="Avenir Next"/>
                <w:b w:val="0"/>
                <w:i w:val="0"/>
                <w:color w:val="000000"/>
                <w:sz w:val="18"/>
              </w:rPr>
              <w:t>50+</w:t>
            </w:r>
          </w:p>
        </w:tc>
      </w:tr>
    </w:tbl>
    <w:p>
      <w:pPr>
        <w:spacing w:before="20"/>
      </w:pPr>
      <w:r>
        <w:rPr>
          <w:rFonts w:ascii="Avenir Next" w:hAnsi="Avenir Next"/>
          <w:b w:val="0"/>
          <w:i w:val="0"/>
          <w:color w:val="000000"/>
          <w:sz w:val="2"/>
        </w:rPr>
      </w:r>
    </w:p>
    <w:p>
      <w:pPr>
        <w:spacing w:before="20" w:after="20"/>
      </w:pPr>
      <w:r>
        <w:rPr>
          <w:rFonts w:ascii="Avenir Next" w:hAnsi="Avenir Next"/>
          <w:b w:val="0"/>
          <w:i w:val="0"/>
          <w:color w:val="7030A0"/>
          <w:sz w:val="14"/>
        </w:rPr>
        <w:t xml:space="preserve">▸ </w:t>
      </w:r>
      <w:r>
        <w:rPr>
          <w:rFonts w:ascii="Avenir Next" w:hAnsi="Avenir Next"/>
          <w:b w:val="0"/>
          <w:i/>
          <w:color w:val="4A4A4A"/>
          <w:sz w:val="14"/>
        </w:rPr>
        <w:t>If he says projections are aggressive: 'All pre-revenue projections are aggressive. The signal is the unit economics: LTV-to-CAC improving from 1.3x to 12.7x. That is what investors underwrite.'</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If he asks how you get to 200,000: '100 beta users to 1,000 organic to paid acquisition with proven unit economics. Standard SaaS growth playbook.'</w:t>
      </w:r>
    </w:p>
    <w:p>
      <w:pPr>
        <w:spacing w:before="20"/>
      </w:pPr>
      <w:r>
        <w:rPr>
          <w:rFonts w:ascii="Avenir Next" w:hAnsi="Avenir Next"/>
          <w:b w:val="0"/>
          <w:i w:val="0"/>
          <w:color w:val="000000"/>
          <w:sz w:val="2"/>
        </w:rPr>
      </w:r>
    </w:p>
    <w:p>
      <w:pPr>
        <w:spacing w:before="200" w:after="120"/>
      </w:pPr>
      <w:r>
        <w:rPr>
          <w:rFonts w:ascii="Avenir Next" w:hAnsi="Avenir Next"/>
          <w:b/>
          <w:i w:val="0"/>
          <w:color w:val="7030A0"/>
          <w:sz w:val="24"/>
          <w:spacing w:val="80"/>
        </w:rPr>
        <w:t>EXIT ANALYSIS</w:t>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3312"/>
        <w:gridCol w:w="3312"/>
        <w:gridCol w:w="3312"/>
        <w:gridCol w:w="3312"/>
      </w:tblGrid>
      <w:tr>
        <w:tc>
          <w:tcPr>
            <w:tcW w:type="dxa" w:w="3312"/>
            <w:shd w:fill="EAE6F0" w:val="clear"/>
            <w:tcBorders>
              <w:top w:val="none" w:sz="0" w:space="0"/>
              <w:bottom w:val="none" w:sz="0" w:space="0"/>
              <w:left w:val="none" w:sz="0" w:space="0"/>
              <w:right w:val="none" w:sz="0" w:space="0"/>
            </w:tcBorders>
            <w:tcMar>
              <w:top w:w="45" w:type="dxa"/>
              <w:bottom w:w="45" w:type="dxa"/>
              <w:left w:w="50" w:type="dxa"/>
              <w:right w:w="50" w:type="dxa"/>
            </w:tcMar>
          </w:tcPr>
          <w:p>
            <w:r>
              <w:rPr>
                <w:rFonts w:ascii="Avenir Next" w:hAnsi="Avenir Next"/>
                <w:b/>
                <w:i w:val="0"/>
                <w:color w:val="7030A0"/>
                <w:sz w:val="14"/>
                <w:spacing w:val="30"/>
              </w:rPr>
              <w:t>SCENARIO</w:t>
            </w:r>
          </w:p>
        </w:tc>
        <w:tc>
          <w:tcPr>
            <w:tcW w:type="dxa" w:w="3312"/>
            <w:shd w:fill="EAE6F0" w:val="clear"/>
            <w:tcBorders>
              <w:top w:val="none" w:sz="0" w:space="0"/>
              <w:bottom w:val="none" w:sz="0" w:space="0"/>
              <w:left w:val="none" w:sz="0" w:space="0"/>
              <w:right w:val="none" w:sz="0" w:space="0"/>
            </w:tcBorders>
            <w:tcMar>
              <w:top w:w="45" w:type="dxa"/>
              <w:bottom w:w="45" w:type="dxa"/>
              <w:left w:w="50" w:type="dxa"/>
              <w:right w:w="50" w:type="dxa"/>
            </w:tcMar>
          </w:tcPr>
          <w:p>
            <w:r>
              <w:rPr>
                <w:rFonts w:ascii="Avenir Next" w:hAnsi="Avenir Next"/>
                <w:b/>
                <w:i w:val="0"/>
                <w:color w:val="7030A0"/>
                <w:sz w:val="14"/>
                <w:spacing w:val="30"/>
              </w:rPr>
              <w:t>VALUATION</w:t>
            </w:r>
          </w:p>
        </w:tc>
        <w:tc>
          <w:tcPr>
            <w:tcW w:type="dxa" w:w="3312"/>
            <w:shd w:fill="EAE6F0" w:val="clear"/>
            <w:tcBorders>
              <w:top w:val="none" w:sz="0" w:space="0"/>
              <w:bottom w:val="none" w:sz="0" w:space="0"/>
              <w:left w:val="none" w:sz="0" w:space="0"/>
              <w:right w:val="none" w:sz="0" w:space="0"/>
            </w:tcBorders>
            <w:tcMar>
              <w:top w:w="45" w:type="dxa"/>
              <w:bottom w:w="45" w:type="dxa"/>
              <w:left w:w="50" w:type="dxa"/>
              <w:right w:w="50" w:type="dxa"/>
            </w:tcMar>
          </w:tcPr>
          <w:p>
            <w:r>
              <w:rPr>
                <w:rFonts w:ascii="Avenir Next" w:hAnsi="Avenir Next"/>
                <w:b/>
                <w:i w:val="0"/>
                <w:color w:val="7030A0"/>
                <w:sz w:val="14"/>
                <w:spacing w:val="30"/>
              </w:rPr>
              <w:t>RETURN MULTIPLE</w:t>
            </w:r>
          </w:p>
        </w:tc>
        <w:tc>
          <w:tcPr>
            <w:tcW w:type="dxa" w:w="3312"/>
            <w:shd w:fill="EAE6F0" w:val="clear"/>
            <w:tcBorders>
              <w:top w:val="none" w:sz="0" w:space="0"/>
              <w:bottom w:val="none" w:sz="0" w:space="0"/>
              <w:left w:val="none" w:sz="0" w:space="0"/>
              <w:right w:val="none" w:sz="0" w:space="0"/>
            </w:tcBorders>
            <w:tcMar>
              <w:top w:w="45" w:type="dxa"/>
              <w:bottom w:w="45" w:type="dxa"/>
              <w:left w:w="50" w:type="dxa"/>
              <w:right w:w="50" w:type="dxa"/>
            </w:tcMar>
          </w:tcPr>
          <w:p>
            <w:r>
              <w:rPr>
                <w:rFonts w:ascii="Avenir Next" w:hAnsi="Avenir Next"/>
                <w:b/>
                <w:i w:val="0"/>
                <w:color w:val="7030A0"/>
                <w:sz w:val="14"/>
                <w:spacing w:val="30"/>
              </w:rPr>
              <w:t>INTERNAL RATE OF RETURN</w:t>
            </w:r>
          </w:p>
        </w:tc>
      </w:tr>
      <w:tr>
        <w:tc>
          <w:tcPr>
            <w:tcW w:type="dxa" w:w="3312"/>
            <w:shd w:fill="F4F2F8" w:val="clear"/>
            <w:tcBorders>
              <w:top w:val="none" w:sz="0" w:space="0"/>
              <w:bottom w:val="none" w:sz="0" w:space="0"/>
              <w:left w:val="none" w:sz="0" w:space="0"/>
              <w:right w:val="none" w:sz="0" w:space="0"/>
            </w:tcBorders>
            <w:tcMar>
              <w:top w:w="45" w:type="dxa"/>
              <w:bottom w:w="45" w:type="dxa"/>
              <w:left w:w="50" w:type="dxa"/>
              <w:right w:w="50" w:type="dxa"/>
            </w:tcMar>
          </w:tcPr>
          <w:p>
            <w:r>
              <w:rPr>
                <w:rFonts w:ascii="Avenir Next" w:hAnsi="Avenir Next"/>
                <w:b/>
                <w:i w:val="0"/>
                <w:color w:val="7030A0"/>
                <w:sz w:val="18"/>
              </w:rPr>
              <w:t>DOWNSIDE</w:t>
            </w:r>
          </w:p>
        </w:tc>
        <w:tc>
          <w:tcPr>
            <w:tcW w:type="dxa" w:w="3312"/>
            <w:shd w:fill="F4F2F8" w:val="clear"/>
            <w:tcBorders>
              <w:top w:val="none" w:sz="0" w:space="0"/>
              <w:bottom w:val="none" w:sz="0" w:space="0"/>
              <w:left w:val="none" w:sz="0" w:space="0"/>
              <w:right w:val="none" w:sz="0" w:space="0"/>
            </w:tcBorders>
            <w:tcMar>
              <w:top w:w="45" w:type="dxa"/>
              <w:bottom w:w="45" w:type="dxa"/>
              <w:left w:w="50" w:type="dxa"/>
              <w:right w:w="50" w:type="dxa"/>
            </w:tcMar>
          </w:tcPr>
          <w:p>
            <w:r>
              <w:rPr>
                <w:rFonts w:ascii="Avenir Next" w:hAnsi="Avenir Next"/>
                <w:b w:val="0"/>
                <w:i w:val="0"/>
                <w:color w:val="000000"/>
                <w:sz w:val="20"/>
              </w:rPr>
              <w:t>$75 MILLION</w:t>
            </w:r>
          </w:p>
        </w:tc>
        <w:tc>
          <w:tcPr>
            <w:tcW w:type="dxa" w:w="3312"/>
            <w:shd w:fill="F4F2F8" w:val="clear"/>
            <w:tcBorders>
              <w:top w:val="none" w:sz="0" w:space="0"/>
              <w:bottom w:val="none" w:sz="0" w:space="0"/>
              <w:left w:val="none" w:sz="0" w:space="0"/>
              <w:right w:val="none" w:sz="0" w:space="0"/>
            </w:tcBorders>
            <w:tcMar>
              <w:top w:w="45" w:type="dxa"/>
              <w:bottom w:w="45" w:type="dxa"/>
              <w:left w:w="50" w:type="dxa"/>
              <w:right w:w="50" w:type="dxa"/>
            </w:tcMar>
          </w:tcPr>
          <w:p>
            <w:r>
              <w:rPr>
                <w:rFonts w:ascii="Avenir Next" w:hAnsi="Avenir Next"/>
                <w:b w:val="0"/>
                <w:i w:val="0"/>
                <w:color w:val="000000"/>
                <w:sz w:val="20"/>
              </w:rPr>
              <w:t>3.5X</w:t>
            </w:r>
          </w:p>
        </w:tc>
        <w:tc>
          <w:tcPr>
            <w:tcW w:type="dxa" w:w="3312"/>
            <w:shd w:fill="F4F2F8" w:val="clear"/>
            <w:tcBorders>
              <w:top w:val="none" w:sz="0" w:space="0"/>
              <w:bottom w:val="none" w:sz="0" w:space="0"/>
              <w:left w:val="none" w:sz="0" w:space="0"/>
              <w:right w:val="none" w:sz="0" w:space="0"/>
            </w:tcBorders>
            <w:tcMar>
              <w:top w:w="45" w:type="dxa"/>
              <w:bottom w:w="45" w:type="dxa"/>
              <w:left w:w="50" w:type="dxa"/>
              <w:right w:w="50" w:type="dxa"/>
            </w:tcMar>
          </w:tcPr>
          <w:p>
            <w:r>
              <w:rPr>
                <w:rFonts w:ascii="Avenir Next" w:hAnsi="Avenir Next"/>
                <w:b w:val="0"/>
                <w:i w:val="0"/>
                <w:color w:val="000000"/>
                <w:sz w:val="20"/>
              </w:rPr>
              <w:t>28%</w:t>
            </w:r>
          </w:p>
        </w:tc>
      </w:tr>
      <w:tr>
        <w:tc>
          <w:tcPr>
            <w:tcW w:type="dxa" w:w="3312"/>
            <w:shd w:fill="F4F2F8" w:val="clear"/>
            <w:tcBorders>
              <w:top w:val="none" w:sz="0" w:space="0"/>
              <w:bottom w:val="none" w:sz="0" w:space="0"/>
              <w:left w:val="none" w:sz="0" w:space="0"/>
              <w:right w:val="none" w:sz="0" w:space="0"/>
            </w:tcBorders>
            <w:tcMar>
              <w:top w:w="45" w:type="dxa"/>
              <w:bottom w:w="45" w:type="dxa"/>
              <w:left w:w="50" w:type="dxa"/>
              <w:right w:w="50" w:type="dxa"/>
            </w:tcMar>
          </w:tcPr>
          <w:p>
            <w:r>
              <w:rPr>
                <w:rFonts w:ascii="Avenir Next" w:hAnsi="Avenir Next"/>
                <w:b/>
                <w:i w:val="0"/>
                <w:color w:val="7030A0"/>
                <w:sz w:val="18"/>
              </w:rPr>
              <w:t>BASE</w:t>
            </w:r>
          </w:p>
        </w:tc>
        <w:tc>
          <w:tcPr>
            <w:tcW w:type="dxa" w:w="3312"/>
            <w:shd w:fill="F4F2F8" w:val="clear"/>
            <w:tcBorders>
              <w:top w:val="none" w:sz="0" w:space="0"/>
              <w:bottom w:val="none" w:sz="0" w:space="0"/>
              <w:left w:val="none" w:sz="0" w:space="0"/>
              <w:right w:val="none" w:sz="0" w:space="0"/>
            </w:tcBorders>
            <w:tcMar>
              <w:top w:w="45" w:type="dxa"/>
              <w:bottom w:w="45" w:type="dxa"/>
              <w:left w:w="50" w:type="dxa"/>
              <w:right w:w="50" w:type="dxa"/>
            </w:tcMar>
          </w:tcPr>
          <w:p>
            <w:r>
              <w:rPr>
                <w:rFonts w:ascii="Avenir Next" w:hAnsi="Avenir Next"/>
                <w:b w:val="0"/>
                <w:i w:val="0"/>
                <w:color w:val="000000"/>
                <w:sz w:val="20"/>
              </w:rPr>
              <w:t>$150 MILLION</w:t>
            </w:r>
          </w:p>
        </w:tc>
        <w:tc>
          <w:tcPr>
            <w:tcW w:type="dxa" w:w="3312"/>
            <w:shd w:fill="F4F2F8" w:val="clear"/>
            <w:tcBorders>
              <w:top w:val="none" w:sz="0" w:space="0"/>
              <w:bottom w:val="none" w:sz="0" w:space="0"/>
              <w:left w:val="none" w:sz="0" w:space="0"/>
              <w:right w:val="none" w:sz="0" w:space="0"/>
            </w:tcBorders>
            <w:tcMar>
              <w:top w:w="45" w:type="dxa"/>
              <w:bottom w:w="45" w:type="dxa"/>
              <w:left w:w="50" w:type="dxa"/>
              <w:right w:w="50" w:type="dxa"/>
            </w:tcMar>
          </w:tcPr>
          <w:p>
            <w:r>
              <w:rPr>
                <w:rFonts w:ascii="Avenir Next" w:hAnsi="Avenir Next"/>
                <w:b w:val="0"/>
                <w:i w:val="0"/>
                <w:color w:val="000000"/>
                <w:sz w:val="20"/>
              </w:rPr>
              <w:t>7.0X</w:t>
            </w:r>
          </w:p>
        </w:tc>
        <w:tc>
          <w:tcPr>
            <w:tcW w:type="dxa" w:w="3312"/>
            <w:shd w:fill="F4F2F8" w:val="clear"/>
            <w:tcBorders>
              <w:top w:val="none" w:sz="0" w:space="0"/>
              <w:bottom w:val="none" w:sz="0" w:space="0"/>
              <w:left w:val="none" w:sz="0" w:space="0"/>
              <w:right w:val="none" w:sz="0" w:space="0"/>
            </w:tcBorders>
            <w:tcMar>
              <w:top w:w="45" w:type="dxa"/>
              <w:bottom w:w="45" w:type="dxa"/>
              <w:left w:w="50" w:type="dxa"/>
              <w:right w:w="50" w:type="dxa"/>
            </w:tcMar>
          </w:tcPr>
          <w:p>
            <w:r>
              <w:rPr>
                <w:rFonts w:ascii="Avenir Next" w:hAnsi="Avenir Next"/>
                <w:b w:val="0"/>
                <w:i w:val="0"/>
                <w:color w:val="000000"/>
                <w:sz w:val="20"/>
              </w:rPr>
              <w:t>48%</w:t>
            </w:r>
          </w:p>
        </w:tc>
      </w:tr>
      <w:tr>
        <w:tc>
          <w:tcPr>
            <w:tcW w:type="dxa" w:w="3312"/>
            <w:shd w:fill="F4F2F8" w:val="clear"/>
            <w:tcBorders>
              <w:top w:val="none" w:sz="0" w:space="0"/>
              <w:bottom w:val="none" w:sz="0" w:space="0"/>
              <w:left w:val="none" w:sz="0" w:space="0"/>
              <w:right w:val="none" w:sz="0" w:space="0"/>
            </w:tcBorders>
            <w:tcMar>
              <w:top w:w="45" w:type="dxa"/>
              <w:bottom w:w="45" w:type="dxa"/>
              <w:left w:w="50" w:type="dxa"/>
              <w:right w:w="50" w:type="dxa"/>
            </w:tcMar>
          </w:tcPr>
          <w:p>
            <w:r>
              <w:rPr>
                <w:rFonts w:ascii="Avenir Next" w:hAnsi="Avenir Next"/>
                <w:b/>
                <w:i w:val="0"/>
                <w:color w:val="7030A0"/>
                <w:sz w:val="18"/>
              </w:rPr>
              <w:t>TARGET</w:t>
            </w:r>
          </w:p>
        </w:tc>
        <w:tc>
          <w:tcPr>
            <w:tcW w:type="dxa" w:w="3312"/>
            <w:shd w:fill="F4F2F8" w:val="clear"/>
            <w:tcBorders>
              <w:top w:val="none" w:sz="0" w:space="0"/>
              <w:bottom w:val="none" w:sz="0" w:space="0"/>
              <w:left w:val="none" w:sz="0" w:space="0"/>
              <w:right w:val="none" w:sz="0" w:space="0"/>
            </w:tcBorders>
            <w:tcMar>
              <w:top w:w="45" w:type="dxa"/>
              <w:bottom w:w="45" w:type="dxa"/>
              <w:left w:w="50" w:type="dxa"/>
              <w:right w:w="50" w:type="dxa"/>
            </w:tcMar>
          </w:tcPr>
          <w:p>
            <w:r>
              <w:rPr>
                <w:rFonts w:ascii="Avenir Next" w:hAnsi="Avenir Next"/>
                <w:b/>
                <w:i w:val="0"/>
                <w:color w:val="000000"/>
                <w:sz w:val="20"/>
              </w:rPr>
              <w:t>$250 MILLION</w:t>
            </w:r>
          </w:p>
        </w:tc>
        <w:tc>
          <w:tcPr>
            <w:tcW w:type="dxa" w:w="3312"/>
            <w:shd w:fill="F4F2F8" w:val="clear"/>
            <w:tcBorders>
              <w:top w:val="none" w:sz="0" w:space="0"/>
              <w:bottom w:val="none" w:sz="0" w:space="0"/>
              <w:left w:val="none" w:sz="0" w:space="0"/>
              <w:right w:val="none" w:sz="0" w:space="0"/>
            </w:tcBorders>
            <w:tcMar>
              <w:top w:w="45" w:type="dxa"/>
              <w:bottom w:w="45" w:type="dxa"/>
              <w:left w:w="50" w:type="dxa"/>
              <w:right w:w="50" w:type="dxa"/>
            </w:tcMar>
          </w:tcPr>
          <w:p>
            <w:r>
              <w:rPr>
                <w:rFonts w:ascii="Avenir Next" w:hAnsi="Avenir Next"/>
                <w:b/>
                <w:i w:val="0"/>
                <w:color w:val="000000"/>
                <w:sz w:val="20"/>
              </w:rPr>
              <w:t>11.7X</w:t>
            </w:r>
          </w:p>
        </w:tc>
        <w:tc>
          <w:tcPr>
            <w:tcW w:type="dxa" w:w="3312"/>
            <w:shd w:fill="F4F2F8" w:val="clear"/>
            <w:tcBorders>
              <w:top w:val="none" w:sz="0" w:space="0"/>
              <w:bottom w:val="none" w:sz="0" w:space="0"/>
              <w:left w:val="none" w:sz="0" w:space="0"/>
              <w:right w:val="none" w:sz="0" w:space="0"/>
            </w:tcBorders>
            <w:tcMar>
              <w:top w:w="45" w:type="dxa"/>
              <w:bottom w:w="45" w:type="dxa"/>
              <w:left w:w="50" w:type="dxa"/>
              <w:right w:w="50" w:type="dxa"/>
            </w:tcMar>
          </w:tcPr>
          <w:p>
            <w:r>
              <w:rPr>
                <w:rFonts w:ascii="Avenir Next" w:hAnsi="Avenir Next"/>
                <w:b/>
                <w:i w:val="0"/>
                <w:color w:val="000000"/>
                <w:sz w:val="20"/>
              </w:rPr>
              <w:t>64%</w:t>
            </w:r>
          </w:p>
        </w:tc>
      </w:tr>
    </w:tbl>
    <w:p>
      <w:pPr>
        <w:spacing w:before="80"/>
      </w:pPr>
      <w:r>
        <w:rPr>
          <w:rFonts w:ascii="Avenir Next" w:hAnsi="Avenir Next"/>
          <w:b w:val="0"/>
          <w:i w:val="0"/>
          <w:color w:val="000000"/>
          <w:sz w:val="2"/>
        </w:rPr>
      </w:r>
    </w:p>
    <w:p>
      <w:pPr>
        <w:spacing w:before="200" w:after="120"/>
      </w:pPr>
      <w:r>
        <w:rPr>
          <w:rFonts w:ascii="Avenir Next" w:hAnsi="Avenir Next"/>
          <w:b/>
          <w:i w:val="0"/>
          <w:color w:val="7030A0"/>
          <w:sz w:val="24"/>
          <w:spacing w:val="80"/>
        </w:rPr>
        <w:t>REVENUE MODEL</w:t>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6624"/>
        <w:gridCol w:w="6624"/>
      </w:tblGrid>
      <w:tr>
        <w:tc>
          <w:tcPr>
            <w:tcW w:type="dxa" w:w="6624"/>
            <w:shd w:fill="F4F2F8" w:val="clear"/>
            <w:tcBorders>
              <w:top w:val="none" w:sz="0" w:space="0"/>
              <w:bottom w:val="none" w:sz="0" w:space="0"/>
              <w:left w:val="none" w:sz="0" w:space="0"/>
              <w:right w:val="none" w:sz="0" w:space="0"/>
            </w:tcBorders>
            <w:tcMar>
              <w:top w:w="45" w:type="dxa"/>
              <w:bottom w:w="45" w:type="dxa"/>
              <w:left w:w="120" w:type="dxa"/>
              <w:right w:w="20" w:type="dxa"/>
            </w:tcMar>
          </w:tcPr>
          <w:p>
            <w:r>
              <w:rPr>
                <w:rFonts w:ascii="Avenir Next" w:hAnsi="Avenir Next"/>
                <w:b/>
                <w:i w:val="0"/>
                <w:color w:val="7030A0"/>
                <w:sz w:val="18"/>
              </w:rPr>
              <w:t>FREE TIER</w:t>
            </w:r>
          </w:p>
        </w:tc>
        <w:tc>
          <w:tcPr>
            <w:tcW w:type="dxa" w:w="6624"/>
            <w:shd w:fill="F4F2F8" w:val="clear"/>
            <w:tcBorders>
              <w:top w:val="none" w:sz="0" w:space="0"/>
              <w:bottom w:val="none" w:sz="0" w:space="0"/>
              <w:left w:val="none" w:sz="0" w:space="0"/>
              <w:right w:val="none" w:sz="0" w:space="0"/>
            </w:tcBorders>
            <w:tcMar>
              <w:top w:w="45" w:type="dxa"/>
              <w:bottom w:w="45" w:type="dxa"/>
              <w:left w:w="20" w:type="dxa"/>
              <w:right w:w="120" w:type="dxa"/>
            </w:tcMar>
          </w:tcPr>
          <w:p>
            <w:r>
              <w:rPr>
                <w:rFonts w:ascii="Avenir Next" w:hAnsi="Avenir Next"/>
                <w:b w:val="0"/>
                <w:i w:val="0"/>
                <w:color w:val="000000"/>
                <w:sz w:val="18"/>
              </w:rPr>
              <w:t>$0 — Limited daemon functionality. Two matches per month. Acquisition channel.</w:t>
            </w:r>
          </w:p>
        </w:tc>
      </w:tr>
      <w:tr>
        <w:tc>
          <w:tcPr>
            <w:tcW w:type="dxa" w:w="6624"/>
            <w:shd w:fill="F4F2F8" w:val="clear"/>
            <w:tcBorders>
              <w:top w:val="none" w:sz="0" w:space="0"/>
              <w:bottom w:val="none" w:sz="0" w:space="0"/>
              <w:left w:val="none" w:sz="0" w:space="0"/>
              <w:right w:val="none" w:sz="0" w:space="0"/>
            </w:tcBorders>
            <w:tcMar>
              <w:top w:w="45" w:type="dxa"/>
              <w:bottom w:w="45" w:type="dxa"/>
              <w:left w:w="120" w:type="dxa"/>
              <w:right w:w="20" w:type="dxa"/>
            </w:tcMar>
          </w:tcPr>
          <w:p>
            <w:r>
              <w:rPr>
                <w:rFonts w:ascii="Avenir Next" w:hAnsi="Avenir Next"/>
                <w:b/>
                <w:i w:val="0"/>
                <w:color w:val="7030A0"/>
                <w:sz w:val="18"/>
              </w:rPr>
              <w:t>PLUS</w:t>
            </w:r>
          </w:p>
        </w:tc>
        <w:tc>
          <w:tcPr>
            <w:tcW w:type="dxa" w:w="6624"/>
            <w:shd w:fill="F4F2F8" w:val="clear"/>
            <w:tcBorders>
              <w:top w:val="none" w:sz="0" w:space="0"/>
              <w:bottom w:val="none" w:sz="0" w:space="0"/>
              <w:left w:val="none" w:sz="0" w:space="0"/>
              <w:right w:val="none" w:sz="0" w:space="0"/>
            </w:tcBorders>
            <w:tcMar>
              <w:top w:w="45" w:type="dxa"/>
              <w:bottom w:w="45" w:type="dxa"/>
              <w:left w:w="20" w:type="dxa"/>
              <w:right w:w="120" w:type="dxa"/>
            </w:tcMar>
          </w:tcPr>
          <w:p>
            <w:r>
              <w:rPr>
                <w:rFonts w:ascii="Avenir Next" w:hAnsi="Avenir Next"/>
                <w:b w:val="0"/>
                <w:i w:val="0"/>
                <w:color w:val="000000"/>
                <w:sz w:val="18"/>
              </w:rPr>
              <w:t>$14.99 per month — Eight matches. Filters. Priority scheduling.</w:t>
            </w:r>
          </w:p>
        </w:tc>
      </w:tr>
      <w:tr>
        <w:tc>
          <w:tcPr>
            <w:tcW w:type="dxa" w:w="6624"/>
            <w:shd w:fill="F4F2F8" w:val="clear"/>
            <w:tcBorders>
              <w:top w:val="none" w:sz="0" w:space="0"/>
              <w:bottom w:val="none" w:sz="0" w:space="0"/>
              <w:left w:val="none" w:sz="0" w:space="0"/>
              <w:right w:val="none" w:sz="0" w:space="0"/>
            </w:tcBorders>
            <w:tcMar>
              <w:top w:w="45" w:type="dxa"/>
              <w:bottom w:w="45" w:type="dxa"/>
              <w:left w:w="120" w:type="dxa"/>
              <w:right w:w="20" w:type="dxa"/>
            </w:tcMar>
          </w:tcPr>
          <w:p>
            <w:r>
              <w:rPr>
                <w:rFonts w:ascii="Avenir Next" w:hAnsi="Avenir Next"/>
                <w:b/>
                <w:i w:val="0"/>
                <w:color w:val="7030A0"/>
                <w:sz w:val="18"/>
              </w:rPr>
              <w:t>PROFESSIONAL</w:t>
            </w:r>
          </w:p>
        </w:tc>
        <w:tc>
          <w:tcPr>
            <w:tcW w:type="dxa" w:w="6624"/>
            <w:shd w:fill="F4F2F8" w:val="clear"/>
            <w:tcBorders>
              <w:top w:val="none" w:sz="0" w:space="0"/>
              <w:bottom w:val="none" w:sz="0" w:space="0"/>
              <w:left w:val="none" w:sz="0" w:space="0"/>
              <w:right w:val="none" w:sz="0" w:space="0"/>
            </w:tcBorders>
            <w:tcMar>
              <w:top w:w="45" w:type="dxa"/>
              <w:bottom w:w="45" w:type="dxa"/>
              <w:left w:w="20" w:type="dxa"/>
              <w:right w:w="120" w:type="dxa"/>
            </w:tcMar>
          </w:tcPr>
          <w:p>
            <w:r>
              <w:rPr>
                <w:rFonts w:ascii="Avenir Next" w:hAnsi="Avenir Next"/>
                <w:b w:val="0"/>
                <w:i w:val="0"/>
                <w:color w:val="000000"/>
                <w:sz w:val="18"/>
              </w:rPr>
              <w:t>$29.99 per month — Unlimited matching. Verified-only pool. Incognito mode. Primary revenue driver.</w:t>
            </w:r>
          </w:p>
        </w:tc>
      </w:tr>
      <w:tr>
        <w:tc>
          <w:tcPr>
            <w:tcW w:type="dxa" w:w="6624"/>
            <w:shd w:fill="F4F2F8" w:val="clear"/>
            <w:tcBorders>
              <w:top w:val="none" w:sz="0" w:space="0"/>
              <w:bottom w:val="none" w:sz="0" w:space="0"/>
              <w:left w:val="none" w:sz="0" w:space="0"/>
              <w:right w:val="none" w:sz="0" w:space="0"/>
            </w:tcBorders>
            <w:tcMar>
              <w:top w:w="45" w:type="dxa"/>
              <w:bottom w:w="45" w:type="dxa"/>
              <w:left w:w="120" w:type="dxa"/>
              <w:right w:w="20" w:type="dxa"/>
            </w:tcMar>
          </w:tcPr>
          <w:p>
            <w:r>
              <w:rPr>
                <w:rFonts w:ascii="Avenir Next" w:hAnsi="Avenir Next"/>
                <w:b/>
                <w:i w:val="0"/>
                <w:color w:val="7030A0"/>
                <w:sz w:val="18"/>
              </w:rPr>
              <w:t>PREMIUM</w:t>
            </w:r>
          </w:p>
        </w:tc>
        <w:tc>
          <w:tcPr>
            <w:tcW w:type="dxa" w:w="6624"/>
            <w:shd w:fill="F4F2F8" w:val="clear"/>
            <w:tcBorders>
              <w:top w:val="none" w:sz="0" w:space="0"/>
              <w:bottom w:val="none" w:sz="0" w:space="0"/>
              <w:left w:val="none" w:sz="0" w:space="0"/>
              <w:right w:val="none" w:sz="0" w:space="0"/>
            </w:tcBorders>
            <w:tcMar>
              <w:top w:w="45" w:type="dxa"/>
              <w:bottom w:w="45" w:type="dxa"/>
              <w:left w:w="20" w:type="dxa"/>
              <w:right w:w="120" w:type="dxa"/>
            </w:tcMar>
          </w:tcPr>
          <w:p>
            <w:r>
              <w:rPr>
                <w:rFonts w:ascii="Avenir Next" w:hAnsi="Avenir Next"/>
                <w:b w:val="0"/>
                <w:i w:val="0"/>
                <w:color w:val="000000"/>
                <w:sz w:val="18"/>
              </w:rPr>
              <w:t>$79.99 per month — Concierge matching. Priority queue. Daemon calibration.</w:t>
            </w:r>
          </w:p>
        </w:tc>
      </w:tr>
      <w:tr>
        <w:tc>
          <w:tcPr>
            <w:tcW w:type="dxa" w:w="6624"/>
            <w:shd w:fill="F4F2F8" w:val="clear"/>
            <w:tcBorders>
              <w:top w:val="none" w:sz="0" w:space="0"/>
              <w:bottom w:val="none" w:sz="0" w:space="0"/>
              <w:left w:val="none" w:sz="0" w:space="0"/>
              <w:right w:val="none" w:sz="0" w:space="0"/>
            </w:tcBorders>
            <w:tcMar>
              <w:top w:w="45" w:type="dxa"/>
              <w:bottom w:w="45" w:type="dxa"/>
              <w:left w:w="120" w:type="dxa"/>
              <w:right w:w="20" w:type="dxa"/>
            </w:tcMar>
          </w:tcPr>
          <w:p>
            <w:r>
              <w:rPr>
                <w:rFonts w:ascii="Avenir Next" w:hAnsi="Avenir Next"/>
                <w:b/>
                <w:i w:val="0"/>
                <w:color w:val="7030A0"/>
                <w:sz w:val="18"/>
              </w:rPr>
              <w:t>ENTERPRISE</w:t>
            </w:r>
          </w:p>
        </w:tc>
        <w:tc>
          <w:tcPr>
            <w:tcW w:type="dxa" w:w="6624"/>
            <w:shd w:fill="F4F2F8" w:val="clear"/>
            <w:tcBorders>
              <w:top w:val="none" w:sz="0" w:space="0"/>
              <w:bottom w:val="none" w:sz="0" w:space="0"/>
              <w:left w:val="none" w:sz="0" w:space="0"/>
              <w:right w:val="none" w:sz="0" w:space="0"/>
            </w:tcBorders>
            <w:tcMar>
              <w:top w:w="45" w:type="dxa"/>
              <w:bottom w:w="45" w:type="dxa"/>
              <w:left w:w="20" w:type="dxa"/>
              <w:right w:w="120" w:type="dxa"/>
            </w:tcMar>
          </w:tcPr>
          <w:p>
            <w:r>
              <w:rPr>
                <w:rFonts w:ascii="Avenir Next" w:hAnsi="Avenir Next"/>
                <w:b w:val="0"/>
                <w:i w:val="0"/>
                <w:color w:val="000000"/>
                <w:sz w:val="18"/>
              </w:rPr>
              <w:t>$5–15 per seat per month — Corporate wellness. Team-building. Human resources integration.</w:t>
            </w:r>
          </w:p>
        </w:tc>
      </w:tr>
    </w:tbl>
    <w:p>
      <w:pPr>
        <w:spacing w:before="400"/>
        <w:pBdr>
          <w:top w:val="single" w:sz="2" w:space="10" w:color="7030A0"/>
        </w:pBdr>
      </w:pPr>
      <w:r>
        <w:rPr>
          <w:rFonts w:ascii="Avenir Next" w:hAnsi="Avenir Next"/>
          <w:b w:val="0"/>
          <w:i/>
          <w:color w:val="2D2D2D"/>
          <w:sz w:val="20"/>
        </w:rPr>
        <w:t>Does this execution sequence align with your assessment? What would you restructure?</w:t>
      </w:r>
    </w:p>
    <w:p>
      <w:r>
        <w:br w:type="page"/>
      </w:r>
    </w:p>
    <w:p>
      <w:pPr>
        <w:spacing w:before="80"/>
      </w:pPr>
      <w:r>
        <w:rPr>
          <w:rFonts w:ascii="Avenir Next" w:hAnsi="Avenir Next"/>
          <w:b w:val="0"/>
          <w:i w:val="0"/>
          <w:color w:val="000000"/>
          <w:sz w:val="2"/>
        </w:rPr>
      </w:r>
    </w:p>
    <w:p>
      <w:pPr>
        <w:spacing w:before="120" w:after="160"/>
      </w:pPr>
      <w:r>
        <w:rPr>
          <w:rFonts w:ascii="Avenir Next" w:hAnsi="Avenir Next"/>
          <w:b/>
          <w:i w:val="0"/>
          <w:color w:val="7030A0"/>
          <w:sz w:val="48"/>
          <w:spacing w:val="140"/>
        </w:rPr>
        <w:t>SECTION VI: RESOLUTIONS AND DECISION FRAMEWORK</w:t>
      </w:r>
    </w:p>
    <w:p>
      <w:pPr>
        <w:spacing w:after="240"/>
        <w:pBdr>
          <w:bottom w:val="single" w:sz="4" w:space="10" w:color="7030A0"/>
        </w:pBdr>
      </w:pPr>
      <w:r>
        <w:rPr>
          <w:rFonts w:ascii="Avenir Next" w:hAnsi="Avenir Next"/>
          <w:b w:val="0"/>
          <w:i w:val="0"/>
          <w:color w:val="2D2D2D"/>
          <w:sz w:val="20"/>
        </w:rPr>
        <w:t>Five founding resolutions requiring immediate determination.</w:t>
      </w:r>
    </w:p>
    <w:p>
      <w:pPr>
        <w:spacing w:before="20"/>
      </w:pPr>
      <w:r>
        <w:rPr>
          <w:rFonts w:ascii="Avenir Next" w:hAnsi="Avenir Next"/>
          <w:b w:val="0"/>
          <w:i w:val="0"/>
          <w:color w:val="000000"/>
          <w:sz w:val="2"/>
        </w:rPr>
      </w:r>
    </w:p>
    <w:p>
      <w:pPr>
        <w:spacing w:before="20" w:after="20"/>
      </w:pPr>
      <w:r>
        <w:rPr>
          <w:rFonts w:ascii="Avenir Next" w:hAnsi="Avenir Next"/>
          <w:b w:val="0"/>
          <w:i w:val="0"/>
          <w:color w:val="7030A0"/>
          <w:sz w:val="14"/>
        </w:rPr>
        <w:t xml:space="preserve">▸ </w:t>
      </w:r>
      <w:r>
        <w:rPr>
          <w:rFonts w:ascii="Avenir Next" w:hAnsi="Avenir Next"/>
          <w:b w:val="0"/>
          <w:i/>
          <w:color w:val="4A4A4A"/>
          <w:sz w:val="14"/>
        </w:rPr>
        <w:t>LET HIM CHOOSE FIRST on every resolution. Do not lead. His buy-in increases when he feels the decision was his.</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If he stalls on any resolution: 'We do not need a final answer tonight. But I need a directional signal.'</w:t>
      </w:r>
    </w:p>
    <w:p>
      <w:pPr>
        <w:spacing w:before="20"/>
      </w:pPr>
      <w:r>
        <w:rPr>
          <w:rFonts w:ascii="Avenir Next" w:hAnsi="Avenir Next"/>
          <w:b w:val="0"/>
          <w:i w:val="0"/>
          <w:color w:val="000000"/>
          <w:sz w:val="2"/>
        </w:rPr>
      </w:r>
    </w:p>
    <w:p>
      <w:pPr>
        <w:spacing w:before="60"/>
      </w:pPr>
      <w:r>
        <w:rPr>
          <w:rFonts w:ascii="Avenir Next" w:hAnsi="Avenir Next"/>
          <w:b w:val="0"/>
          <w:i w:val="0"/>
          <w:color w:val="000000"/>
          <w:sz w:val="2"/>
        </w:rPr>
      </w:r>
    </w:p>
    <w:p>
      <w:pPr>
        <w:spacing w:before="60"/>
      </w:pPr>
      <w:r>
        <w:rPr>
          <w:rFonts w:ascii="Avenir Next" w:hAnsi="Avenir Next"/>
          <w:b/>
          <w:i w:val="0"/>
          <w:color w:val="2D2D2D"/>
          <w:sz w:val="18"/>
        </w:rPr>
        <w:t xml:space="preserve">RESOLUTION </w:t>
      </w:r>
      <w:r>
        <w:rPr>
          <w:rFonts w:ascii="Avenir Next" w:hAnsi="Avenir Next"/>
          <w:b/>
          <w:i w:val="0"/>
          <w:color w:val="7030A0"/>
          <w:sz w:val="52"/>
        </w:rPr>
        <w:t>01</w:t>
      </w:r>
    </w:p>
    <w:p>
      <w:pPr>
        <w:spacing w:before="40" w:after="100"/>
      </w:pPr>
      <w:r>
        <w:rPr>
          <w:rFonts w:ascii="Avenir Next" w:hAnsi="Avenir Next"/>
          <w:b/>
          <w:i w:val="0"/>
          <w:color w:val="000000"/>
          <w:sz w:val="22"/>
        </w:rPr>
        <w:t>WHAT IS THE ROLE OF THE SECOND FOUNDER?</w:t>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13248"/>
      </w:tblGrid>
      <w:tr>
        <w:tc>
          <w:tcPr>
            <w:tcW w:type="dxa" w:w="13248"/>
            <w:shd w:fill="F4F2F8" w:val="clear"/>
            <w:tcBorders>
              <w:top w:val="none" w:sz="0" w:space="0"/>
              <w:bottom w:val="none" w:sz="0" w:space="0"/>
              <w:left w:val="none" w:sz="0" w:space="0"/>
              <w:right w:val="none" w:sz="0" w:space="0"/>
            </w:tcBorders>
            <w:tcMar>
              <w:top w:w="45" w:type="dxa"/>
              <w:bottom w:w="45" w:type="dxa"/>
              <w:left w:w="120" w:type="dxa"/>
              <w:right w:w="120" w:type="dxa"/>
            </w:tcMar>
          </w:tcPr>
          <w:p>
            <w:r>
              <w:rPr>
                <w:rFonts w:ascii="Avenir Next" w:hAnsi="Avenir Next"/>
                <w:b w:val="0"/>
                <w:i w:val="0"/>
                <w:color w:val="7030A0"/>
                <w:sz w:val="18"/>
              </w:rPr>
              <w:t xml:space="preserve">● </w:t>
            </w:r>
            <w:r>
              <w:rPr>
                <w:rFonts w:ascii="Avenir Next" w:hAnsi="Avenir Next"/>
                <w:b/>
                <w:i w:val="0"/>
                <w:color w:val="000000"/>
                <w:sz w:val="18"/>
              </w:rPr>
              <w:t>CO-FOUNDER</w:t>
            </w:r>
          </w:p>
          <w:p>
            <w:pPr>
              <w:spacing w:before="40"/>
            </w:pPr>
            <w:r>
              <w:rPr>
                <w:rFonts w:ascii="Avenir Next" w:hAnsi="Avenir Next"/>
                <w:b w:val="0"/>
                <w:i w:val="0"/>
                <w:color w:val="2D2D2D"/>
                <w:sz w:val="16"/>
              </w:rPr>
              <w:t>Full partnership. Equity stake. Active participation in strategy and fundraising. Your experience building Rendition, your engineering discipline, and your network are precisely what this requires at the executive level. Time commitment required.</w:t>
            </w:r>
          </w:p>
        </w:tc>
      </w:tr>
      <w:tr>
        <w:tc>
          <w:tcPr>
            <w:tcW w:type="dxa" w:w="13248"/>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r>
        <w:tc>
          <w:tcPr>
            <w:tcW w:type="dxa" w:w="13248"/>
            <w:shd w:fill="F4F2F8" w:val="clear"/>
            <w:tcBorders>
              <w:top w:val="none" w:sz="0" w:space="0"/>
              <w:bottom w:val="none" w:sz="0" w:space="0"/>
              <w:left w:val="none" w:sz="0" w:space="0"/>
              <w:right w:val="none" w:sz="0" w:space="0"/>
            </w:tcBorders>
            <w:tcMar>
              <w:top w:w="45" w:type="dxa"/>
              <w:bottom w:w="45" w:type="dxa"/>
              <w:left w:w="120" w:type="dxa"/>
              <w:right w:w="120" w:type="dxa"/>
            </w:tcMar>
          </w:tcPr>
          <w:p>
            <w:r>
              <w:rPr>
                <w:rFonts w:ascii="Avenir Next" w:hAnsi="Avenir Next"/>
                <w:b w:val="0"/>
                <w:i w:val="0"/>
                <w:color w:val="7030A0"/>
                <w:sz w:val="18"/>
              </w:rPr>
              <w:t xml:space="preserve">● </w:t>
            </w:r>
            <w:r>
              <w:rPr>
                <w:rFonts w:ascii="Avenir Next" w:hAnsi="Avenir Next"/>
                <w:b/>
                <w:i w:val="0"/>
                <w:color w:val="000000"/>
                <w:sz w:val="18"/>
              </w:rPr>
              <w:t>STRATEGIC ADVISOR</w:t>
            </w:r>
          </w:p>
          <w:p>
            <w:pPr>
              <w:spacing w:before="40"/>
            </w:pPr>
            <w:r>
              <w:rPr>
                <w:rFonts w:ascii="Avenir Next" w:hAnsi="Avenir Next"/>
                <w:b w:val="0"/>
                <w:i w:val="0"/>
                <w:color w:val="2D2D2D"/>
                <w:sz w:val="16"/>
              </w:rPr>
              <w:t>Advisory role. 0.5–1% equity. Monthly strategic sessions. Pattern recognition and frameworks without operational commitment.</w:t>
            </w:r>
          </w:p>
        </w:tc>
      </w:tr>
      <w:tr>
        <w:tc>
          <w:tcPr>
            <w:tcW w:type="dxa" w:w="13248"/>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r>
        <w:tc>
          <w:tcPr>
            <w:tcW w:type="dxa" w:w="13248"/>
            <w:shd w:fill="F4F2F8" w:val="clear"/>
            <w:tcBorders>
              <w:top w:val="none" w:sz="0" w:space="0"/>
              <w:bottom w:val="none" w:sz="0" w:space="0"/>
              <w:left w:val="none" w:sz="0" w:space="0"/>
              <w:right w:val="none" w:sz="0" w:space="0"/>
            </w:tcBorders>
            <w:tcMar>
              <w:top w:w="45" w:type="dxa"/>
              <w:bottom w:w="45" w:type="dxa"/>
              <w:left w:w="120" w:type="dxa"/>
              <w:right w:w="120" w:type="dxa"/>
            </w:tcMar>
          </w:tcPr>
          <w:p>
            <w:r>
              <w:rPr>
                <w:rFonts w:ascii="Avenir Next" w:hAnsi="Avenir Next"/>
                <w:b w:val="0"/>
                <w:i w:val="0"/>
                <w:color w:val="7030A0"/>
                <w:sz w:val="18"/>
              </w:rPr>
              <w:t xml:space="preserve">● </w:t>
            </w:r>
            <w:r>
              <w:rPr>
                <w:rFonts w:ascii="Avenir Next" w:hAnsi="Avenir Next"/>
                <w:b/>
                <w:i w:val="0"/>
                <w:color w:val="000000"/>
                <w:sz w:val="18"/>
              </w:rPr>
              <w:t>INVESTOR AND ADVISOR</w:t>
            </w:r>
          </w:p>
          <w:p>
            <w:pPr>
              <w:spacing w:before="40"/>
            </w:pPr>
            <w:r>
              <w:rPr>
                <w:rFonts w:ascii="Avenir Next" w:hAnsi="Avenir Next"/>
                <w:b w:val="0"/>
                <w:i w:val="0"/>
                <w:color w:val="2D2D2D"/>
                <w:sz w:val="16"/>
              </w:rPr>
              <w:t>Capital contribution. Advisory equity. Strategic guidance without operational involvement. Defined boundaries.</w:t>
            </w:r>
          </w:p>
        </w:tc>
      </w:tr>
      <w:tr>
        <w:tc>
          <w:tcPr>
            <w:tcW w:type="dxa" w:w="13248"/>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r>
        <w:tc>
          <w:tcPr>
            <w:tcW w:type="dxa" w:w="13248"/>
            <w:shd w:fill="F4F2F8" w:val="clear"/>
            <w:tcBorders>
              <w:top w:val="none" w:sz="0" w:space="0"/>
              <w:bottom w:val="none" w:sz="0" w:space="0"/>
              <w:left w:val="none" w:sz="0" w:space="0"/>
              <w:right w:val="none" w:sz="0" w:space="0"/>
            </w:tcBorders>
            <w:tcMar>
              <w:top w:w="45" w:type="dxa"/>
              <w:bottom w:w="45" w:type="dxa"/>
              <w:left w:w="120" w:type="dxa"/>
              <w:right w:w="120" w:type="dxa"/>
            </w:tcMar>
          </w:tcPr>
          <w:p>
            <w:r>
              <w:rPr>
                <w:rFonts w:ascii="Avenir Next" w:hAnsi="Avenir Next"/>
                <w:b w:val="0"/>
                <w:i w:val="0"/>
                <w:color w:val="7030A0"/>
                <w:sz w:val="18"/>
              </w:rPr>
              <w:t xml:space="preserve">● </w:t>
            </w:r>
            <w:r>
              <w:rPr>
                <w:rFonts w:ascii="Avenir Next" w:hAnsi="Avenir Next"/>
                <w:b/>
                <w:i w:val="0"/>
                <w:color w:val="000000"/>
                <w:sz w:val="18"/>
              </w:rPr>
              <w:t>INVESTOR ONLY</w:t>
            </w:r>
          </w:p>
          <w:p>
            <w:pPr>
              <w:spacing w:before="40"/>
            </w:pPr>
            <w:r>
              <w:rPr>
                <w:rFonts w:ascii="Avenir Next" w:hAnsi="Avenir Next"/>
                <w:b w:val="0"/>
                <w:i w:val="0"/>
                <w:color w:val="2D2D2D"/>
                <w:sz w:val="16"/>
              </w:rPr>
              <w:t>Capital contribution only. Quarterly updates. Purely financial participation.</w:t>
            </w:r>
          </w:p>
        </w:tc>
      </w:tr>
      <w:tr>
        <w:tc>
          <w:tcPr>
            <w:tcW w:type="dxa" w:w="13248"/>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bl>
    <w:p>
      <w:pPr>
        <w:spacing w:before="20"/>
      </w:pPr>
      <w:r>
        <w:rPr>
          <w:rFonts w:ascii="Avenir Next" w:hAnsi="Avenir Next"/>
          <w:b w:val="0"/>
          <w:i w:val="0"/>
          <w:color w:val="000000"/>
          <w:sz w:val="2"/>
        </w:rPr>
      </w:r>
    </w:p>
    <w:p>
      <w:pPr>
        <w:spacing w:before="20" w:after="20"/>
      </w:pPr>
      <w:r>
        <w:rPr>
          <w:rFonts w:ascii="Avenir Next" w:hAnsi="Avenir Next"/>
          <w:b w:val="0"/>
          <w:i w:val="0"/>
          <w:color w:val="7030A0"/>
          <w:sz w:val="14"/>
        </w:rPr>
        <w:t xml:space="preserve">▸ </w:t>
      </w:r>
      <w:r>
        <w:rPr>
          <w:rFonts w:ascii="Avenir Next" w:hAnsi="Avenir Next"/>
          <w:b w:val="0"/>
          <w:i/>
          <w:color w:val="4A4A4A"/>
          <w:sz w:val="14"/>
        </w:rPr>
        <w:t>If he says 'Investor Only': Accept it gracefully. Any seat at the table is a win. 'That works. Your capital and quarterly perspective are valuable.'</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If he leans Co-Founder: 'We can have counsel draft the formation documents this week. Section IV outlines the governance framework.'</w:t>
      </w:r>
    </w:p>
    <w:p>
      <w:pPr>
        <w:spacing w:before="20"/>
      </w:pPr>
      <w:r>
        <w:rPr>
          <w:rFonts w:ascii="Avenir Next" w:hAnsi="Avenir Next"/>
          <w:b w:val="0"/>
          <w:i w:val="0"/>
          <w:color w:val="000000"/>
          <w:sz w:val="2"/>
        </w:rPr>
      </w:r>
    </w:p>
    <w:p>
      <w:pPr>
        <w:spacing w:before="60"/>
      </w:pPr>
      <w:r>
        <w:rPr>
          <w:rFonts w:ascii="Avenir Next" w:hAnsi="Avenir Next"/>
          <w:b w:val="0"/>
          <w:i w:val="0"/>
          <w:color w:val="000000"/>
          <w:sz w:val="2"/>
        </w:rPr>
      </w:r>
    </w:p>
    <w:p>
      <w:pPr>
        <w:spacing w:before="60"/>
      </w:pPr>
      <w:r>
        <w:rPr>
          <w:rFonts w:ascii="Avenir Next" w:hAnsi="Avenir Next"/>
          <w:b/>
          <w:i w:val="0"/>
          <w:color w:val="2D2D2D"/>
          <w:sz w:val="18"/>
        </w:rPr>
        <w:t xml:space="preserve">RESOLUTION </w:t>
      </w:r>
      <w:r>
        <w:rPr>
          <w:rFonts w:ascii="Avenir Next" w:hAnsi="Avenir Next"/>
          <w:b/>
          <w:i w:val="0"/>
          <w:color w:val="7030A0"/>
          <w:sz w:val="52"/>
        </w:rPr>
        <w:t>02</w:t>
      </w:r>
    </w:p>
    <w:p>
      <w:pPr>
        <w:spacing w:before="40" w:after="100"/>
      </w:pPr>
      <w:r>
        <w:rPr>
          <w:rFonts w:ascii="Avenir Next" w:hAnsi="Avenir Next"/>
          <w:b/>
          <w:i w:val="0"/>
          <w:color w:val="000000"/>
          <w:sz w:val="22"/>
        </w:rPr>
        <w:t>WHAT IS THE CAPITALIZATION STRATEGY?</w:t>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13248"/>
      </w:tblGrid>
      <w:tr>
        <w:tc>
          <w:tcPr>
            <w:tcW w:type="dxa" w:w="13248"/>
            <w:shd w:fill="F4F2F8" w:val="clear"/>
            <w:tcBorders>
              <w:top w:val="none" w:sz="0" w:space="0"/>
              <w:bottom w:val="none" w:sz="0" w:space="0"/>
              <w:left w:val="none" w:sz="0" w:space="0"/>
              <w:right w:val="none" w:sz="0" w:space="0"/>
            </w:tcBorders>
            <w:tcMar>
              <w:top w:w="45" w:type="dxa"/>
              <w:bottom w:w="45" w:type="dxa"/>
              <w:left w:w="120" w:type="dxa"/>
              <w:right w:w="120" w:type="dxa"/>
            </w:tcMar>
          </w:tcPr>
          <w:p>
            <w:r>
              <w:rPr>
                <w:rFonts w:ascii="Avenir Next" w:hAnsi="Avenir Next"/>
                <w:b w:val="0"/>
                <w:i w:val="0"/>
                <w:color w:val="7030A0"/>
                <w:sz w:val="18"/>
              </w:rPr>
              <w:t xml:space="preserve">● </w:t>
            </w:r>
            <w:r>
              <w:rPr>
                <w:rFonts w:ascii="Avenir Next" w:hAnsi="Avenir Next"/>
                <w:b/>
                <w:i w:val="0"/>
                <w:color w:val="000000"/>
                <w:sz w:val="18"/>
              </w:rPr>
              <w:t>SEED ROUND: $4 MILLION</w:t>
            </w:r>
          </w:p>
          <w:p>
            <w:pPr>
              <w:spacing w:before="40"/>
            </w:pPr>
            <w:r>
              <w:rPr>
                <w:rFonts w:ascii="Avenir Next" w:hAnsi="Avenir Next"/>
                <w:b w:val="0"/>
                <w:i w:val="0"/>
                <w:color w:val="2D2D2D"/>
                <w:sz w:val="16"/>
              </w:rPr>
              <w:t>$4 million at $16 million post-money valuation. 25% dilution. Seed memorandum drafted. 18 months runway. Standard venture-backed path.</w:t>
            </w:r>
          </w:p>
        </w:tc>
      </w:tr>
      <w:tr>
        <w:tc>
          <w:tcPr>
            <w:tcW w:type="dxa" w:w="13248"/>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r>
        <w:tc>
          <w:tcPr>
            <w:tcW w:type="dxa" w:w="13248"/>
            <w:shd w:fill="F4F2F8" w:val="clear"/>
            <w:tcBorders>
              <w:top w:val="none" w:sz="0" w:space="0"/>
              <w:bottom w:val="none" w:sz="0" w:space="0"/>
              <w:left w:val="none" w:sz="0" w:space="0"/>
              <w:right w:val="none" w:sz="0" w:space="0"/>
            </w:tcBorders>
            <w:tcMar>
              <w:top w:w="45" w:type="dxa"/>
              <w:bottom w:w="45" w:type="dxa"/>
              <w:left w:w="120" w:type="dxa"/>
              <w:right w:w="120" w:type="dxa"/>
            </w:tcMar>
          </w:tcPr>
          <w:p>
            <w:r>
              <w:rPr>
                <w:rFonts w:ascii="Avenir Next" w:hAnsi="Avenir Next"/>
                <w:b w:val="0"/>
                <w:i w:val="0"/>
                <w:color w:val="7030A0"/>
                <w:sz w:val="18"/>
              </w:rPr>
              <w:t xml:space="preserve">● </w:t>
            </w:r>
            <w:r>
              <w:rPr>
                <w:rFonts w:ascii="Avenir Next" w:hAnsi="Avenir Next"/>
                <w:b/>
                <w:i w:val="0"/>
                <w:color w:val="000000"/>
                <w:sz w:val="18"/>
              </w:rPr>
              <w:t>LEAN: $250,000–$500,000</w:t>
            </w:r>
          </w:p>
          <w:p>
            <w:pPr>
              <w:spacing w:before="40"/>
            </w:pPr>
            <w:r>
              <w:rPr>
                <w:rFonts w:ascii="Avenir Next" w:hAnsi="Avenir Next"/>
                <w:b w:val="0"/>
                <w:i w:val="0"/>
                <w:color w:val="2D2D2D"/>
                <w:sz w:val="16"/>
              </w:rPr>
              <w:t>Friends and family round or self-funded. Demonstrate metrics first. Raise subsequent round at higher valuation. Less dilution. Requires patience.</w:t>
            </w:r>
          </w:p>
        </w:tc>
      </w:tr>
      <w:tr>
        <w:tc>
          <w:tcPr>
            <w:tcW w:type="dxa" w:w="13248"/>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r>
        <w:tc>
          <w:tcPr>
            <w:tcW w:type="dxa" w:w="13248"/>
            <w:shd w:fill="F4F2F8" w:val="clear"/>
            <w:tcBorders>
              <w:top w:val="none" w:sz="0" w:space="0"/>
              <w:bottom w:val="none" w:sz="0" w:space="0"/>
              <w:left w:val="none" w:sz="0" w:space="0"/>
              <w:right w:val="none" w:sz="0" w:space="0"/>
            </w:tcBorders>
            <w:tcMar>
              <w:top w:w="45" w:type="dxa"/>
              <w:bottom w:w="45" w:type="dxa"/>
              <w:left w:w="120" w:type="dxa"/>
              <w:right w:w="120" w:type="dxa"/>
            </w:tcMar>
          </w:tcPr>
          <w:p>
            <w:r>
              <w:rPr>
                <w:rFonts w:ascii="Avenir Next" w:hAnsi="Avenir Next"/>
                <w:b w:val="0"/>
                <w:i w:val="0"/>
                <w:color w:val="7030A0"/>
                <w:sz w:val="18"/>
              </w:rPr>
              <w:t xml:space="preserve">● </w:t>
            </w:r>
            <w:r>
              <w:rPr>
                <w:rFonts w:ascii="Avenir Next" w:hAnsi="Avenir Next"/>
                <w:b/>
                <w:i w:val="0"/>
                <w:color w:val="000000"/>
                <w:sz w:val="18"/>
              </w:rPr>
              <w:t>SERIES A DIRECT: $12 MILLION</w:t>
            </w:r>
          </w:p>
          <w:p>
            <w:pPr>
              <w:spacing w:before="40"/>
            </w:pPr>
            <w:r>
              <w:rPr>
                <w:rFonts w:ascii="Avenir Next" w:hAnsi="Avenir Next"/>
                <w:b w:val="0"/>
                <w:i w:val="0"/>
                <w:color w:val="2D2D2D"/>
                <w:sz w:val="16"/>
              </w:rPr>
              <w:t>Bypass seed stage entirely. $12 million at $60 million pre-money. Requires 200,000 users and $2 million monthly recurring revenue. Highest threshold. Lowest dilution.</w:t>
            </w:r>
          </w:p>
        </w:tc>
      </w:tr>
      <w:tr>
        <w:tc>
          <w:tcPr>
            <w:tcW w:type="dxa" w:w="13248"/>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bl>
    <w:p>
      <w:pPr>
        <w:spacing w:before="60"/>
      </w:pPr>
      <w:r>
        <w:rPr>
          <w:rFonts w:ascii="Avenir Next" w:hAnsi="Avenir Next"/>
          <w:b w:val="0"/>
          <w:i w:val="0"/>
          <w:color w:val="000000"/>
          <w:sz w:val="2"/>
        </w:rPr>
      </w:r>
    </w:p>
    <w:p>
      <w:pPr>
        <w:spacing w:before="60"/>
      </w:pPr>
      <w:r>
        <w:rPr>
          <w:rFonts w:ascii="Avenir Next" w:hAnsi="Avenir Next"/>
          <w:b/>
          <w:i w:val="0"/>
          <w:color w:val="2D2D2D"/>
          <w:sz w:val="18"/>
        </w:rPr>
        <w:t xml:space="preserve">RESOLUTION </w:t>
      </w:r>
      <w:r>
        <w:rPr>
          <w:rFonts w:ascii="Avenir Next" w:hAnsi="Avenir Next"/>
          <w:b/>
          <w:i w:val="0"/>
          <w:color w:val="7030A0"/>
          <w:sz w:val="52"/>
        </w:rPr>
        <w:t>03</w:t>
      </w:r>
    </w:p>
    <w:p>
      <w:pPr>
        <w:spacing w:before="40" w:after="100"/>
      </w:pPr>
      <w:r>
        <w:rPr>
          <w:rFonts w:ascii="Avenir Next" w:hAnsi="Avenir Next"/>
          <w:b/>
          <w:i w:val="0"/>
          <w:color w:val="000000"/>
          <w:sz w:val="22"/>
        </w:rPr>
        <w:t>WHAT IS THE LAUNCH TIMELINE?</w:t>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13248"/>
      </w:tblGrid>
      <w:tr>
        <w:tc>
          <w:tcPr>
            <w:tcW w:type="dxa" w:w="13248"/>
            <w:shd w:fill="F4F2F8" w:val="clear"/>
            <w:tcBorders>
              <w:top w:val="none" w:sz="0" w:space="0"/>
              <w:bottom w:val="none" w:sz="0" w:space="0"/>
              <w:left w:val="none" w:sz="0" w:space="0"/>
              <w:right w:val="none" w:sz="0" w:space="0"/>
            </w:tcBorders>
            <w:tcMar>
              <w:top w:w="45" w:type="dxa"/>
              <w:bottom w:w="45" w:type="dxa"/>
              <w:left w:w="120" w:type="dxa"/>
              <w:right w:w="120" w:type="dxa"/>
            </w:tcMar>
          </w:tcPr>
          <w:p>
            <w:r>
              <w:rPr>
                <w:rFonts w:ascii="Avenir Next" w:hAnsi="Avenir Next"/>
                <w:b w:val="0"/>
                <w:i w:val="0"/>
                <w:color w:val="7030A0"/>
                <w:sz w:val="18"/>
              </w:rPr>
              <w:t xml:space="preserve">● </w:t>
            </w:r>
            <w:r>
              <w:rPr>
                <w:rFonts w:ascii="Avenir Next" w:hAnsi="Avenir Next"/>
                <w:b/>
                <w:i w:val="0"/>
                <w:color w:val="000000"/>
                <w:sz w:val="18"/>
              </w:rPr>
              <w:t>AGGRESSIVE: BETA JULY 2026</w:t>
            </w:r>
          </w:p>
          <w:p>
            <w:pPr>
              <w:spacing w:before="40"/>
            </w:pPr>
            <w:r>
              <w:rPr>
                <w:rFonts w:ascii="Avenir Next" w:hAnsi="Avenir Next"/>
                <w:b w:val="0"/>
                <w:i w:val="0"/>
                <w:color w:val="2D2D2D"/>
                <w:sz w:val="16"/>
              </w:rPr>
              <w:t>Founding engineer onboarded by April. Ship in four months. High intensity. Fast market signal. Fundraising by September.</w:t>
            </w:r>
          </w:p>
        </w:tc>
      </w:tr>
      <w:tr>
        <w:tc>
          <w:tcPr>
            <w:tcW w:type="dxa" w:w="13248"/>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r>
        <w:tc>
          <w:tcPr>
            <w:tcW w:type="dxa" w:w="13248"/>
            <w:shd w:fill="F4F2F8" w:val="clear"/>
            <w:tcBorders>
              <w:top w:val="none" w:sz="0" w:space="0"/>
              <w:bottom w:val="none" w:sz="0" w:space="0"/>
              <w:left w:val="none" w:sz="0" w:space="0"/>
              <w:right w:val="none" w:sz="0" w:space="0"/>
            </w:tcBorders>
            <w:tcMar>
              <w:top w:w="45" w:type="dxa"/>
              <w:bottom w:w="45" w:type="dxa"/>
              <w:left w:w="120" w:type="dxa"/>
              <w:right w:w="120" w:type="dxa"/>
            </w:tcMar>
          </w:tcPr>
          <w:p>
            <w:r>
              <w:rPr>
                <w:rFonts w:ascii="Avenir Next" w:hAnsi="Avenir Next"/>
                <w:b w:val="0"/>
                <w:i w:val="0"/>
                <w:color w:val="7030A0"/>
                <w:sz w:val="18"/>
              </w:rPr>
              <w:t xml:space="preserve">● </w:t>
            </w:r>
            <w:r>
              <w:rPr>
                <w:rFonts w:ascii="Avenir Next" w:hAnsi="Avenir Next"/>
                <w:b/>
                <w:i w:val="0"/>
                <w:color w:val="000000"/>
                <w:sz w:val="18"/>
              </w:rPr>
              <w:t>MODERATE: BETA SEPTEMBER 2026</w:t>
            </w:r>
          </w:p>
          <w:p>
            <w:pPr>
              <w:spacing w:before="40"/>
            </w:pPr>
            <w:r>
              <w:rPr>
                <w:rFonts w:ascii="Avenir Next" w:hAnsi="Avenir Next"/>
                <w:b w:val="0"/>
                <w:i w:val="0"/>
                <w:color w:val="2D2D2D"/>
                <w:sz w:val="16"/>
              </w:rPr>
              <w:t>Hire April or May. Build through summer. Launch autumn. Maintains fourth quarter fundraise window.</w:t>
            </w:r>
          </w:p>
        </w:tc>
      </w:tr>
      <w:tr>
        <w:tc>
          <w:tcPr>
            <w:tcW w:type="dxa" w:w="13248"/>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r>
        <w:tc>
          <w:tcPr>
            <w:tcW w:type="dxa" w:w="13248"/>
            <w:shd w:fill="F4F2F8" w:val="clear"/>
            <w:tcBorders>
              <w:top w:val="none" w:sz="0" w:space="0"/>
              <w:bottom w:val="none" w:sz="0" w:space="0"/>
              <w:left w:val="none" w:sz="0" w:space="0"/>
              <w:right w:val="none" w:sz="0" w:space="0"/>
            </w:tcBorders>
            <w:tcMar>
              <w:top w:w="45" w:type="dxa"/>
              <w:bottom w:w="45" w:type="dxa"/>
              <w:left w:w="120" w:type="dxa"/>
              <w:right w:w="120" w:type="dxa"/>
            </w:tcMar>
          </w:tcPr>
          <w:p>
            <w:r>
              <w:rPr>
                <w:rFonts w:ascii="Avenir Next" w:hAnsi="Avenir Next"/>
                <w:b w:val="0"/>
                <w:i w:val="0"/>
                <w:color w:val="7030A0"/>
                <w:sz w:val="18"/>
              </w:rPr>
              <w:t xml:space="preserve">● </w:t>
            </w:r>
            <w:r>
              <w:rPr>
                <w:rFonts w:ascii="Avenir Next" w:hAnsi="Avenir Next"/>
                <w:b/>
                <w:i w:val="0"/>
                <w:color w:val="000000"/>
                <w:sz w:val="18"/>
              </w:rPr>
              <w:t>CONSERVATIVE: BETA FIRST QUARTER 2027</w:t>
            </w:r>
          </w:p>
          <w:p>
            <w:pPr>
              <w:spacing w:before="40"/>
            </w:pPr>
            <w:r>
              <w:rPr>
                <w:rFonts w:ascii="Avenir Next" w:hAnsi="Avenir Next"/>
                <w:b w:val="0"/>
                <w:i w:val="0"/>
                <w:color w:val="2D2D2D"/>
                <w:sz w:val="16"/>
              </w:rPr>
              <w:t>Extended development timeline. Higher product confidence. Risk: momentum loss, market window closure, competitive entry.</w:t>
            </w:r>
          </w:p>
        </w:tc>
      </w:tr>
      <w:tr>
        <w:tc>
          <w:tcPr>
            <w:tcW w:type="dxa" w:w="13248"/>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bl>
    <w:p>
      <w:pPr>
        <w:spacing w:before="20"/>
      </w:pPr>
      <w:r>
        <w:rPr>
          <w:rFonts w:ascii="Avenir Next" w:hAnsi="Avenir Next"/>
          <w:b w:val="0"/>
          <w:i w:val="0"/>
          <w:color w:val="000000"/>
          <w:sz w:val="2"/>
        </w:rPr>
      </w:r>
    </w:p>
    <w:p>
      <w:pPr>
        <w:spacing w:before="20" w:after="20"/>
      </w:pPr>
      <w:r>
        <w:rPr>
          <w:rFonts w:ascii="Avenir Next" w:hAnsi="Avenir Next"/>
          <w:b w:val="0"/>
          <w:i w:val="0"/>
          <w:color w:val="7030A0"/>
          <w:sz w:val="14"/>
        </w:rPr>
        <w:t xml:space="preserve">▸ </w:t>
      </w:r>
      <w:r>
        <w:rPr>
          <w:rFonts w:ascii="Avenir Next" w:hAnsi="Avenir Next"/>
          <w:b w:val="0"/>
          <w:i/>
          <w:color w:val="4A4A4A"/>
          <w:sz w:val="14"/>
        </w:rPr>
        <w:t>RECOMMEND MODERATE. Aggressive sounds impressive but moderate is more realistic and still hits the Q4 window.</w:t>
      </w:r>
    </w:p>
    <w:p>
      <w:pPr>
        <w:spacing w:before="20"/>
      </w:pPr>
      <w:r>
        <w:rPr>
          <w:rFonts w:ascii="Avenir Next" w:hAnsi="Avenir Next"/>
          <w:b w:val="0"/>
          <w:i w:val="0"/>
          <w:color w:val="000000"/>
          <w:sz w:val="2"/>
        </w:rPr>
      </w:r>
    </w:p>
    <w:p>
      <w:r>
        <w:br w:type="page"/>
      </w:r>
    </w:p>
    <w:p>
      <w:pPr>
        <w:spacing w:before="60"/>
      </w:pPr>
      <w:r>
        <w:rPr>
          <w:rFonts w:ascii="Avenir Next" w:hAnsi="Avenir Next"/>
          <w:b w:val="0"/>
          <w:i w:val="0"/>
          <w:color w:val="000000"/>
          <w:sz w:val="2"/>
        </w:rPr>
      </w:r>
    </w:p>
    <w:p>
      <w:pPr>
        <w:spacing w:before="60"/>
      </w:pPr>
      <w:r>
        <w:rPr>
          <w:rFonts w:ascii="Avenir Next" w:hAnsi="Avenir Next"/>
          <w:b/>
          <w:i w:val="0"/>
          <w:color w:val="2D2D2D"/>
          <w:sz w:val="18"/>
        </w:rPr>
        <w:t xml:space="preserve">RESOLUTION </w:t>
      </w:r>
      <w:r>
        <w:rPr>
          <w:rFonts w:ascii="Avenir Next" w:hAnsi="Avenir Next"/>
          <w:b/>
          <w:i w:val="0"/>
          <w:color w:val="7030A0"/>
          <w:sz w:val="52"/>
        </w:rPr>
        <w:t>04</w:t>
      </w:r>
    </w:p>
    <w:p>
      <w:pPr>
        <w:spacing w:before="40" w:after="100"/>
      </w:pPr>
      <w:r>
        <w:rPr>
          <w:rFonts w:ascii="Avenir Next" w:hAnsi="Avenir Next"/>
          <w:b/>
          <w:i w:val="0"/>
          <w:color w:val="000000"/>
          <w:sz w:val="22"/>
        </w:rPr>
        <w:t>WHEN DOES THE CHIEF EXECUTIVE OFFICER TRANSITION TO FULL-TIME?</w:t>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13248"/>
      </w:tblGrid>
      <w:tr>
        <w:tc>
          <w:tcPr>
            <w:tcW w:type="dxa" w:w="13248"/>
            <w:shd w:fill="F4F2F8" w:val="clear"/>
            <w:tcBorders>
              <w:top w:val="none" w:sz="0" w:space="0"/>
              <w:bottom w:val="none" w:sz="0" w:space="0"/>
              <w:left w:val="none" w:sz="0" w:space="0"/>
              <w:right w:val="none" w:sz="0" w:space="0"/>
            </w:tcBorders>
            <w:tcMar>
              <w:top w:w="45" w:type="dxa"/>
              <w:bottom w:w="45" w:type="dxa"/>
              <w:left w:w="120" w:type="dxa"/>
              <w:right w:w="120" w:type="dxa"/>
            </w:tcMar>
          </w:tcPr>
          <w:p>
            <w:r>
              <w:rPr>
                <w:rFonts w:ascii="Avenir Next" w:hAnsi="Avenir Next"/>
                <w:b w:val="0"/>
                <w:i w:val="0"/>
                <w:color w:val="7030A0"/>
                <w:sz w:val="18"/>
              </w:rPr>
              <w:t xml:space="preserve">● </w:t>
            </w:r>
            <w:r>
              <w:rPr>
                <w:rFonts w:ascii="Avenir Next" w:hAnsi="Avenir Next"/>
                <w:b/>
                <w:i w:val="0"/>
                <w:color w:val="000000"/>
                <w:sz w:val="18"/>
              </w:rPr>
              <w:t>AFTER CPA EXAMINATION — MAY 20</w:t>
            </w:r>
          </w:p>
          <w:p>
            <w:pPr>
              <w:spacing w:before="40"/>
            </w:pPr>
            <w:r>
              <w:rPr>
                <w:rFonts w:ascii="Avenir Next" w:hAnsi="Avenir Next"/>
                <w:b w:val="0"/>
                <w:i w:val="0"/>
                <w:color w:val="2D2D2D"/>
                <w:sz w:val="16"/>
              </w:rPr>
              <w:t>Complete the examination. CPA credential adds institutional credibility. Transition June. Three months parallel effort until then.</w:t>
            </w:r>
          </w:p>
        </w:tc>
      </w:tr>
      <w:tr>
        <w:tc>
          <w:tcPr>
            <w:tcW w:type="dxa" w:w="13248"/>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r>
        <w:tc>
          <w:tcPr>
            <w:tcW w:type="dxa" w:w="13248"/>
            <w:shd w:fill="F4F2F8" w:val="clear"/>
            <w:tcBorders>
              <w:top w:val="none" w:sz="0" w:space="0"/>
              <w:bottom w:val="none" w:sz="0" w:space="0"/>
              <w:left w:val="none" w:sz="0" w:space="0"/>
              <w:right w:val="none" w:sz="0" w:space="0"/>
            </w:tcBorders>
            <w:tcMar>
              <w:top w:w="45" w:type="dxa"/>
              <w:bottom w:w="45" w:type="dxa"/>
              <w:left w:w="120" w:type="dxa"/>
              <w:right w:w="120" w:type="dxa"/>
            </w:tcMar>
          </w:tcPr>
          <w:p>
            <w:r>
              <w:rPr>
                <w:rFonts w:ascii="Avenir Next" w:hAnsi="Avenir Next"/>
                <w:b w:val="0"/>
                <w:i w:val="0"/>
                <w:color w:val="7030A0"/>
                <w:sz w:val="18"/>
              </w:rPr>
              <w:t xml:space="preserve">● </w:t>
            </w:r>
            <w:r>
              <w:rPr>
                <w:rFonts w:ascii="Avenir Next" w:hAnsi="Avenir Next"/>
                <w:b/>
                <w:i w:val="0"/>
                <w:color w:val="000000"/>
                <w:sz w:val="18"/>
              </w:rPr>
              <w:t>AFTER FUNDING CLOSES</w:t>
            </w:r>
          </w:p>
          <w:p>
            <w:pPr>
              <w:spacing w:before="40"/>
            </w:pPr>
            <w:r>
              <w:rPr>
                <w:rFonts w:ascii="Avenir Next" w:hAnsi="Avenir Next"/>
                <w:b w:val="0"/>
                <w:i w:val="0"/>
                <w:color w:val="2D2D2D"/>
                <w:sz w:val="16"/>
              </w:rPr>
              <w:t>Maintain current employment for salary continuity. Resign upon capital deployment. Clean transition.</w:t>
            </w:r>
          </w:p>
        </w:tc>
      </w:tr>
      <w:tr>
        <w:tc>
          <w:tcPr>
            <w:tcW w:type="dxa" w:w="13248"/>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r>
        <w:tc>
          <w:tcPr>
            <w:tcW w:type="dxa" w:w="13248"/>
            <w:shd w:fill="F4F2F8" w:val="clear"/>
            <w:tcBorders>
              <w:top w:val="none" w:sz="0" w:space="0"/>
              <w:bottom w:val="none" w:sz="0" w:space="0"/>
              <w:left w:val="none" w:sz="0" w:space="0"/>
              <w:right w:val="none" w:sz="0" w:space="0"/>
            </w:tcBorders>
            <w:tcMar>
              <w:top w:w="45" w:type="dxa"/>
              <w:bottom w:w="45" w:type="dxa"/>
              <w:left w:w="120" w:type="dxa"/>
              <w:right w:w="120" w:type="dxa"/>
            </w:tcMar>
          </w:tcPr>
          <w:p>
            <w:r>
              <w:rPr>
                <w:rFonts w:ascii="Avenir Next" w:hAnsi="Avenir Next"/>
                <w:b w:val="0"/>
                <w:i w:val="0"/>
                <w:color w:val="7030A0"/>
                <w:sz w:val="18"/>
              </w:rPr>
              <w:t xml:space="preserve">● </w:t>
            </w:r>
            <w:r>
              <w:rPr>
                <w:rFonts w:ascii="Avenir Next" w:hAnsi="Avenir Next"/>
                <w:b/>
                <w:i w:val="0"/>
                <w:color w:val="000000"/>
                <w:sz w:val="18"/>
              </w:rPr>
              <w:t>IMMEDIATELY</w:t>
            </w:r>
          </w:p>
          <w:p>
            <w:pPr>
              <w:spacing w:before="40"/>
            </w:pPr>
            <w:r>
              <w:rPr>
                <w:rFonts w:ascii="Avenir Next" w:hAnsi="Avenir Next"/>
                <w:b w:val="0"/>
                <w:i w:val="0"/>
                <w:color w:val="2D2D2D"/>
                <w:sz w:val="16"/>
              </w:rPr>
              <w:t>Resign current position. Maximum commitment signal. Maximum personal financial risk. Not recommended without runway.</w:t>
            </w:r>
          </w:p>
        </w:tc>
      </w:tr>
      <w:tr>
        <w:tc>
          <w:tcPr>
            <w:tcW w:type="dxa" w:w="13248"/>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bl>
    <w:p>
      <w:pPr>
        <w:spacing w:before="20"/>
      </w:pPr>
      <w:r>
        <w:rPr>
          <w:rFonts w:ascii="Avenir Next" w:hAnsi="Avenir Next"/>
          <w:b w:val="0"/>
          <w:i w:val="0"/>
          <w:color w:val="000000"/>
          <w:sz w:val="2"/>
        </w:rPr>
      </w:r>
    </w:p>
    <w:p>
      <w:pPr>
        <w:spacing w:before="20" w:after="20"/>
      </w:pPr>
      <w:r>
        <w:rPr>
          <w:rFonts w:ascii="Avenir Next" w:hAnsi="Avenir Next"/>
          <w:b w:val="0"/>
          <w:i w:val="0"/>
          <w:color w:val="7030A0"/>
          <w:sz w:val="14"/>
        </w:rPr>
        <w:t xml:space="preserve">▸ </w:t>
      </w:r>
      <w:r>
        <w:rPr>
          <w:rFonts w:ascii="Avenir Next" w:hAnsi="Avenir Next"/>
          <w:b w:val="0"/>
          <w:i/>
          <w:color w:val="4A4A4A"/>
          <w:sz w:val="14"/>
        </w:rPr>
        <w:t>YOUR RECOMMENDATION: After CPA. The credential matters for credibility and it is only 10 weeks away. Do not budge on this.</w:t>
      </w:r>
    </w:p>
    <w:p>
      <w:pPr>
        <w:spacing w:before="20"/>
      </w:pPr>
      <w:r>
        <w:rPr>
          <w:rFonts w:ascii="Avenir Next" w:hAnsi="Avenir Next"/>
          <w:b w:val="0"/>
          <w:i w:val="0"/>
          <w:color w:val="000000"/>
          <w:sz w:val="2"/>
        </w:rPr>
      </w:r>
    </w:p>
    <w:p>
      <w:pPr>
        <w:spacing w:before="60"/>
      </w:pPr>
      <w:r>
        <w:rPr>
          <w:rFonts w:ascii="Avenir Next" w:hAnsi="Avenir Next"/>
          <w:b w:val="0"/>
          <w:i w:val="0"/>
          <w:color w:val="000000"/>
          <w:sz w:val="2"/>
        </w:rPr>
      </w:r>
    </w:p>
    <w:p>
      <w:pPr>
        <w:spacing w:before="60"/>
      </w:pPr>
      <w:r>
        <w:rPr>
          <w:rFonts w:ascii="Avenir Next" w:hAnsi="Avenir Next"/>
          <w:b/>
          <w:i w:val="0"/>
          <w:color w:val="2D2D2D"/>
          <w:sz w:val="18"/>
        </w:rPr>
        <w:t xml:space="preserve">RESOLUTION </w:t>
      </w:r>
      <w:r>
        <w:rPr>
          <w:rFonts w:ascii="Avenir Next" w:hAnsi="Avenir Next"/>
          <w:b/>
          <w:i w:val="0"/>
          <w:color w:val="7030A0"/>
          <w:sz w:val="52"/>
        </w:rPr>
        <w:t>05</w:t>
      </w:r>
    </w:p>
    <w:p>
      <w:pPr>
        <w:spacing w:before="40" w:after="100"/>
      </w:pPr>
      <w:r>
        <w:rPr>
          <w:rFonts w:ascii="Avenir Next" w:hAnsi="Avenir Next"/>
          <w:b/>
          <w:i w:val="0"/>
          <w:color w:val="000000"/>
          <w:sz w:val="22"/>
        </w:rPr>
        <w:t>WHAT IS THE INITIAL LAUNCH MARKET?</w:t>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13248"/>
      </w:tblGrid>
      <w:tr>
        <w:tc>
          <w:tcPr>
            <w:tcW w:type="dxa" w:w="13248"/>
            <w:shd w:fill="F4F2F8" w:val="clear"/>
            <w:tcBorders>
              <w:top w:val="none" w:sz="0" w:space="0"/>
              <w:bottom w:val="none" w:sz="0" w:space="0"/>
              <w:left w:val="none" w:sz="0" w:space="0"/>
              <w:right w:val="none" w:sz="0" w:space="0"/>
            </w:tcBorders>
            <w:tcMar>
              <w:top w:w="45" w:type="dxa"/>
              <w:bottom w:w="45" w:type="dxa"/>
              <w:left w:w="120" w:type="dxa"/>
              <w:right w:w="120" w:type="dxa"/>
            </w:tcMar>
          </w:tcPr>
          <w:p>
            <w:r>
              <w:rPr>
                <w:rFonts w:ascii="Avenir Next" w:hAnsi="Avenir Next"/>
                <w:b w:val="0"/>
                <w:i w:val="0"/>
                <w:color w:val="7030A0"/>
                <w:sz w:val="18"/>
              </w:rPr>
              <w:t xml:space="preserve">● </w:t>
            </w:r>
            <w:r>
              <w:rPr>
                <w:rFonts w:ascii="Avenir Next" w:hAnsi="Avenir Next"/>
                <w:b/>
                <w:i w:val="0"/>
                <w:color w:val="000000"/>
                <w:sz w:val="18"/>
              </w:rPr>
              <w:t>BAY AREA</w:t>
            </w:r>
          </w:p>
          <w:p>
            <w:pPr>
              <w:spacing w:before="40"/>
            </w:pPr>
            <w:r>
              <w:rPr>
                <w:rFonts w:ascii="Avenir Next" w:hAnsi="Avenir Next"/>
                <w:b w:val="0"/>
                <w:i w:val="0"/>
                <w:color w:val="2D2D2D"/>
                <w:sz w:val="16"/>
              </w:rPr>
              <w:t>Home market. Known demographic profile. Technology-forward user base. Existing network for early adoption. Highest signal density.</w:t>
            </w:r>
          </w:p>
        </w:tc>
      </w:tr>
      <w:tr>
        <w:tc>
          <w:tcPr>
            <w:tcW w:type="dxa" w:w="13248"/>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r>
        <w:tc>
          <w:tcPr>
            <w:tcW w:type="dxa" w:w="13248"/>
            <w:shd w:fill="F4F2F8" w:val="clear"/>
            <w:tcBorders>
              <w:top w:val="none" w:sz="0" w:space="0"/>
              <w:bottom w:val="none" w:sz="0" w:space="0"/>
              <w:left w:val="none" w:sz="0" w:space="0"/>
              <w:right w:val="none" w:sz="0" w:space="0"/>
            </w:tcBorders>
            <w:tcMar>
              <w:top w:w="45" w:type="dxa"/>
              <w:bottom w:w="45" w:type="dxa"/>
              <w:left w:w="120" w:type="dxa"/>
              <w:right w:w="120" w:type="dxa"/>
            </w:tcMar>
          </w:tcPr>
          <w:p>
            <w:r>
              <w:rPr>
                <w:rFonts w:ascii="Avenir Next" w:hAnsi="Avenir Next"/>
                <w:b w:val="0"/>
                <w:i w:val="0"/>
                <w:color w:val="7030A0"/>
                <w:sz w:val="18"/>
              </w:rPr>
              <w:t xml:space="preserve">● </w:t>
            </w:r>
            <w:r>
              <w:rPr>
                <w:rFonts w:ascii="Avenir Next" w:hAnsi="Avenir Next"/>
                <w:b/>
                <w:i w:val="0"/>
                <w:color w:val="000000"/>
                <w:sz w:val="18"/>
              </w:rPr>
              <w:t>AUSTIN</w:t>
            </w:r>
          </w:p>
          <w:p>
            <w:pPr>
              <w:spacing w:before="40"/>
            </w:pPr>
            <w:r>
              <w:rPr>
                <w:rFonts w:ascii="Avenir Next" w:hAnsi="Avenir Next"/>
                <w:b w:val="0"/>
                <w:i w:val="0"/>
                <w:color w:val="2D2D2D"/>
                <w:sz w:val="16"/>
              </w:rPr>
              <w:t>Enterprise pilot opportunity (Parks and Recreation Department, 3,200 employees). Growing technology sector. Lower competitive density.</w:t>
            </w:r>
          </w:p>
        </w:tc>
      </w:tr>
      <w:tr>
        <w:tc>
          <w:tcPr>
            <w:tcW w:type="dxa" w:w="13248"/>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r>
        <w:tc>
          <w:tcPr>
            <w:tcW w:type="dxa" w:w="13248"/>
            <w:shd w:fill="F4F2F8" w:val="clear"/>
            <w:tcBorders>
              <w:top w:val="none" w:sz="0" w:space="0"/>
              <w:bottom w:val="none" w:sz="0" w:space="0"/>
              <w:left w:val="none" w:sz="0" w:space="0"/>
              <w:right w:val="none" w:sz="0" w:space="0"/>
            </w:tcBorders>
            <w:tcMar>
              <w:top w:w="45" w:type="dxa"/>
              <w:bottom w:w="45" w:type="dxa"/>
              <w:left w:w="120" w:type="dxa"/>
              <w:right w:w="120" w:type="dxa"/>
            </w:tcMar>
          </w:tcPr>
          <w:p>
            <w:r>
              <w:rPr>
                <w:rFonts w:ascii="Avenir Next" w:hAnsi="Avenir Next"/>
                <w:b w:val="0"/>
                <w:i w:val="0"/>
                <w:color w:val="7030A0"/>
                <w:sz w:val="18"/>
              </w:rPr>
              <w:t xml:space="preserve">● </w:t>
            </w:r>
            <w:r>
              <w:rPr>
                <w:rFonts w:ascii="Avenir Next" w:hAnsi="Avenir Next"/>
                <w:b/>
                <w:i w:val="0"/>
                <w:color w:val="000000"/>
                <w:sz w:val="18"/>
              </w:rPr>
              <w:t>NEW YORK</w:t>
            </w:r>
          </w:p>
          <w:p>
            <w:pPr>
              <w:spacing w:before="40"/>
            </w:pPr>
            <w:r>
              <w:rPr>
                <w:rFonts w:ascii="Avenir Next" w:hAnsi="Avenir Next"/>
                <w:b w:val="0"/>
                <w:i w:val="0"/>
                <w:color w:val="2D2D2D"/>
                <w:sz w:val="16"/>
              </w:rPr>
              <w:t>Highest population density. Highest reported loneliness rates. Largest addressable market. More difficult to operate remotely.</w:t>
            </w:r>
          </w:p>
        </w:tc>
      </w:tr>
      <w:tr>
        <w:tc>
          <w:tcPr>
            <w:tcW w:type="dxa" w:w="13248"/>
            <w:shd w:fill="FFFFFF" w:val="clear"/>
            <w:tcBorders>
              <w:top w:val="none" w:sz="0" w:space="0"/>
              <w:bottom w:val="none" w:sz="0" w:space="0"/>
              <w:left w:val="none" w:sz="0" w:space="0"/>
              <w:right w:val="none" w:sz="0" w:space="0"/>
            </w:tcBorders>
          </w:tcPr>
          <w:p>
            <w:r>
              <w:rPr>
                <w:rFonts w:ascii="Avenir Next" w:hAnsi="Avenir Next"/>
                <w:b w:val="0"/>
                <w:i w:val="0"/>
                <w:color w:val="000000"/>
                <w:sz w:val="2"/>
              </w:rPr>
            </w:r>
          </w:p>
        </w:tc>
      </w:tr>
    </w:tbl>
    <w:p>
      <w:r>
        <w:br w:type="page"/>
      </w:r>
    </w:p>
    <w:p>
      <w:pPr>
        <w:spacing w:before="160" w:after="120"/>
      </w:pPr>
      <w:r>
        <w:rPr>
          <w:rFonts w:ascii="Avenir Next" w:hAnsi="Avenir Next"/>
          <w:b/>
          <w:i w:val="0"/>
          <w:color w:val="7030A0"/>
          <w:sz w:val="24"/>
          <w:spacing w:val="80"/>
        </w:rPr>
        <w:t>ACTION ITEMS — RECORD DETERMINATIONS</w:t>
      </w:r>
    </w:p>
    <w:tbl>
      <w:tblPr>
        <w:tblW w:type="auto" w:w="0"/>
        <w:tblLook w:firstColumn="1" w:firstRow="1" w:lastColumn="0" w:lastRow="0" w:noHBand="0" w:noVBand="1" w:val="04A0"/>
        <w:tblBorders>
          <w:top w:val="none" w:sz="0" w:space="0"/>
          <w:bottom w:val="none" w:sz="0" w:space="0"/>
          <w:left w:val="none" w:sz="0" w:space="0"/>
          <w:right w:val="none" w:sz="0" w:space="0"/>
          <w:insideH w:val="none" w:sz="0" w:space="0"/>
          <w:insideV w:val="none" w:sz="0" w:space="0"/>
        </w:tblBorders>
      </w:tblPr>
      <w:tblGrid>
        <w:gridCol w:w="6624"/>
        <w:gridCol w:w="6624"/>
      </w:tblGrid>
      <w:tr>
        <w:tc>
          <w:tcPr>
            <w:tcW w:type="dxa" w:w="6624"/>
            <w:shd w:fill="F4F2F8" w:val="clear"/>
            <w:tcBorders>
              <w:top w:val="none" w:sz="0" w:space="0"/>
              <w:bottom w:val="none" w:sz="0" w:space="0"/>
              <w:left w:val="none" w:sz="0" w:space="0"/>
              <w:right w:val="none" w:sz="0" w:space="0"/>
            </w:tcBorders>
            <w:tcMar>
              <w:top w:w="40" w:type="dxa"/>
              <w:bottom w:w="40" w:type="dxa"/>
              <w:left w:w="100" w:type="dxa"/>
              <w:right w:w="15" w:type="dxa"/>
            </w:tcMar>
          </w:tcPr>
          <w:p>
            <w:r>
              <w:rPr>
                <w:rFonts w:ascii="Avenir Next" w:hAnsi="Avenir Next"/>
                <w:b/>
                <w:i w:val="0"/>
                <w:color w:val="7030A0"/>
                <w:sz w:val="16"/>
              </w:rPr>
              <w:t>01</w:t>
            </w:r>
          </w:p>
        </w:tc>
        <w:tc>
          <w:tcPr>
            <w:tcW w:type="dxa" w:w="6624"/>
            <w:shd w:fill="F4F2F8" w:val="clear"/>
            <w:tcBorders>
              <w:top w:val="none" w:sz="0" w:space="0"/>
              <w:bottom w:val="none" w:sz="0" w:space="0"/>
              <w:left w:val="none" w:sz="0" w:space="0"/>
              <w:right w:val="none" w:sz="0" w:space="0"/>
            </w:tcBorders>
            <w:tcMar>
              <w:top w:w="40" w:type="dxa"/>
              <w:bottom w:w="40" w:type="dxa"/>
              <w:left w:w="15" w:type="dxa"/>
              <w:right w:w="100" w:type="dxa"/>
            </w:tcMar>
          </w:tcPr>
          <w:p>
            <w:r>
              <w:rPr>
                <w:rFonts w:ascii="Avenir Next" w:hAnsi="Avenir Next"/>
                <w:b w:val="0"/>
                <w:i w:val="0"/>
                <w:color w:val="000000"/>
                <w:sz w:val="16"/>
              </w:rPr>
              <w:t>FOUNDER ROLE DETERMINATION: ____________________________________________</w:t>
            </w:r>
          </w:p>
        </w:tc>
      </w:tr>
      <w:tr>
        <w:tc>
          <w:tcPr>
            <w:tcW w:type="dxa" w:w="6624"/>
            <w:shd w:fill="F4F2F8" w:val="clear"/>
            <w:tcBorders>
              <w:top w:val="none" w:sz="0" w:space="0"/>
              <w:bottom w:val="none" w:sz="0" w:space="0"/>
              <w:left w:val="none" w:sz="0" w:space="0"/>
              <w:right w:val="none" w:sz="0" w:space="0"/>
            </w:tcBorders>
            <w:tcMar>
              <w:top w:w="40" w:type="dxa"/>
              <w:bottom w:w="40" w:type="dxa"/>
              <w:left w:w="100" w:type="dxa"/>
              <w:right w:w="15" w:type="dxa"/>
            </w:tcMar>
          </w:tcPr>
          <w:p>
            <w:r>
              <w:rPr>
                <w:rFonts w:ascii="Avenir Next" w:hAnsi="Avenir Next"/>
                <w:b/>
                <w:i w:val="0"/>
                <w:color w:val="7030A0"/>
                <w:sz w:val="16"/>
              </w:rPr>
              <w:t>02</w:t>
            </w:r>
          </w:p>
        </w:tc>
        <w:tc>
          <w:tcPr>
            <w:tcW w:type="dxa" w:w="6624"/>
            <w:shd w:fill="F4F2F8" w:val="clear"/>
            <w:tcBorders>
              <w:top w:val="none" w:sz="0" w:space="0"/>
              <w:bottom w:val="none" w:sz="0" w:space="0"/>
              <w:left w:val="none" w:sz="0" w:space="0"/>
              <w:right w:val="none" w:sz="0" w:space="0"/>
            </w:tcBorders>
            <w:tcMar>
              <w:top w:w="40" w:type="dxa"/>
              <w:bottom w:w="40" w:type="dxa"/>
              <w:left w:w="15" w:type="dxa"/>
              <w:right w:w="100" w:type="dxa"/>
            </w:tcMar>
          </w:tcPr>
          <w:p>
            <w:r>
              <w:rPr>
                <w:rFonts w:ascii="Avenir Next" w:hAnsi="Avenir Next"/>
                <w:b w:val="0"/>
                <w:i w:val="0"/>
                <w:color w:val="000000"/>
                <w:sz w:val="16"/>
              </w:rPr>
              <w:t>CAPITALIZATION STRATEGY: _______________________________________________</w:t>
            </w:r>
          </w:p>
        </w:tc>
      </w:tr>
      <w:tr>
        <w:tc>
          <w:tcPr>
            <w:tcW w:type="dxa" w:w="6624"/>
            <w:shd w:fill="F4F2F8" w:val="clear"/>
            <w:tcBorders>
              <w:top w:val="none" w:sz="0" w:space="0"/>
              <w:bottom w:val="none" w:sz="0" w:space="0"/>
              <w:left w:val="none" w:sz="0" w:space="0"/>
              <w:right w:val="none" w:sz="0" w:space="0"/>
            </w:tcBorders>
            <w:tcMar>
              <w:top w:w="40" w:type="dxa"/>
              <w:bottom w:w="40" w:type="dxa"/>
              <w:left w:w="100" w:type="dxa"/>
              <w:right w:w="15" w:type="dxa"/>
            </w:tcMar>
          </w:tcPr>
          <w:p>
            <w:r>
              <w:rPr>
                <w:rFonts w:ascii="Avenir Next" w:hAnsi="Avenir Next"/>
                <w:b/>
                <w:i w:val="0"/>
                <w:color w:val="7030A0"/>
                <w:sz w:val="16"/>
              </w:rPr>
              <w:t>03</w:t>
            </w:r>
          </w:p>
        </w:tc>
        <w:tc>
          <w:tcPr>
            <w:tcW w:type="dxa" w:w="6624"/>
            <w:shd w:fill="F4F2F8" w:val="clear"/>
            <w:tcBorders>
              <w:top w:val="none" w:sz="0" w:space="0"/>
              <w:bottom w:val="none" w:sz="0" w:space="0"/>
              <w:left w:val="none" w:sz="0" w:space="0"/>
              <w:right w:val="none" w:sz="0" w:space="0"/>
            </w:tcBorders>
            <w:tcMar>
              <w:top w:w="40" w:type="dxa"/>
              <w:bottom w:w="40" w:type="dxa"/>
              <w:left w:w="15" w:type="dxa"/>
              <w:right w:w="100" w:type="dxa"/>
            </w:tcMar>
          </w:tcPr>
          <w:p>
            <w:r>
              <w:rPr>
                <w:rFonts w:ascii="Avenir Next" w:hAnsi="Avenir Next"/>
                <w:b w:val="0"/>
                <w:i w:val="0"/>
                <w:color w:val="000000"/>
                <w:sz w:val="16"/>
              </w:rPr>
              <w:t>LAUNCH TIMELINE: ______________________________________________________</w:t>
            </w:r>
          </w:p>
        </w:tc>
      </w:tr>
      <w:tr>
        <w:tc>
          <w:tcPr>
            <w:tcW w:type="dxa" w:w="6624"/>
            <w:shd w:fill="F4F2F8" w:val="clear"/>
            <w:tcBorders>
              <w:top w:val="none" w:sz="0" w:space="0"/>
              <w:bottom w:val="none" w:sz="0" w:space="0"/>
              <w:left w:val="none" w:sz="0" w:space="0"/>
              <w:right w:val="none" w:sz="0" w:space="0"/>
            </w:tcBorders>
            <w:tcMar>
              <w:top w:w="40" w:type="dxa"/>
              <w:bottom w:w="40" w:type="dxa"/>
              <w:left w:w="100" w:type="dxa"/>
              <w:right w:w="15" w:type="dxa"/>
            </w:tcMar>
          </w:tcPr>
          <w:p>
            <w:r>
              <w:rPr>
                <w:rFonts w:ascii="Avenir Next" w:hAnsi="Avenir Next"/>
                <w:b/>
                <w:i w:val="0"/>
                <w:color w:val="7030A0"/>
                <w:sz w:val="16"/>
              </w:rPr>
              <w:t>04</w:t>
            </w:r>
          </w:p>
        </w:tc>
        <w:tc>
          <w:tcPr>
            <w:tcW w:type="dxa" w:w="6624"/>
            <w:shd w:fill="F4F2F8" w:val="clear"/>
            <w:tcBorders>
              <w:top w:val="none" w:sz="0" w:space="0"/>
              <w:bottom w:val="none" w:sz="0" w:space="0"/>
              <w:left w:val="none" w:sz="0" w:space="0"/>
              <w:right w:val="none" w:sz="0" w:space="0"/>
            </w:tcBorders>
            <w:tcMar>
              <w:top w:w="40" w:type="dxa"/>
              <w:bottom w:w="40" w:type="dxa"/>
              <w:left w:w="15" w:type="dxa"/>
              <w:right w:w="100" w:type="dxa"/>
            </w:tcMar>
          </w:tcPr>
          <w:p>
            <w:r>
              <w:rPr>
                <w:rFonts w:ascii="Avenir Next" w:hAnsi="Avenir Next"/>
                <w:b w:val="0"/>
                <w:i w:val="0"/>
                <w:color w:val="000000"/>
                <w:sz w:val="16"/>
              </w:rPr>
              <w:t>CHIEF EXECUTIVE OFFICER TRANSITION DATE: ________________________________</w:t>
            </w:r>
          </w:p>
        </w:tc>
      </w:tr>
      <w:tr>
        <w:tc>
          <w:tcPr>
            <w:tcW w:type="dxa" w:w="6624"/>
            <w:shd w:fill="F4F2F8" w:val="clear"/>
            <w:tcBorders>
              <w:top w:val="none" w:sz="0" w:space="0"/>
              <w:bottom w:val="none" w:sz="0" w:space="0"/>
              <w:left w:val="none" w:sz="0" w:space="0"/>
              <w:right w:val="none" w:sz="0" w:space="0"/>
            </w:tcBorders>
            <w:tcMar>
              <w:top w:w="40" w:type="dxa"/>
              <w:bottom w:w="40" w:type="dxa"/>
              <w:left w:w="100" w:type="dxa"/>
              <w:right w:w="15" w:type="dxa"/>
            </w:tcMar>
          </w:tcPr>
          <w:p>
            <w:r>
              <w:rPr>
                <w:rFonts w:ascii="Avenir Next" w:hAnsi="Avenir Next"/>
                <w:b/>
                <w:i w:val="0"/>
                <w:color w:val="7030A0"/>
                <w:sz w:val="16"/>
              </w:rPr>
              <w:t>05</w:t>
            </w:r>
          </w:p>
        </w:tc>
        <w:tc>
          <w:tcPr>
            <w:tcW w:type="dxa" w:w="6624"/>
            <w:shd w:fill="F4F2F8" w:val="clear"/>
            <w:tcBorders>
              <w:top w:val="none" w:sz="0" w:space="0"/>
              <w:bottom w:val="none" w:sz="0" w:space="0"/>
              <w:left w:val="none" w:sz="0" w:space="0"/>
              <w:right w:val="none" w:sz="0" w:space="0"/>
            </w:tcBorders>
            <w:tcMar>
              <w:top w:w="40" w:type="dxa"/>
              <w:bottom w:w="40" w:type="dxa"/>
              <w:left w:w="15" w:type="dxa"/>
              <w:right w:w="100" w:type="dxa"/>
            </w:tcMar>
          </w:tcPr>
          <w:p>
            <w:r>
              <w:rPr>
                <w:rFonts w:ascii="Avenir Next" w:hAnsi="Avenir Next"/>
                <w:b w:val="0"/>
                <w:i w:val="0"/>
                <w:color w:val="000000"/>
                <w:sz w:val="16"/>
              </w:rPr>
              <w:t>INITIAL LAUNCH MARKET: _________________________________________________</w:t>
            </w:r>
          </w:p>
        </w:tc>
      </w:tr>
      <w:tr>
        <w:tc>
          <w:tcPr>
            <w:tcW w:type="dxa" w:w="6624"/>
            <w:shd w:fill="F4F2F8" w:val="clear"/>
            <w:tcBorders>
              <w:top w:val="none" w:sz="0" w:space="0"/>
              <w:bottom w:val="none" w:sz="0" w:space="0"/>
              <w:left w:val="none" w:sz="0" w:space="0"/>
              <w:right w:val="none" w:sz="0" w:space="0"/>
            </w:tcBorders>
            <w:tcMar>
              <w:top w:w="40" w:type="dxa"/>
              <w:bottom w:w="40" w:type="dxa"/>
              <w:left w:w="100" w:type="dxa"/>
              <w:right w:w="15" w:type="dxa"/>
            </w:tcMar>
          </w:tcPr>
          <w:p>
            <w:r>
              <w:rPr>
                <w:rFonts w:ascii="Avenir Next" w:hAnsi="Avenir Next"/>
                <w:b/>
                <w:i w:val="0"/>
                <w:color w:val="7030A0"/>
                <w:sz w:val="16"/>
              </w:rPr>
              <w:t>06</w:t>
            </w:r>
          </w:p>
        </w:tc>
        <w:tc>
          <w:tcPr>
            <w:tcW w:type="dxa" w:w="6624"/>
            <w:shd w:fill="F4F2F8" w:val="clear"/>
            <w:tcBorders>
              <w:top w:val="none" w:sz="0" w:space="0"/>
              <w:bottom w:val="none" w:sz="0" w:space="0"/>
              <w:left w:val="none" w:sz="0" w:space="0"/>
              <w:right w:val="none" w:sz="0" w:space="0"/>
            </w:tcBorders>
            <w:tcMar>
              <w:top w:w="40" w:type="dxa"/>
              <w:bottom w:w="40" w:type="dxa"/>
              <w:left w:w="15" w:type="dxa"/>
              <w:right w:w="100" w:type="dxa"/>
            </w:tcMar>
          </w:tcPr>
          <w:p>
            <w:r>
              <w:rPr>
                <w:rFonts w:ascii="Avenir Next" w:hAnsi="Avenir Next"/>
                <w:b w:val="0"/>
                <w:i w:val="0"/>
                <w:color w:val="000000"/>
                <w:sz w:val="16"/>
              </w:rPr>
              <w:t>ENGINEER SOURCING COMMENCEMENT: ________________________________________</w:t>
            </w:r>
          </w:p>
        </w:tc>
      </w:tr>
      <w:tr>
        <w:tc>
          <w:tcPr>
            <w:tcW w:type="dxa" w:w="6624"/>
            <w:shd w:fill="F4F2F8" w:val="clear"/>
            <w:tcBorders>
              <w:top w:val="none" w:sz="0" w:space="0"/>
              <w:bottom w:val="none" w:sz="0" w:space="0"/>
              <w:left w:val="none" w:sz="0" w:space="0"/>
              <w:right w:val="none" w:sz="0" w:space="0"/>
            </w:tcBorders>
            <w:tcMar>
              <w:top w:w="40" w:type="dxa"/>
              <w:bottom w:w="40" w:type="dxa"/>
              <w:left w:w="100" w:type="dxa"/>
              <w:right w:w="15" w:type="dxa"/>
            </w:tcMar>
          </w:tcPr>
          <w:p>
            <w:r>
              <w:rPr>
                <w:rFonts w:ascii="Avenir Next" w:hAnsi="Avenir Next"/>
                <w:b/>
                <w:i w:val="0"/>
                <w:color w:val="7030A0"/>
                <w:sz w:val="16"/>
              </w:rPr>
              <w:t>07</w:t>
            </w:r>
          </w:p>
        </w:tc>
        <w:tc>
          <w:tcPr>
            <w:tcW w:type="dxa" w:w="6624"/>
            <w:shd w:fill="F4F2F8" w:val="clear"/>
            <w:tcBorders>
              <w:top w:val="none" w:sz="0" w:space="0"/>
              <w:bottom w:val="none" w:sz="0" w:space="0"/>
              <w:left w:val="none" w:sz="0" w:space="0"/>
              <w:right w:val="none" w:sz="0" w:space="0"/>
            </w:tcBorders>
            <w:tcMar>
              <w:top w:w="40" w:type="dxa"/>
              <w:bottom w:w="40" w:type="dxa"/>
              <w:left w:w="15" w:type="dxa"/>
              <w:right w:w="100" w:type="dxa"/>
            </w:tcMar>
          </w:tcPr>
          <w:p>
            <w:r>
              <w:rPr>
                <w:rFonts w:ascii="Avenir Next" w:hAnsi="Avenir Next"/>
                <w:b w:val="0"/>
                <w:i w:val="0"/>
                <w:color w:val="000000"/>
                <w:sz w:val="16"/>
              </w:rPr>
              <w:t>INVESTOR OUTREACH COMMENCEMENT: ________________________________________</w:t>
            </w:r>
          </w:p>
        </w:tc>
      </w:tr>
      <w:tr>
        <w:tc>
          <w:tcPr>
            <w:tcW w:type="dxa" w:w="6624"/>
            <w:shd w:fill="F4F2F8" w:val="clear"/>
            <w:tcBorders>
              <w:top w:val="none" w:sz="0" w:space="0"/>
              <w:bottom w:val="none" w:sz="0" w:space="0"/>
              <w:left w:val="none" w:sz="0" w:space="0"/>
              <w:right w:val="none" w:sz="0" w:space="0"/>
            </w:tcBorders>
            <w:tcMar>
              <w:top w:w="40" w:type="dxa"/>
              <w:bottom w:w="40" w:type="dxa"/>
              <w:left w:w="100" w:type="dxa"/>
              <w:right w:w="15" w:type="dxa"/>
            </w:tcMar>
          </w:tcPr>
          <w:p>
            <w:r>
              <w:rPr>
                <w:rFonts w:ascii="Avenir Next" w:hAnsi="Avenir Next"/>
                <w:b/>
                <w:i w:val="0"/>
                <w:color w:val="7030A0"/>
                <w:sz w:val="16"/>
              </w:rPr>
              <w:t>08</w:t>
            </w:r>
          </w:p>
        </w:tc>
        <w:tc>
          <w:tcPr>
            <w:tcW w:type="dxa" w:w="6624"/>
            <w:shd w:fill="F4F2F8" w:val="clear"/>
            <w:tcBorders>
              <w:top w:val="none" w:sz="0" w:space="0"/>
              <w:bottom w:val="none" w:sz="0" w:space="0"/>
              <w:left w:val="none" w:sz="0" w:space="0"/>
              <w:right w:val="none" w:sz="0" w:space="0"/>
            </w:tcBorders>
            <w:tcMar>
              <w:top w:w="40" w:type="dxa"/>
              <w:bottom w:w="40" w:type="dxa"/>
              <w:left w:w="15" w:type="dxa"/>
              <w:right w:w="100" w:type="dxa"/>
            </w:tcMar>
          </w:tcPr>
          <w:p>
            <w:r>
              <w:rPr>
                <w:rFonts w:ascii="Avenir Next" w:hAnsi="Avenir Next"/>
                <w:b w:val="0"/>
                <w:i w:val="0"/>
                <w:color w:val="000000"/>
                <w:sz w:val="16"/>
              </w:rPr>
              <w:t>NEXT SESSION DATE: ____________________________________________________</w:t>
            </w:r>
          </w:p>
        </w:tc>
      </w:tr>
      <w:tr>
        <w:tc>
          <w:tcPr>
            <w:tcW w:type="dxa" w:w="6624"/>
            <w:shd w:fill="F4F2F8" w:val="clear"/>
            <w:tcBorders>
              <w:top w:val="none" w:sz="0" w:space="0"/>
              <w:bottom w:val="none" w:sz="0" w:space="0"/>
              <w:left w:val="none" w:sz="0" w:space="0"/>
              <w:right w:val="none" w:sz="0" w:space="0"/>
            </w:tcBorders>
            <w:tcMar>
              <w:top w:w="40" w:type="dxa"/>
              <w:bottom w:w="40" w:type="dxa"/>
              <w:left w:w="100" w:type="dxa"/>
              <w:right w:w="15" w:type="dxa"/>
            </w:tcMar>
          </w:tcPr>
          <w:p>
            <w:r>
              <w:rPr>
                <w:rFonts w:ascii="Avenir Next" w:hAnsi="Avenir Next"/>
                <w:b/>
                <w:i w:val="0"/>
                <w:color w:val="7030A0"/>
                <w:sz w:val="16"/>
              </w:rPr>
              <w:t>09</w:t>
            </w:r>
          </w:p>
        </w:tc>
        <w:tc>
          <w:tcPr>
            <w:tcW w:type="dxa" w:w="6624"/>
            <w:shd w:fill="F4F2F8" w:val="clear"/>
            <w:tcBorders>
              <w:top w:val="none" w:sz="0" w:space="0"/>
              <w:bottom w:val="none" w:sz="0" w:space="0"/>
              <w:left w:val="none" w:sz="0" w:space="0"/>
              <w:right w:val="none" w:sz="0" w:space="0"/>
            </w:tcBorders>
            <w:tcMar>
              <w:top w:w="40" w:type="dxa"/>
              <w:bottom w:w="40" w:type="dxa"/>
              <w:left w:w="15" w:type="dxa"/>
              <w:right w:w="100" w:type="dxa"/>
            </w:tcMar>
          </w:tcPr>
          <w:p>
            <w:r>
              <w:rPr>
                <w:rFonts w:ascii="Avenir Next" w:hAnsi="Avenir Next"/>
                <w:b w:val="0"/>
                <w:i w:val="0"/>
                <w:color w:val="000000"/>
                <w:sz w:val="16"/>
              </w:rPr>
              <w:t>INITIAL OUTREACH TARGETS: ______________________________________________</w:t>
            </w:r>
          </w:p>
        </w:tc>
      </w:tr>
      <w:tr>
        <w:tc>
          <w:tcPr>
            <w:tcW w:type="dxa" w:w="6624"/>
            <w:shd w:fill="F4F2F8" w:val="clear"/>
            <w:tcBorders>
              <w:top w:val="none" w:sz="0" w:space="0"/>
              <w:bottom w:val="none" w:sz="0" w:space="0"/>
              <w:left w:val="none" w:sz="0" w:space="0"/>
              <w:right w:val="none" w:sz="0" w:space="0"/>
            </w:tcBorders>
            <w:tcMar>
              <w:top w:w="40" w:type="dxa"/>
              <w:bottom w:w="40" w:type="dxa"/>
              <w:left w:w="100" w:type="dxa"/>
              <w:right w:w="15" w:type="dxa"/>
            </w:tcMar>
          </w:tcPr>
          <w:p>
            <w:r>
              <w:rPr>
                <w:rFonts w:ascii="Avenir Next" w:hAnsi="Avenir Next"/>
                <w:b/>
                <w:i w:val="0"/>
                <w:color w:val="7030A0"/>
                <w:sz w:val="16"/>
              </w:rPr>
              <w:t>10</w:t>
            </w:r>
          </w:p>
        </w:tc>
        <w:tc>
          <w:tcPr>
            <w:tcW w:type="dxa" w:w="6624"/>
            <w:shd w:fill="F4F2F8" w:val="clear"/>
            <w:tcBorders>
              <w:top w:val="none" w:sz="0" w:space="0"/>
              <w:bottom w:val="none" w:sz="0" w:space="0"/>
              <w:left w:val="none" w:sz="0" w:space="0"/>
              <w:right w:val="none" w:sz="0" w:space="0"/>
            </w:tcBorders>
            <w:tcMar>
              <w:top w:w="40" w:type="dxa"/>
              <w:bottom w:w="40" w:type="dxa"/>
              <w:left w:w="15" w:type="dxa"/>
              <w:right w:w="100" w:type="dxa"/>
            </w:tcMar>
          </w:tcPr>
          <w:p>
            <w:r>
              <w:rPr>
                <w:rFonts w:ascii="Avenir Next" w:hAnsi="Avenir Next"/>
                <w:b w:val="0"/>
                <w:i w:val="0"/>
                <w:color w:val="000000"/>
                <w:sz w:val="16"/>
              </w:rPr>
              <w:t>ADDITIONAL ITEMS: _____________________________________________________</w:t>
            </w:r>
          </w:p>
        </w:tc>
      </w:tr>
    </w:tbl>
    <w:p>
      <w:pPr>
        <w:spacing w:before="160"/>
      </w:pPr>
      <w:r>
        <w:rPr>
          <w:rFonts w:ascii="Avenir Next" w:hAnsi="Avenir Next"/>
          <w:b w:val="0"/>
          <w:i w:val="0"/>
          <w:color w:val="000000"/>
          <w:sz w:val="2"/>
        </w:rPr>
      </w:r>
    </w:p>
    <w:p>
      <w:pPr>
        <w:spacing w:before="200" w:after="0"/>
      </w:pPr>
      <w:r>
        <w:rPr>
          <w:rFonts w:ascii="Avenir Next" w:hAnsi="Avenir Next"/>
          <w:b w:val="0"/>
          <w:i w:val="0"/>
          <w:color w:val="7030A0"/>
          <w:sz w:val="40"/>
        </w:rPr>
        <w:t>“</w:t>
      </w:r>
      <w:r>
        <w:rPr>
          <w:rFonts w:ascii="Avenir Next" w:hAnsi="Avenir Next"/>
          <w:b/>
          <w:i w:val="0"/>
          <w:color w:val="000000"/>
          <w:sz w:val="20"/>
        </w:rPr>
        <w:t>START DESIGNING YOUR LIFE, SON. DO NOT SETTLE FOR PRESENT CIRCUMSTANCES.</w:t>
      </w:r>
      <w:r>
        <w:rPr>
          <w:rFonts w:ascii="Avenir Next" w:hAnsi="Avenir Next"/>
          <w:b w:val="0"/>
          <w:i w:val="0"/>
          <w:color w:val="7030A0"/>
          <w:sz w:val="40"/>
        </w:rPr>
        <w:t>”</w:t>
      </w:r>
    </w:p>
    <w:p>
      <w:pPr>
        <w:spacing w:before="60"/>
      </w:pPr>
      <w:r>
        <w:rPr>
          <w:rFonts w:ascii="Avenir Next" w:hAnsi="Avenir Next"/>
          <w:b w:val="0"/>
          <w:i w:val="0"/>
          <w:color w:val="000000"/>
          <w:sz w:val="2"/>
        </w:rPr>
      </w:r>
    </w:p>
    <w:p>
      <w:pPr>
        <w:spacing w:before="80" w:after="60"/>
      </w:pPr>
      <w:r>
        <w:rPr>
          <w:rFonts w:ascii="Avenir Next" w:hAnsi="Avenir Next"/>
          <w:b w:val="0"/>
          <w:i w:val="0"/>
          <w:color w:val="2D2D2D"/>
          <w:sz w:val="16"/>
        </w:rPr>
        <w:t>— You said that.</w:t>
      </w:r>
    </w:p>
    <w:p>
      <w:pPr>
        <w:spacing w:before="20"/>
      </w:pPr>
      <w:r>
        <w:rPr>
          <w:rFonts w:ascii="Avenir Next" w:hAnsi="Avenir Next"/>
          <w:b w:val="0"/>
          <w:i w:val="0"/>
          <w:color w:val="000000"/>
          <w:sz w:val="2"/>
        </w:rPr>
      </w:r>
    </w:p>
    <w:p>
      <w:pPr>
        <w:spacing w:before="80" w:after="60"/>
      </w:pPr>
      <w:r>
        <w:rPr>
          <w:rFonts w:ascii="Avenir Next" w:hAnsi="Avenir Next"/>
          <w:b w:val="0"/>
          <w:i w:val="0"/>
          <w:color w:val="7030A0"/>
          <w:sz w:val="20"/>
        </w:rPr>
        <w:t>This is the design.</w:t>
      </w:r>
    </w:p>
    <w:p>
      <w:pPr>
        <w:spacing w:before="20"/>
      </w:pPr>
      <w:r>
        <w:rPr>
          <w:rFonts w:ascii="Avenir Next" w:hAnsi="Avenir Next"/>
          <w:b w:val="0"/>
          <w:i w:val="0"/>
          <w:color w:val="000000"/>
          <w:sz w:val="2"/>
        </w:rPr>
      </w:r>
    </w:p>
    <w:p>
      <w:pPr>
        <w:spacing w:before="20" w:after="20"/>
      </w:pPr>
      <w:r>
        <w:rPr>
          <w:rFonts w:ascii="Avenir Next" w:hAnsi="Avenir Next"/>
          <w:b w:val="0"/>
          <w:i w:val="0"/>
          <w:color w:val="7030A0"/>
          <w:sz w:val="14"/>
        </w:rPr>
        <w:t xml:space="preserve">▸ </w:t>
      </w:r>
      <w:r>
        <w:rPr>
          <w:rFonts w:ascii="Avenir Next" w:hAnsi="Avenir Next"/>
          <w:b w:val="0"/>
          <w:i/>
          <w:color w:val="4A4A4A"/>
          <w:sz w:val="14"/>
        </w:rPr>
        <w:t>THE QUOTE IS HIS OWN WORDS. Do not oversell it. Let him read it. Let it land.</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If he gets emotional: Let him. Do not fill the silence.</w:t>
      </w:r>
    </w:p>
    <w:p>
      <w:pPr>
        <w:spacing w:before="20" w:after="20"/>
      </w:pPr>
      <w:r>
        <w:rPr>
          <w:rFonts w:ascii="Avenir Next" w:hAnsi="Avenir Next"/>
          <w:b w:val="0"/>
          <w:i w:val="0"/>
          <w:color w:val="7030A0"/>
          <w:sz w:val="14"/>
        </w:rPr>
        <w:t xml:space="preserve">▸ </w:t>
      </w:r>
      <w:r>
        <w:rPr>
          <w:rFonts w:ascii="Avenir Next" w:hAnsi="Avenir Next"/>
          <w:b w:val="0"/>
          <w:i/>
          <w:color w:val="4A4A4A"/>
          <w:sz w:val="14"/>
        </w:rPr>
        <w:t>CLOSE WITH: 'I built all of this because of what you taught me. I need your help to build the rest.'</w:t>
      </w:r>
    </w:p>
    <w:p>
      <w:pPr>
        <w:spacing w:before="20"/>
      </w:pPr>
      <w:r>
        <w:rPr>
          <w:rFonts w:ascii="Avenir Next" w:hAnsi="Avenir Next"/>
          <w:b w:val="0"/>
          <w:i w:val="0"/>
          <w:color w:val="000000"/>
          <w:sz w:val="2"/>
        </w:rPr>
      </w:r>
    </w:p>
    <w:sectPr w:rsidR="00FC693F" w:rsidRPr="0006063C" w:rsidSect="00034616">
      <w:headerReference w:type="default" r:id="rId9"/>
      <w:footerReference w:type="default" r:id="rId10"/>
      <w:pgSz w:w="15840" w:h="12240"/>
      <w:pgMar w:top="1296"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pBdr>
        <w:top w:val="single" w:sz="2" w:space="4" w:color="7030A0"/>
      </w:pBdr>
      <w:tabs>
        <w:tab w:val="right" w:pos="13200"/>
        <w:tab w:val="center" w:pos="6600"/>
      </w:tabs>
    </w:pPr>
    <w:r>
      <w:rPr>
        <w:rFonts w:ascii="Avenir Next" w:hAnsi="Avenir Next"/>
        <w:b/>
        <w:color w:val="2D2D2D"/>
        <w:sz w:val="14"/>
      </w:rPr>
      <w:t xml:space="preserve">STRATEGIC ALIGNMENT AND GOVERNANCE SESSION  —  CONFIDENTIAL  —  PAGE </w:t>
    </w:r>
    <w:r>
      <w:rPr>
        <w:rFonts w:ascii="Avenir Next" w:hAnsi="Avenir Next"/>
        <w:b/>
        <w:color w:val="2D2D2D"/>
        <w:sz w:val="14"/>
      </w:rPr>
      <w:fldChar w:fldCharType="begin"/>
    </w:r>
    <w:r>
      <w:rPr>
        <w:rFonts w:ascii="Avenir Next" w:hAnsi="Avenir Next"/>
        <w:b/>
        <w:color w:val="2D2D2D"/>
        <w:sz w:val="14"/>
      </w:rPr>
      <w:instrText xml:space="preserve"> PAGE </w:instrText>
    </w:r>
    <w:r>
      <w:rPr>
        <w:rFonts w:ascii="Avenir Next" w:hAnsi="Avenir Next"/>
        <w:b/>
        <w:color w:val="2D2D2D"/>
        <w:sz w:val="14"/>
      </w:rPr>
      <w:fldChar w:fldCharType="separate"/>
    </w:r>
    <w:r>
      <w:rPr>
        <w:rFonts w:ascii="Avenir Next" w:hAnsi="Avenir Next"/>
        <w:b/>
        <w:color w:val="2D2D2D"/>
        <w:sz w:val="14"/>
      </w:rPr>
      <w:t>1</w:t>
    </w:r>
    <w:r>
      <w:rPr>
        <w:rFonts w:ascii="Avenir Next" w:hAnsi="Avenir Next"/>
        <w:b/>
        <w:color w:val="2D2D2D"/>
        <w:sz w:val="14"/>
      </w:rPr>
      <w:fldChar w:fldCharType="end"/>
    </w:r>
    <w:r>
      <w:rPr>
        <w:rFonts w:ascii="Avenir Next" w:hAnsi="Avenir Next"/>
        <w:b/>
        <w:color w:val="2D2D2D"/>
        <w:sz w:val="14"/>
      </w:rPr>
      <w:t xml:space="preserve"> OF </w:t>
    </w:r>
    <w:r>
      <w:rPr>
        <w:rFonts w:ascii="Avenir Next" w:hAnsi="Avenir Next"/>
        <w:b/>
        <w:color w:val="2D2D2D"/>
        <w:sz w:val="14"/>
      </w:rPr>
      <w:fldChar w:fldCharType="begin"/>
    </w:r>
    <w:r>
      <w:rPr>
        <w:rFonts w:ascii="Avenir Next" w:hAnsi="Avenir Next"/>
        <w:b/>
        <w:color w:val="2D2D2D"/>
        <w:sz w:val="14"/>
      </w:rPr>
      <w:instrText xml:space="preserve"> NUMPAGES </w:instrText>
    </w:r>
    <w:r>
      <w:rPr>
        <w:rFonts w:ascii="Avenir Next" w:hAnsi="Avenir Next"/>
        <w:b/>
        <w:color w:val="2D2D2D"/>
        <w:sz w:val="14"/>
      </w:rPr>
      <w:fldChar w:fldCharType="separate"/>
    </w:r>
    <w:r>
      <w:rPr>
        <w:rFonts w:ascii="Avenir Next" w:hAnsi="Avenir Next"/>
        <w:b/>
        <w:color w:val="2D2D2D"/>
        <w:sz w:val="14"/>
      </w:rPr>
      <w:t>1</w:t>
    </w:r>
    <w:r>
      <w:rPr>
        <w:rFonts w:ascii="Avenir Next" w:hAnsi="Avenir Next"/>
        <w:b/>
        <w:color w:val="2D2D2D"/>
        <w:sz w:val="1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20"/>
      <w:pBdr>
        <w:bottom w:val="single" w:sz="2" w:space="4" w:color="7030A0"/>
      </w:pBdr>
      <w:tabs>
        <w:tab w:val="right" w:pos="13200"/>
        <w:tab w:val="center" w:pos="6600"/>
      </w:tabs>
    </w:pPr>
    <w:r>
      <w:rPr>
        <w:rFonts w:ascii="Avenir Next" w:hAnsi="Avenir Next"/>
        <w:b/>
        <w:color w:val="7030A0"/>
        <w:sz w:val="14"/>
      </w:rPr>
      <w:t>HALO INCORPORATED</w:t>
    </w:r>
    <w:r>
      <w:rPr>
        <w:rFonts w:ascii="Avenir Next" w:hAnsi="Avenir Next"/>
        <w:color w:val="2D2D2D"/>
        <w:sz w:val="14"/>
      </w:rPr>
      <w:tab/>
      <w:tab/>
      <w:t>March 07, 2026 • 06:11 PM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venir Next" w:hAnsi="Avenir Next"/>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