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4C1D95"/>
          <w:sz w:val="96"/>
          <w:szCs w:val="96"/>
        </w:rPr>
        <w:t xml:space="preserve">HALO</w:t>
      </w:r>
    </w:p>
    <w:p>
      <w:pPr>
        <w:spacing w:after="100"/>
      </w:pPr>
    </w:p>
    <w:p>
      <w:pPr>
        <w:spacing w:after="200"/>
        <w:jc w:val="center"/>
      </w:pPr>
      <w:r>
        <w:rPr>
          <w:rFonts w:ascii="Arial" w:cs="Arial" w:eastAsia="Arial" w:hAnsi="Arial"/>
          <w:color w:val="6D28D9"/>
          <w:sz w:val="32"/>
          <w:szCs w:val="32"/>
        </w:rPr>
        <w:t xml:space="preserve">Agent-Mediated Human Connection</w:t>
      </w:r>
    </w:p>
    <w:p>
      <w:pPr>
        <w:pBdr>
          <w:top w:val="single" w:color="6D28D9" w:sz="4" w:space="12"/>
        </w:pBdr>
        <w:spacing w:after="100"/>
        <w:jc w:val="center"/>
      </w:pPr>
    </w:p>
    <w:p>
      <w:pPr>
        <w:spacing w:after="200"/>
      </w:pPr>
    </w:p>
    <w:p>
      <w:pPr>
        <w:spacing w:after="80"/>
        <w:jc w:val="center"/>
      </w:pPr>
      <w:r>
        <w:rPr>
          <w:rFonts w:ascii="Arial" w:cs="Arial" w:eastAsia="Arial" w:hAnsi="Arial"/>
          <w:color w:val="1F2937"/>
          <w:sz w:val="26"/>
          <w:szCs w:val="26"/>
        </w:rPr>
        <w:t xml:space="preserve">Product Lifecycle &amp; Technical Architecture</w:t>
      </w:r>
    </w:p>
    <w:p>
      <w:pPr>
        <w:spacing w:after="80"/>
        <w:jc w:val="center"/>
      </w:pPr>
      <w:r>
        <w:rPr>
          <w:rFonts w:ascii="Arial" w:cs="Arial" w:eastAsia="Arial" w:hAnsi="Arial"/>
          <w:i/>
          <w:iCs/>
          <w:color w:val="6B7280"/>
          <w:sz w:val="22"/>
          <w:szCs w:val="22"/>
        </w:rPr>
        <w:t xml:space="preserve">From a Single Data Point to a Real-World Relationship</w:t>
      </w:r>
    </w:p>
    <w:p>
      <w:pPr>
        <w:spacing w:after="1000"/>
      </w:pPr>
    </w:p>
    <w:p>
      <w:pPr>
        <w:spacing w:after="60"/>
        <w:jc w:val="center"/>
      </w:pPr>
      <w:r>
        <w:rPr>
          <w:rFonts w:ascii="Arial" w:cs="Arial" w:eastAsia="Arial" w:hAnsi="Arial"/>
          <w:b/>
          <w:bCs/>
          <w:color w:val="6B7280"/>
          <w:sz w:val="20"/>
          <w:szCs w:val="20"/>
        </w:rPr>
        <w:t xml:space="preserve">Confidential</w:t>
      </w:r>
    </w:p>
    <w:p>
      <w:pPr>
        <w:spacing w:after="60"/>
        <w:jc w:val="center"/>
      </w:pPr>
      <w:r>
        <w:rPr>
          <w:rFonts w:ascii="Arial" w:cs="Arial" w:eastAsia="Arial" w:hAnsi="Arial"/>
          <w:color w:val="6B7280"/>
          <w:sz w:val="20"/>
          <w:szCs w:val="20"/>
        </w:rPr>
        <w:t xml:space="preserve">February 2026</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4C1D95"/>
          <w:sz w:val="36"/>
          <w:szCs w:val="36"/>
        </w:rPr>
        <w:t xml:space="preserve">The One-Liner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2"/>
              <w:bottom w:val="single" w:color="6D28D9" w:sz="1"/>
              <w:right w:val="single" w:color="6D28D9" w:sz="1"/>
            </w:tcBorders>
            <w:shd w:fill="EDE9FE" w:val="clear"/>
            <w:tcMar>
              <w:top w:type="dxa" w:w="120"/>
              <w:left w:type="dxa" w:w="200"/>
              <w:bottom w:type="dxa" w:w="120"/>
              <w:right w:type="dxa" w:w="200"/>
            </w:tcMar>
          </w:tcPr>
          <w:p>
            <w:pPr>
              <w:spacing w:after="80"/>
            </w:pPr>
            <w:r>
              <w:rPr>
                <w:rFonts w:ascii="Arial" w:cs="Arial" w:eastAsia="Arial" w:hAnsi="Arial"/>
                <w:b/>
                <w:bCs/>
                <w:color w:val="6D28D9"/>
                <w:sz w:val="22"/>
                <w:szCs w:val="22"/>
              </w:rPr>
              <w:t xml:space="preserve">The user sees football. The agent sees everything else.</w:t>
            </w:r>
          </w:p>
          <w:p>
            <w:pPr>
              <w:spacing w:after="0"/>
            </w:pPr>
            <w:r>
              <w:rPr>
                <w:rFonts w:ascii="Arial" w:cs="Arial" w:eastAsia="Arial" w:hAnsi="Arial"/>
                <w:color w:val="1F2937"/>
                <w:sz w:val="21"/>
                <w:szCs w:val="21"/>
              </w:rPr>
              <w:t xml:space="preserve">Halo is an agent-mediated matching platform that transforms a single behavioral signal into a real-world introduction between two compatible people. No swiping. No profiles. No browsing. Autonomous AI agents handle discovery, negotiation, logistics, and facilitation — the human just shows up.</w:t>
            </w:r>
          </w:p>
        </w:tc>
      </w:tr>
    </w:tbl>
    <w:p>
      <w:pPr>
        <w:spacing w:after="200"/>
      </w:pPr>
    </w:p>
    <w:p>
      <w:pPr>
        <w:pStyle w:val="Heading1"/>
        <w:spacing w:before="400" w:after="200"/>
      </w:pPr>
      <w:r>
        <w:rPr>
          <w:rFonts w:ascii="Arial" w:cs="Arial" w:eastAsia="Arial" w:hAnsi="Arial"/>
          <w:b/>
          <w:bCs/>
          <w:color w:val="4C1D95"/>
          <w:sz w:val="36"/>
          <w:szCs w:val="36"/>
        </w:rPr>
        <w:t xml:space="preserve">The Problem</w:t>
      </w:r>
    </w:p>
    <w:p>
      <w:pPr>
        <w:spacing w:after="160" w:line="320"/>
      </w:pPr>
      <w:r>
        <w:rPr>
          <w:rFonts w:ascii="Arial" w:cs="Arial" w:eastAsia="Arial" w:hAnsi="Arial"/>
          <w:color w:val="1F2937"/>
          <w:sz w:val="22"/>
          <w:szCs w:val="22"/>
        </w:rPr>
        <w:t xml:space="preserve">Every dating app on the market is built on the same broken model: show people a feed of strangers and hope they pick well. The result is decision fatigue, superficial matching based on photos, and a business model that profits from keeping people single and swiping.</w:t>
      </w:r>
    </w:p>
    <w:p>
      <w:pPr>
        <w:spacing w:after="160" w:line="320"/>
      </w:pPr>
      <w:r>
        <w:rPr>
          <w:rFonts w:ascii="Arial" w:cs="Arial" w:eastAsia="Arial" w:hAnsi="Arial"/>
          <w:color w:val="1F2937"/>
          <w:sz w:val="22"/>
          <w:szCs w:val="22"/>
        </w:rPr>
        <w:t xml:space="preserve">The core issue is that humans are terrible at predicting their own compatibility. What someone says they want in a profile rarely aligns with what actually works for them in a real relationship. No amount of better filters or smarter algorithms fixes this fundamental gap because the data is wrong at the source.</w:t>
      </w:r>
    </w:p>
    <w:p>
      <w:pPr>
        <w:spacing w:after="160" w:line="320"/>
      </w:pPr>
      <w:r>
        <w:rPr>
          <w:rFonts w:ascii="Arial" w:cs="Arial" w:eastAsia="Arial" w:hAnsi="Arial"/>
          <w:color w:val="1F2937"/>
          <w:sz w:val="22"/>
          <w:szCs w:val="22"/>
        </w:rPr>
        <w:t xml:space="preserve">Halo solves this by removing the human from the matching process entirely and replacing it with an autonomous agent that learns from real-world outcomes, not stated preferences.</w:t>
      </w:r>
    </w:p>
    <w:p>
      <w:pPr>
        <w:spacing w:after="100"/>
      </w:pPr>
    </w:p>
    <w:p>
      <w:pPr>
        <w:pStyle w:val="Heading1"/>
        <w:spacing w:before="400" w:after="200"/>
      </w:pPr>
      <w:r>
        <w:rPr>
          <w:rFonts w:ascii="Arial" w:cs="Arial" w:eastAsia="Arial" w:hAnsi="Arial"/>
          <w:b/>
          <w:bCs/>
          <w:color w:val="4C1D95"/>
          <w:sz w:val="36"/>
          <w:szCs w:val="36"/>
        </w:rPr>
        <w:t xml:space="preserve">The Complete Product Lifecycle</w:t>
      </w:r>
    </w:p>
    <w:p>
      <w:pPr>
        <w:spacing w:after="160" w:line="320"/>
      </w:pPr>
      <w:r>
        <w:rPr>
          <w:rFonts w:ascii="Arial" w:cs="Arial" w:eastAsia="Arial" w:hAnsi="Arial"/>
          <w:color w:val="1F2937"/>
          <w:sz w:val="22"/>
          <w:szCs w:val="22"/>
        </w:rPr>
        <w:t xml:space="preserve">Halo operates as a six-phase system. Each phase builds on the one before it, creating a feedback loop that gets smarter with every interaction.</w:t>
      </w:r>
    </w:p>
    <w:p>
      <w:pPr>
        <w:spacing w:after="100"/>
      </w:pPr>
    </w:p>
    <w:p>
      <w:pPr>
        <w:pStyle w:val="Heading2"/>
        <w:spacing w:before="300" w:after="150"/>
      </w:pPr>
      <w:r>
        <w:rPr>
          <w:rFonts w:ascii="Arial" w:cs="Arial" w:eastAsia="Arial" w:hAnsi="Arial"/>
          <w:b/>
          <w:bCs/>
          <w:color w:val="6D28D9"/>
          <w:sz w:val="28"/>
          <w:szCs w:val="28"/>
        </w:rPr>
        <w:t xml:space="preserve">Phase 1: Signal Ingestion</w:t>
      </w:r>
    </w:p>
    <w:p>
      <w:pPr>
        <w:spacing w:after="160" w:line="320"/>
      </w:pPr>
      <w:r>
        <w:rPr>
          <w:rFonts w:ascii="Arial" w:cs="Arial" w:eastAsia="Arial" w:hAnsi="Arial"/>
          <w:color w:val="1F2937"/>
          <w:sz w:val="22"/>
          <w:szCs w:val="22"/>
        </w:rPr>
        <w:t xml:space="preserve">The user provides the agent with a behavioral signal. This can be as simple as a single preference — a sport they like, a value they hold, a trait they care about. In the VC demo, this is the index card: pick football, hockey, or baseball.</w:t>
      </w:r>
    </w:p>
    <w:p>
      <w:pPr>
        <w:spacing w:after="160" w:line="320"/>
      </w:pPr>
      <w:r>
        <w:rPr>
          <w:rFonts w:ascii="Arial" w:cs="Arial" w:eastAsia="Arial" w:hAnsi="Arial"/>
          <w:color w:val="1F2937"/>
          <w:sz w:val="22"/>
          <w:szCs w:val="22"/>
        </w:rPr>
        <w:t xml:space="preserve">But the agent doesn’t just store the surface-level answer. It infers a behavioral archetype from that signal. Someone who picks football maps to a competitive, team-oriented, high-energy profile. Someone who picks baseball maps to patient, analytical, process-driven. The single data point becomes a multidimensional compatibility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2"/>
              <w:bottom w:val="single" w:color="059669" w:sz="1"/>
              <w:right w:val="single" w:color="059669" w:sz="1"/>
            </w:tcBorders>
            <w:shd w:fill="D1FAE5" w:val="clear"/>
            <w:tcMar>
              <w:top w:type="dxa" w:w="120"/>
              <w:left w:type="dxa" w:w="200"/>
              <w:bottom w:type="dxa" w:w="120"/>
              <w:right w:type="dxa" w:w="200"/>
            </w:tcMar>
          </w:tcPr>
          <w:p>
            <w:pPr>
              <w:spacing w:after="80"/>
            </w:pPr>
            <w:r>
              <w:rPr>
                <w:rFonts w:ascii="Arial" w:cs="Arial" w:eastAsia="Arial" w:hAnsi="Arial"/>
                <w:b/>
                <w:bCs/>
                <w:color w:val="059669"/>
                <w:sz w:val="22"/>
                <w:szCs w:val="22"/>
              </w:rPr>
              <w:t xml:space="preserve">Key Insight</w:t>
            </w:r>
          </w:p>
          <w:p>
            <w:pPr>
              <w:spacing w:after="0"/>
            </w:pPr>
            <w:r>
              <w:rPr>
                <w:rFonts w:ascii="Arial" w:cs="Arial" w:eastAsia="Arial" w:hAnsi="Arial"/>
                <w:color w:val="1F2937"/>
                <w:sz w:val="21"/>
                <w:szCs w:val="21"/>
              </w:rPr>
              <w:t xml:space="preserve">The agent uses behavioral inference to expand a single signal into a full compatibility profile. This includes inferred attachment style, emotional intelligence range, communication preferences, and decision-making patterns. The user never fills out a questionnaire — the agent does the work.</w:t>
            </w:r>
          </w:p>
        </w:tc>
      </w:tr>
    </w:tbl>
    <w:p>
      <w:pPr>
        <w:spacing w:after="100"/>
      </w:pPr>
    </w:p>
    <w:p>
      <w:pPr>
        <w:pStyle w:val="Heading2"/>
        <w:spacing w:before="300" w:after="150"/>
      </w:pPr>
      <w:r>
        <w:rPr>
          <w:rFonts w:ascii="Arial" w:cs="Arial" w:eastAsia="Arial" w:hAnsi="Arial"/>
          <w:b/>
          <w:bCs/>
          <w:color w:val="6D28D9"/>
          <w:sz w:val="28"/>
          <w:szCs w:val="28"/>
        </w:rPr>
        <w:t xml:space="preserve">Phase 2: Agent-to-Agent Handshake</w:t>
      </w:r>
    </w:p>
    <w:p>
      <w:pPr>
        <w:spacing w:after="160" w:line="320"/>
      </w:pPr>
      <w:r>
        <w:rPr>
          <w:rFonts w:ascii="Arial" w:cs="Arial" w:eastAsia="Arial" w:hAnsi="Arial"/>
          <w:color w:val="1F2937"/>
          <w:sz w:val="22"/>
          <w:szCs w:val="22"/>
        </w:rPr>
        <w:t xml:space="preserve">Once the agent identifies a potential match based on proximity and compatibility scoring, it doesn’t notify the human. Instead, it initiates a negotiation with the other person’s agent.</w:t>
      </w:r>
    </w:p>
    <w:p>
      <w:pPr>
        <w:spacing w:after="160" w:line="320"/>
      </w:pPr>
      <w:r>
        <w:rPr>
          <w:rFonts w:ascii="Arial" w:cs="Arial" w:eastAsia="Arial" w:hAnsi="Arial"/>
          <w:color w:val="1F2937"/>
          <w:sz w:val="22"/>
          <w:szCs w:val="22"/>
        </w:rPr>
        <w:t xml:space="preserve">The two agents exchange compatibility vectors, check for dealbreakers, test for alignment on communication style, values, and attachment dynamics. Think of it as two best friends meeting at a bar to decide if their people should meet — before either person knows the other exists.</w:t>
      </w:r>
    </w:p>
    <w:p>
      <w:pPr>
        <w:spacing w:after="160" w:line="320"/>
      </w:pPr>
      <w:r>
        <w:rPr>
          <w:rFonts w:ascii="Arial" w:cs="Arial" w:eastAsia="Arial" w:hAnsi="Arial"/>
          <w:color w:val="1F2937"/>
          <w:sz w:val="22"/>
          <w:szCs w:val="22"/>
        </w:rPr>
        <w:t xml:space="preserve">This is the core differentiator. No other platform facilitates agent-to-agent negotiation before human contact. The agents handle the filtering, the awkward compatibility assessment, and the rejection — all the things that burn people out on dating apps.</w:t>
      </w:r>
    </w:p>
    <w:p>
      <w:pPr>
        <w:spacing w:after="100"/>
      </w:pPr>
    </w:p>
    <w:p>
      <w:pPr>
        <w:pStyle w:val="Heading2"/>
        <w:spacing w:before="300" w:after="150"/>
      </w:pPr>
      <w:r>
        <w:rPr>
          <w:rFonts w:ascii="Arial" w:cs="Arial" w:eastAsia="Arial" w:hAnsi="Arial"/>
          <w:b/>
          <w:bCs/>
          <w:color w:val="6D28D9"/>
          <w:sz w:val="28"/>
          <w:szCs w:val="28"/>
        </w:rPr>
        <w:t xml:space="preserve">Phase 3: Double Opt-In</w:t>
      </w:r>
    </w:p>
    <w:p>
      <w:pPr>
        <w:spacing w:after="160" w:line="320"/>
      </w:pPr>
      <w:r>
        <w:rPr>
          <w:rFonts w:ascii="Arial" w:cs="Arial" w:eastAsia="Arial" w:hAnsi="Arial"/>
          <w:color w:val="1F2937"/>
          <w:sz w:val="22"/>
          <w:szCs w:val="22"/>
        </w:rPr>
        <w:t xml:space="preserve">Both agents report back to their respective humans with a simple recommendation. Not a profile to swipe on — a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200"/>
            </w:tcMar>
          </w:tcPr>
          <w:p>
            <w:pPr>
              <w:spacing w:after="80"/>
            </w:pPr>
            <w:r>
              <w:rPr>
                <w:rFonts w:ascii="Arial" w:cs="Arial" w:eastAsia="Arial" w:hAnsi="Arial"/>
                <w:b/>
                <w:bCs/>
                <w:color w:val="B45309"/>
                <w:sz w:val="22"/>
                <w:szCs w:val="22"/>
              </w:rPr>
              <w:t xml:space="preserve">What the User Sees</w:t>
            </w:r>
          </w:p>
          <w:p>
            <w:pPr>
              <w:spacing w:after="0"/>
            </w:pPr>
            <w:r>
              <w:rPr>
                <w:rFonts w:ascii="Arial" w:cs="Arial" w:eastAsia="Arial" w:hAnsi="Arial"/>
                <w:color w:val="1F2937"/>
                <w:sz w:val="21"/>
                <w:szCs w:val="21"/>
              </w:rPr>
              <w:t xml:space="preserve">"Found someone who likes football too. Meet at Ritual Coffee, Hayes Valley. Saturday 2:30."</w:t>
            </w:r>
          </w:p>
        </w:tc>
      </w:tr>
    </w:tbl>
    <w:p>
      <w:pPr>
        <w:spacing w:after="50"/>
      </w:pPr>
    </w:p>
    <w:p>
      <w:pPr>
        <w:spacing w:after="160" w:line="320"/>
      </w:pPr>
      <w:r>
        <w:rPr>
          <w:rFonts w:ascii="Arial" w:cs="Arial" w:eastAsia="Arial" w:hAnsi="Arial"/>
          <w:color w:val="1F2937"/>
          <w:sz w:val="22"/>
          <w:szCs w:val="22"/>
        </w:rPr>
        <w:t xml:space="preserve">That’s it. No photo. No last name. No profile to stalk. Just a match, a reason, a place, and a time. Both humans must say yes before anything moves forward. If either says no, the other person never knows they existed.</w:t>
      </w:r>
    </w:p>
    <w:p>
      <w:pPr>
        <w:spacing w:after="160" w:line="320"/>
      </w:pPr>
      <w:r>
        <w:rPr>
          <w:rFonts w:ascii="Arial" w:cs="Arial" w:eastAsia="Arial" w:hAnsi="Arial"/>
          <w:color w:val="1F2937"/>
          <w:sz w:val="22"/>
          <w:szCs w:val="22"/>
        </w:rPr>
        <w:t xml:space="preserve">The simplicity hides the complexity. Behind that one-line notification, the agent verified attachment style compatibility, computed a GPS midpoint, selected a venue based on both people’s personality profiles, negotiated calendar availability, and generated a conversation starter. The user just sees football.</w:t>
      </w:r>
    </w:p>
    <w:p>
      <w:pPr>
        <w:spacing w:after="100"/>
      </w:pPr>
    </w:p>
    <w:p>
      <w:pPr>
        <w:pStyle w:val="Heading2"/>
        <w:spacing w:before="300" w:after="150"/>
      </w:pPr>
      <w:r>
        <w:rPr>
          <w:rFonts w:ascii="Arial" w:cs="Arial" w:eastAsia="Arial" w:hAnsi="Arial"/>
          <w:b/>
          <w:bCs/>
          <w:color w:val="6D28D9"/>
          <w:sz w:val="28"/>
          <w:szCs w:val="28"/>
        </w:rPr>
        <w:t xml:space="preserve">Phase 4: The Introduction</w:t>
      </w:r>
    </w:p>
    <w:p>
      <w:pPr>
        <w:spacing w:after="160" w:line="320"/>
      </w:pPr>
      <w:r>
        <w:rPr>
          <w:rFonts w:ascii="Arial" w:cs="Arial" w:eastAsia="Arial" w:hAnsi="Arial"/>
          <w:color w:val="1F2937"/>
          <w:sz w:val="22"/>
          <w:szCs w:val="22"/>
        </w:rPr>
        <w:t xml:space="preserve">Both people said yes. The agents now coordinate the meeting:</w:t>
      </w:r>
    </w:p>
    <w:p>
      <w:pPr>
        <w:spacing w:after="50"/>
      </w:pPr>
    </w:p>
    <w:p>
      <w:pPr>
        <w:pStyle w:val="ListParagraph"/>
        <w:numPr>
          <w:ilvl w:val="0"/>
          <w:numId w:val="2"/>
        </w:numPr>
        <w:spacing w:after="80" w:line="300"/>
      </w:pPr>
      <w:r>
        <w:rPr>
          <w:rFonts w:ascii="Arial" w:cs="Arial" w:eastAsia="Arial" w:hAnsi="Arial"/>
          <w:b/>
          <w:bCs/>
          <w:color w:val="1F2937"/>
          <w:sz w:val="22"/>
          <w:szCs w:val="22"/>
        </w:rPr>
        <w:t xml:space="preserve">GPS-Scoped Arrival: </w:t>
      </w:r>
      <w:r>
        <w:rPr>
          <w:rFonts w:ascii="Arial" w:cs="Arial" w:eastAsia="Arial" w:hAnsi="Arial"/>
          <w:color w:val="1F2937"/>
          <w:sz w:val="22"/>
          <w:szCs w:val="22"/>
        </w:rPr>
        <w:t xml:space="preserve">Each person’s agent uses GPS to confirm they’ve arrived at the venue. The moment both signals confirm arrival within a 50-meter geofence, both people receive a notification with the other’s first name only. GPS immediately goes dormant. The user sees: “You’re both here. Location sharing is now off. Enjoy your meeting.”</w:t>
      </w:r>
    </w:p>
    <w:p>
      <w:pPr>
        <w:pStyle w:val="ListParagraph"/>
        <w:numPr>
          <w:ilvl w:val="0"/>
          <w:numId w:val="2"/>
        </w:numPr>
        <w:spacing w:after="80" w:line="300"/>
      </w:pPr>
      <w:r>
        <w:rPr>
          <w:rFonts w:ascii="Arial" w:cs="Arial" w:eastAsia="Arial" w:hAnsi="Arial"/>
          <w:b/>
          <w:bCs/>
          <w:color w:val="1F2937"/>
          <w:sz w:val="22"/>
          <w:szCs w:val="22"/>
        </w:rPr>
        <w:t xml:space="preserve">Identity Handoff: </w:t>
      </w:r>
      <w:r>
        <w:rPr>
          <w:rFonts w:ascii="Arial" w:cs="Arial" w:eastAsia="Arial" w:hAnsi="Arial"/>
          <w:color w:val="1F2937"/>
          <w:sz w:val="22"/>
          <w:szCs w:val="22"/>
        </w:rPr>
        <w:t xml:space="preserve">The agents controlled all information throughout the process. No photos, no last names, no social profiles were shared at any point. The first-name reveal at the venue is the final thing the agents do before stepping back.</w:t>
      </w:r>
    </w:p>
    <w:p>
      <w:pPr>
        <w:pStyle w:val="ListParagraph"/>
        <w:numPr>
          <w:ilvl w:val="0"/>
          <w:numId w:val="2"/>
        </w:numPr>
        <w:spacing w:after="80" w:line="300"/>
      </w:pPr>
      <w:r>
        <w:rPr>
          <w:rFonts w:ascii="Arial" w:cs="Arial" w:eastAsia="Arial" w:hAnsi="Arial"/>
          <w:b/>
          <w:bCs/>
          <w:color w:val="1F2937"/>
          <w:sz w:val="22"/>
          <w:szCs w:val="22"/>
        </w:rPr>
        <w:t xml:space="preserve">Conversation Starter: </w:t>
      </w:r>
      <w:r>
        <w:rPr>
          <w:rFonts w:ascii="Arial" w:cs="Arial" w:eastAsia="Arial" w:hAnsi="Arial"/>
          <w:color w:val="1F2937"/>
          <w:sz w:val="22"/>
          <w:szCs w:val="22"/>
        </w:rPr>
        <w:t xml:space="preserve">The agent provides one opening prompt based on the trait overlap discovered during negotiation. Not a generic icebreaker — a specific, tailored prompt that gives both people something real to talk about.</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2"/>
              <w:bottom w:val="single" w:color="059669" w:sz="1"/>
              <w:right w:val="single" w:color="059669" w:sz="1"/>
            </w:tcBorders>
            <w:shd w:fill="D1FAE5" w:val="clear"/>
            <w:tcMar>
              <w:top w:type="dxa" w:w="120"/>
              <w:left w:type="dxa" w:w="200"/>
              <w:bottom w:type="dxa" w:w="120"/>
              <w:right w:type="dxa" w:w="200"/>
            </w:tcMar>
          </w:tcPr>
          <w:p>
            <w:pPr>
              <w:spacing w:after="80"/>
            </w:pPr>
            <w:r>
              <w:rPr>
                <w:rFonts w:ascii="Arial" w:cs="Arial" w:eastAsia="Arial" w:hAnsi="Arial"/>
                <w:b/>
                <w:bCs/>
                <w:color w:val="059669"/>
                <w:sz w:val="22"/>
                <w:szCs w:val="22"/>
              </w:rPr>
              <w:t xml:space="preserve">Privacy by Design</w:t>
            </w:r>
          </w:p>
          <w:p>
            <w:pPr>
              <w:spacing w:after="0"/>
            </w:pPr>
            <w:r>
              <w:rPr>
                <w:rFonts w:ascii="Arial" w:cs="Arial" w:eastAsia="Arial" w:hAnsi="Arial"/>
                <w:color w:val="1F2937"/>
                <w:sz w:val="21"/>
                <w:szCs w:val="21"/>
              </w:rPr>
              <w:t xml:space="preserve">GPS serves exactly one purpose: getting both people to the same place. It activates for arrival confirmation and deactivates immediately after. The agent does not track location after the meeting. There is no passive monitoring, no background collection, no behavioral inference from post-meeting movement. The user can kill GPS at any time, and the entire meeting cancels cleanly with no explanation owed to either party.</w:t>
            </w:r>
          </w:p>
        </w:tc>
      </w:tr>
    </w:tbl>
    <w:p>
      <w:pPr>
        <w:spacing w:after="100"/>
      </w:pPr>
    </w:p>
    <w:p>
      <w:pPr>
        <w:pStyle w:val="Heading2"/>
        <w:spacing w:before="300" w:after="150"/>
      </w:pPr>
      <w:r>
        <w:rPr>
          <w:rFonts w:ascii="Arial" w:cs="Arial" w:eastAsia="Arial" w:hAnsi="Arial"/>
          <w:b/>
          <w:bCs/>
          <w:color w:val="6D28D9"/>
          <w:sz w:val="28"/>
          <w:szCs w:val="28"/>
        </w:rPr>
        <w:t xml:space="preserve">Phase 5: Post-Meeting Signal</w:t>
      </w:r>
    </w:p>
    <w:p>
      <w:pPr>
        <w:spacing w:after="160" w:line="320"/>
      </w:pPr>
      <w:r>
        <w:rPr>
          <w:rFonts w:ascii="Arial" w:cs="Arial" w:eastAsia="Arial" w:hAnsi="Arial"/>
          <w:color w:val="1F2937"/>
          <w:sz w:val="22"/>
          <w:szCs w:val="22"/>
        </w:rPr>
        <w:t xml:space="preserve">The meeting happens. The agents go completely silent. The humans take over. When it’s done, the agent waits — gives space — then sends one check-in: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2"/>
              <w:bottom w:val="single" w:color="6D28D9" w:sz="1"/>
              <w:right w:val="single" w:color="6D28D9" w:sz="1"/>
            </w:tcBorders>
            <w:shd w:fill="EDE9FE" w:val="clear"/>
            <w:tcMar>
              <w:top w:type="dxa" w:w="120"/>
              <w:left w:type="dxa" w:w="200"/>
              <w:bottom w:type="dxa" w:w="120"/>
              <w:right w:type="dxa" w:w="200"/>
            </w:tcMar>
          </w:tcPr>
          <w:p>
            <w:pPr>
              <w:spacing w:after="80"/>
            </w:pPr>
            <w:r>
              <w:rPr>
                <w:rFonts w:ascii="Arial" w:cs="Arial" w:eastAsia="Arial" w:hAnsi="Arial"/>
                <w:b/>
                <w:bCs/>
                <w:color w:val="6D28D9"/>
                <w:sz w:val="22"/>
                <w:szCs w:val="22"/>
              </w:rPr>
              <w:t xml:space="preserve">The Check-In</w:t>
            </w:r>
          </w:p>
          <w:p>
            <w:pPr>
              <w:spacing w:after="0"/>
            </w:pPr>
            <w:r>
              <w:rPr>
                <w:rFonts w:ascii="Arial" w:cs="Arial" w:eastAsia="Arial" w:hAnsi="Arial"/>
                <w:color w:val="1F2937"/>
                <w:sz w:val="21"/>
                <w:szCs w:val="21"/>
              </w:rPr>
              <w:t xml:space="preserve">"How was it?" — Three options: Yes. No. Not sure.</w:t>
            </w:r>
          </w:p>
        </w:tc>
      </w:tr>
    </w:tbl>
    <w:p>
      <w:pPr>
        <w:spacing w:after="50"/>
      </w:pPr>
    </w:p>
    <w:p>
      <w:pPr>
        <w:spacing w:after="160" w:line="320"/>
      </w:pPr>
      <w:r>
        <w:rPr>
          <w:rFonts w:ascii="Arial" w:cs="Arial" w:eastAsia="Arial" w:hAnsi="Arial"/>
          <w:color w:val="1F2937"/>
          <w:sz w:val="22"/>
          <w:szCs w:val="22"/>
        </w:rPr>
        <w:t xml:space="preserve">The outcomes branch:</w:t>
      </w:r>
    </w:p>
    <w:p>
      <w:pPr>
        <w:pStyle w:val="ListParagraph"/>
        <w:numPr>
          <w:ilvl w:val="0"/>
          <w:numId w:val="2"/>
        </w:numPr>
        <w:spacing w:after="80" w:line="300"/>
      </w:pPr>
      <w:r>
        <w:rPr>
          <w:rFonts w:ascii="Arial" w:cs="Arial" w:eastAsia="Arial" w:hAnsi="Arial"/>
          <w:b/>
          <w:bCs/>
          <w:color w:val="1F2937"/>
          <w:sz w:val="22"/>
          <w:szCs w:val="22"/>
        </w:rPr>
        <w:t xml:space="preserve">Both say yes: </w:t>
      </w:r>
      <w:r>
        <w:rPr>
          <w:rFonts w:ascii="Arial" w:cs="Arial" w:eastAsia="Arial" w:hAnsi="Arial"/>
          <w:color w:val="1F2937"/>
          <w:sz w:val="22"/>
          <w:szCs w:val="22"/>
        </w:rPr>
        <w:t xml:space="preserve">The agents reactivate and begin planning a second meeting. This time with real data — not just the compatibility model but the confirmed signal that these two people connected in person. The second meeting is calibrated differently: the agent asks each person privately what they’d want to do next, negotiates between the two preferences, and suggests something that escalates naturally from coffee.</w:t>
      </w:r>
    </w:p>
    <w:p>
      <w:pPr>
        <w:pStyle w:val="ListParagraph"/>
        <w:numPr>
          <w:ilvl w:val="0"/>
          <w:numId w:val="2"/>
        </w:numPr>
        <w:spacing w:after="80" w:line="300"/>
      </w:pPr>
      <w:r>
        <w:rPr>
          <w:rFonts w:ascii="Arial" w:cs="Arial" w:eastAsia="Arial" w:hAnsi="Arial"/>
          <w:b/>
          <w:bCs/>
          <w:color w:val="1F2937"/>
          <w:sz w:val="22"/>
          <w:szCs w:val="22"/>
        </w:rPr>
        <w:t xml:space="preserve">One yes, one no: </w:t>
      </w:r>
      <w:r>
        <w:rPr>
          <w:rFonts w:ascii="Arial" w:cs="Arial" w:eastAsia="Arial" w:hAnsi="Arial"/>
          <w:color w:val="1F2937"/>
          <w:sz w:val="22"/>
          <w:szCs w:val="22"/>
        </w:rPr>
        <w:t xml:space="preserve">Clean cut. No rejection message. The person who said yes never hears about it. Their agent quietly moves on and starts scanning. No ghosting, no ego damage, no awkward silence.</w:t>
      </w:r>
    </w:p>
    <w:p>
      <w:pPr>
        <w:pStyle w:val="ListParagraph"/>
        <w:numPr>
          <w:ilvl w:val="0"/>
          <w:numId w:val="2"/>
        </w:numPr>
        <w:spacing w:after="80" w:line="300"/>
      </w:pPr>
      <w:r>
        <w:rPr>
          <w:rFonts w:ascii="Arial" w:cs="Arial" w:eastAsia="Arial" w:hAnsi="Arial"/>
          <w:b/>
          <w:bCs/>
          <w:color w:val="1F2937"/>
          <w:sz w:val="22"/>
          <w:szCs w:val="22"/>
        </w:rPr>
        <w:t xml:space="preserve">Both say not sure: </w:t>
      </w:r>
      <w:r>
        <w:rPr>
          <w:rFonts w:ascii="Arial" w:cs="Arial" w:eastAsia="Arial" w:hAnsi="Arial"/>
          <w:color w:val="1F2937"/>
          <w:sz w:val="22"/>
          <w:szCs w:val="22"/>
        </w:rPr>
        <w:t xml:space="preserve">The agents hold. No push, no kill. A day later, one more check-in. If both come back yes, the agents plan round two. If either drops off, it dies quietly.</w:t>
      </w:r>
    </w:p>
    <w:p>
      <w:pPr>
        <w:spacing w:after="50"/>
      </w:pPr>
    </w:p>
    <w:p>
      <w:pPr>
        <w:spacing w:after="160" w:line="320"/>
      </w:pPr>
      <w:r>
        <w:rPr>
          <w:rFonts w:ascii="Arial" w:cs="Arial" w:eastAsia="Arial" w:hAnsi="Arial"/>
          <w:color w:val="1F2937"/>
          <w:sz w:val="22"/>
          <w:szCs w:val="22"/>
        </w:rPr>
        <w:t xml:space="preserve">The agent’s dependency decreases with each successful meeting. First meeting: the agent did everything. Second meeting: maybe just the spot and time. Third meeting: just calendar sync. By the fourth or fifth, the humans are making their own plans. The agent’s job is to make itself unnecessary.</w:t>
      </w:r>
    </w:p>
    <w:p>
      <w:pPr>
        <w:spacing w:after="100"/>
      </w:pPr>
    </w:p>
    <w:p>
      <w:pPr>
        <w:pStyle w:val="Heading2"/>
        <w:spacing w:before="300" w:after="150"/>
      </w:pPr>
      <w:r>
        <w:rPr>
          <w:rFonts w:ascii="Arial" w:cs="Arial" w:eastAsia="Arial" w:hAnsi="Arial"/>
          <w:b/>
          <w:bCs/>
          <w:color w:val="6D28D9"/>
          <w:sz w:val="28"/>
          <w:szCs w:val="28"/>
        </w:rPr>
        <w:t xml:space="preserve">Phase 6: The Learning Loop</w:t>
      </w:r>
    </w:p>
    <w:p>
      <w:pPr>
        <w:spacing w:after="160" w:line="320"/>
      </w:pPr>
      <w:r>
        <w:rPr>
          <w:rFonts w:ascii="Arial" w:cs="Arial" w:eastAsia="Arial" w:hAnsi="Arial"/>
          <w:color w:val="1F2937"/>
          <w:sz w:val="22"/>
          <w:szCs w:val="22"/>
        </w:rPr>
        <w:t xml:space="preserve">This is where Halo becomes defensible.</w:t>
      </w:r>
    </w:p>
    <w:p>
      <w:pPr>
        <w:spacing w:after="160" w:line="320"/>
      </w:pPr>
      <w:r>
        <w:rPr>
          <w:rFonts w:ascii="Arial" w:cs="Arial" w:eastAsia="Arial" w:hAnsi="Arial"/>
          <w:color w:val="1F2937"/>
          <w:sz w:val="22"/>
          <w:szCs w:val="22"/>
        </w:rPr>
        <w:t xml:space="preserve">When a connection doesn’t work out — whether after one coffee or three weeks of dating — the agent comes back for a conversational debrief. Not a survey. Not a rating system. A natural language conversation:</w:t>
      </w:r>
    </w:p>
    <w:p>
      <w:pPr>
        <w:spacing w:after="50"/>
      </w:pPr>
    </w:p>
    <w:p>
      <w:pPr>
        <w:spacing w:after="60" w:line="300"/>
        <w:ind w:left="720"/>
      </w:pPr>
      <w:r>
        <w:rPr>
          <w:rFonts w:ascii="Arial" w:cs="Arial" w:eastAsia="Arial" w:hAnsi="Arial"/>
          <w:i/>
          <w:iCs/>
          <w:color w:val="6D28D9"/>
          <w:sz w:val="22"/>
          <w:szCs w:val="22"/>
        </w:rPr>
        <w:t xml:space="preserve">“Sounds like things didn’t work out. No pressure — but if you want to talk about it, it helps me find someone better next time.”</w:t>
      </w:r>
    </w:p>
    <w:p>
      <w:pPr>
        <w:spacing w:after="50"/>
      </w:pPr>
    </w:p>
    <w:p>
      <w:pPr>
        <w:spacing w:after="160" w:line="320"/>
      </w:pPr>
      <w:r>
        <w:rPr>
          <w:rFonts w:ascii="Arial" w:cs="Arial" w:eastAsia="Arial" w:hAnsi="Arial"/>
          <w:color w:val="1F2937"/>
          <w:sz w:val="22"/>
          <w:szCs w:val="22"/>
        </w:rPr>
        <w:t xml:space="preserve">What the user says in their own words is the richest data in the system:</w:t>
      </w:r>
    </w:p>
    <w:p>
      <w:pPr>
        <w:pStyle w:val="ListParagraph"/>
        <w:numPr>
          <w:ilvl w:val="0"/>
          <w:numId w:val="2"/>
        </w:numPr>
        <w:spacing w:after="80" w:line="300"/>
      </w:pPr>
      <w:r>
        <w:rPr>
          <w:rFonts w:ascii="Arial" w:cs="Arial" w:eastAsia="Arial" w:hAnsi="Arial"/>
          <w:color w:val="1F2937"/>
          <w:sz w:val="22"/>
          <w:szCs w:val="22"/>
        </w:rPr>
        <w:t xml:space="preserve">“They were cool but we just didn’t have the same energy” → The agent learns that lifestyle tempo is a critical dimension for this person.</w:t>
      </w:r>
    </w:p>
    <w:p>
      <w:pPr>
        <w:pStyle w:val="ListParagraph"/>
        <w:numPr>
          <w:ilvl w:val="0"/>
          <w:numId w:val="2"/>
        </w:numPr>
        <w:spacing w:after="80" w:line="300"/>
      </w:pPr>
      <w:r>
        <w:rPr>
          <w:rFonts w:ascii="Arial" w:cs="Arial" w:eastAsia="Arial" w:hAnsi="Arial"/>
          <w:color w:val="1F2937"/>
          <w:sz w:val="22"/>
          <w:szCs w:val="22"/>
        </w:rPr>
        <w:t xml:space="preserve">“No spark” → High compatibility on paper doesn’t guarantee connection. The agent starts weighting experiential feedback over predicted compatibility.</w:t>
      </w:r>
    </w:p>
    <w:p>
      <w:pPr>
        <w:pStyle w:val="ListParagraph"/>
        <w:numPr>
          <w:ilvl w:val="0"/>
          <w:numId w:val="2"/>
        </w:numPr>
        <w:spacing w:after="80" w:line="300"/>
      </w:pPr>
      <w:r>
        <w:rPr>
          <w:rFonts w:ascii="Arial" w:cs="Arial" w:eastAsia="Arial" w:hAnsi="Arial"/>
          <w:color w:val="1F2937"/>
          <w:sz w:val="22"/>
          <w:szCs w:val="22"/>
        </w:rPr>
        <w:t xml:space="preserve">“They were clingy” → The attachment model said both were secure, but real-world behavior diverged. The agent recalibrates for someone more independent.</w:t>
      </w:r>
    </w:p>
    <w:p>
      <w:pPr>
        <w:pStyle w:val="ListParagraph"/>
        <w:numPr>
          <w:ilvl w:val="0"/>
          <w:numId w:val="2"/>
        </w:numPr>
        <w:spacing w:after="80" w:line="300"/>
      </w:pPr>
      <w:r>
        <w:rPr>
          <w:rFonts w:ascii="Arial" w:cs="Arial" w:eastAsia="Arial" w:hAnsi="Arial"/>
          <w:color w:val="1F2937"/>
          <w:sz w:val="22"/>
          <w:szCs w:val="22"/>
        </w:rPr>
        <w:t xml:space="preserve">“We just ran out of things to say” → Communication style mismatch that the model missed. The agent adds conversational depth as a matching variable.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2"/>
              <w:bottom w:val="single" w:color="059669" w:sz="1"/>
              <w:right w:val="single" w:color="059669" w:sz="1"/>
            </w:tcBorders>
            <w:shd w:fill="D1FAE5" w:val="clear"/>
            <w:tcMar>
              <w:top w:type="dxa" w:w="120"/>
              <w:left w:type="dxa" w:w="200"/>
              <w:bottom w:type="dxa" w:w="120"/>
              <w:right w:type="dxa" w:w="200"/>
            </w:tcMar>
          </w:tcPr>
          <w:p>
            <w:pPr>
              <w:spacing w:after="80"/>
            </w:pPr>
            <w:r>
              <w:rPr>
                <w:rFonts w:ascii="Arial" w:cs="Arial" w:eastAsia="Arial" w:hAnsi="Arial"/>
                <w:b/>
                <w:bCs/>
                <w:color w:val="059669"/>
                <w:sz w:val="22"/>
                <w:szCs w:val="22"/>
              </w:rPr>
              <w:t xml:space="preserve">The Flywheel</w:t>
            </w:r>
          </w:p>
          <w:p>
            <w:pPr>
              <w:spacing w:after="0"/>
            </w:pPr>
            <w:r>
              <w:rPr>
                <w:rFonts w:ascii="Arial" w:cs="Arial" w:eastAsia="Arial" w:hAnsi="Arial"/>
                <w:color w:val="1F2937"/>
                <w:sz w:val="21"/>
                <w:szCs w:val="21"/>
              </w:rPr>
              <w:t xml:space="preserve">Every meeting that happens — whether it succeeds or fails — makes the next match better. The agent learns the gap between what someone says they want and what actually works for them. That gap only becomes visible through real-world outcomes. This is data no other dating app has because no other dating app is facilitating real-world meetings and collecting the result.</w:t>
            </w:r>
          </w:p>
        </w:tc>
      </w:tr>
    </w:tbl>
    <w:p>
      <w:pPr>
        <w:spacing w:after="50"/>
      </w:pPr>
    </w:p>
    <w:p>
      <w:pPr>
        <w:spacing w:after="160" w:line="320"/>
      </w:pPr>
      <w:r>
        <w:rPr>
          <w:rFonts w:ascii="Arial" w:cs="Arial" w:eastAsia="Arial" w:hAnsi="Arial"/>
          <w:color w:val="1F2937"/>
          <w:sz w:val="22"/>
          <w:szCs w:val="22"/>
        </w:rPr>
        <w:t xml:space="preserve">Over time, the agent builds a behavioral profile not from what someone typed into a profile, but from how they actually responded to real people in real situations. By the fifth or sixth match, the agent knows this person better than they know themselves.</w:t>
      </w:r>
    </w:p>
    <w:p>
      <w:r>
        <w:br w:type="page"/>
      </w:r>
    </w:p>
    <w:p>
      <w:pPr>
        <w:pStyle w:val="Heading1"/>
        <w:spacing w:before="400" w:after="200"/>
      </w:pPr>
      <w:r>
        <w:rPr>
          <w:rFonts w:ascii="Arial" w:cs="Arial" w:eastAsia="Arial" w:hAnsi="Arial"/>
          <w:b/>
          <w:bCs/>
          <w:color w:val="4C1D95"/>
          <w:sz w:val="36"/>
          <w:szCs w:val="36"/>
        </w:rPr>
        <w:t xml:space="preserve">Revenue Architecture</w:t>
      </w:r>
    </w:p>
    <w:p>
      <w:pPr>
        <w:spacing w:after="160" w:line="320"/>
      </w:pPr>
      <w:r>
        <w:rPr>
          <w:rFonts w:ascii="Arial" w:cs="Arial" w:eastAsia="Arial" w:hAnsi="Arial"/>
          <w:color w:val="1F2937"/>
          <w:sz w:val="22"/>
          <w:szCs w:val="22"/>
        </w:rPr>
        <w:t xml:space="preserve">Halo’s business model is designed around a counterintuitive principle: success means losing the customer. Every successful match results in two people who no longer need the app. This is the brand — and it’s also the business.</w:t>
      </w:r>
    </w:p>
    <w:p>
      <w:pPr>
        <w:spacing w:after="50"/>
      </w:pPr>
    </w:p>
    <w:p>
      <w:pPr>
        <w:pStyle w:val="Heading2"/>
        <w:spacing w:before="300" w:after="150"/>
      </w:pPr>
      <w:r>
        <w:rPr>
          <w:rFonts w:ascii="Arial" w:cs="Arial" w:eastAsia="Arial" w:hAnsi="Arial"/>
          <w:b/>
          <w:bCs/>
          <w:color w:val="6D28D9"/>
          <w:sz w:val="28"/>
          <w:szCs w:val="28"/>
        </w:rPr>
        <w:t xml:space="preserve">Revenue Stream 1: Introduction Fees</w:t>
      </w:r>
    </w:p>
    <w:p>
      <w:pPr>
        <w:spacing w:after="160" w:line="320"/>
      </w:pPr>
      <w:r>
        <w:rPr>
          <w:rFonts w:ascii="Arial" w:cs="Arial" w:eastAsia="Arial" w:hAnsi="Arial"/>
          <w:color w:val="1F2937"/>
          <w:sz w:val="22"/>
          <w:szCs w:val="22"/>
        </w:rPr>
        <w:t xml:space="preserve">The value is in the match, not the relationship. Halo charges for agent-facilitated introductions — not for access to an endless feed. Think of it like a headhunter: a recruiter doesn’t charge you to browse LinkedIn; they charge when they place someone.</w:t>
      </w:r>
    </w:p>
    <w:p>
      <w:pPr>
        <w:pStyle w:val="ListParagraph"/>
        <w:numPr>
          <w:ilvl w:val="0"/>
          <w:numId w:val="2"/>
        </w:numPr>
        <w:spacing w:after="80" w:line="300"/>
      </w:pPr>
      <w:r>
        <w:rPr>
          <w:rFonts w:ascii="Arial" w:cs="Arial" w:eastAsia="Arial" w:hAnsi="Arial"/>
          <w:color w:val="1F2937"/>
          <w:sz w:val="22"/>
          <w:szCs w:val="22"/>
        </w:rPr>
        <w:t xml:space="preserve">Subscription model: $30/month for up to 4 agent-facilitated introductions.</w:t>
      </w:r>
    </w:p>
    <w:p>
      <w:pPr>
        <w:pStyle w:val="ListParagraph"/>
        <w:numPr>
          <w:ilvl w:val="0"/>
          <w:numId w:val="2"/>
        </w:numPr>
        <w:spacing w:after="80" w:line="300"/>
      </w:pPr>
      <w:r>
        <w:rPr>
          <w:rFonts w:ascii="Arial" w:cs="Arial" w:eastAsia="Arial" w:hAnsi="Arial"/>
          <w:color w:val="1F2937"/>
          <w:sz w:val="22"/>
          <w:szCs w:val="22"/>
        </w:rPr>
        <w:t xml:space="preserve">Premium tier: unlimited introductions, priority agent processing, venue upgrades.</w:t>
      </w:r>
    </w:p>
    <w:p>
      <w:pPr>
        <w:pStyle w:val="ListParagraph"/>
        <w:numPr>
          <w:ilvl w:val="0"/>
          <w:numId w:val="2"/>
        </w:numPr>
        <w:spacing w:after="80" w:line="300"/>
      </w:pPr>
      <w:r>
        <w:rPr>
          <w:rFonts w:ascii="Arial" w:cs="Arial" w:eastAsia="Arial" w:hAnsi="Arial"/>
          <w:color w:val="1F2937"/>
          <w:sz w:val="22"/>
          <w:szCs w:val="22"/>
        </w:rPr>
        <w:t xml:space="preserve">First introduction free — because once someone experiences a Halo introduction, they’re never going back to swiping.</w:t>
      </w:r>
    </w:p>
    <w:p>
      <w:pPr>
        <w:spacing w:after="50"/>
      </w:pPr>
    </w:p>
    <w:p>
      <w:pPr>
        <w:pStyle w:val="Heading2"/>
        <w:spacing w:before="300" w:after="150"/>
      </w:pPr>
      <w:r>
        <w:rPr>
          <w:rFonts w:ascii="Arial" w:cs="Arial" w:eastAsia="Arial" w:hAnsi="Arial"/>
          <w:b/>
          <w:bCs/>
          <w:color w:val="6D28D9"/>
          <w:sz w:val="28"/>
          <w:szCs w:val="28"/>
        </w:rPr>
        <w:t xml:space="preserve">Revenue Stream 2: Venue Partnerships</w:t>
      </w:r>
    </w:p>
    <w:p>
      <w:pPr>
        <w:spacing w:after="160" w:line="320"/>
      </w:pPr>
      <w:r>
        <w:rPr>
          <w:rFonts w:ascii="Arial" w:cs="Arial" w:eastAsia="Arial" w:hAnsi="Arial"/>
          <w:color w:val="1F2937"/>
          <w:sz w:val="22"/>
          <w:szCs w:val="22"/>
        </w:rPr>
        <w:t xml:space="preserve">Every introduction sends two verified, high-intent people to a local business. Ritual Coffee didn’t pay for that foot traffic — but they could. Halo generates a second revenue line by partnering with venues who want to be recommended as meeting spots. The user doesn’t feel monetized because the recommendation is still organic — the agent genuinely picks the best spot.</w:t>
      </w:r>
    </w:p>
    <w:p>
      <w:pPr>
        <w:spacing w:after="50"/>
      </w:pPr>
    </w:p>
    <w:p>
      <w:pPr>
        <w:pStyle w:val="Heading2"/>
        <w:spacing w:before="300" w:after="150"/>
      </w:pPr>
      <w:r>
        <w:rPr>
          <w:rFonts w:ascii="Arial" w:cs="Arial" w:eastAsia="Arial" w:hAnsi="Arial"/>
          <w:b/>
          <w:bCs/>
          <w:color w:val="6D28D9"/>
          <w:sz w:val="28"/>
          <w:szCs w:val="28"/>
        </w:rPr>
        <w:t xml:space="preserve">Revenue Stream 3: The Return User</w:t>
      </w:r>
    </w:p>
    <w:p>
      <w:pPr>
        <w:spacing w:after="160" w:line="320"/>
      </w:pPr>
      <w:r>
        <w:rPr>
          <w:rFonts w:ascii="Arial" w:cs="Arial" w:eastAsia="Arial" w:hAnsi="Arial"/>
          <w:color w:val="1F2937"/>
          <w:sz w:val="22"/>
          <w:szCs w:val="22"/>
        </w:rPr>
        <w:t xml:space="preserve">Relationships end. People move. Life changes. When a former user comes back to Halo, the agent already knows them. It doesn’t start from scratch. It picks up where it left off with months or years of behavioral data. The returning user is the most valuable user in the system because the agent can match them faster and more accurately than anyone new.</w:t>
      </w:r>
    </w:p>
    <w:p>
      <w:pPr>
        <w:spacing w:after="50"/>
      </w:pPr>
    </w:p>
    <w:p>
      <w:pPr>
        <w:pStyle w:val="Heading2"/>
        <w:spacing w:before="300" w:after="150"/>
      </w:pPr>
      <w:r>
        <w:rPr>
          <w:rFonts w:ascii="Arial" w:cs="Arial" w:eastAsia="Arial" w:hAnsi="Arial"/>
          <w:b/>
          <w:bCs/>
          <w:color w:val="6D28D9"/>
          <w:sz w:val="28"/>
          <w:szCs w:val="28"/>
        </w:rPr>
        <w:t xml:space="preserve">The Growth Flywheel</w:t>
      </w:r>
    </w:p>
    <w:p>
      <w:pPr>
        <w:spacing w:after="160" w:line="320"/>
      </w:pPr>
      <w:r>
        <w:rPr>
          <w:rFonts w:ascii="Arial" w:cs="Arial" w:eastAsia="Arial" w:hAnsi="Arial"/>
          <w:color w:val="1F2937"/>
          <w:sz w:val="22"/>
          <w:szCs w:val="22"/>
        </w:rPr>
        <w:t xml:space="preserve">Match → Meet → They leave the app → They tell friends → Friends join → More users → Better matching pool → More successful matches → More people leave happy → More word of mouth. High turnover is the goal because every person who leaves happy is a walking billboard.</w:t>
      </w:r>
    </w:p>
    <w:p>
      <w:r>
        <w:br w:type="page"/>
      </w:r>
    </w:p>
    <w:p>
      <w:pPr>
        <w:pStyle w:val="Heading1"/>
        <w:spacing w:before="400" w:after="200"/>
      </w:pPr>
      <w:r>
        <w:rPr>
          <w:rFonts w:ascii="Arial" w:cs="Arial" w:eastAsia="Arial" w:hAnsi="Arial"/>
          <w:b/>
          <w:bCs/>
          <w:color w:val="4C1D95"/>
          <w:sz w:val="36"/>
          <w:szCs w:val="36"/>
        </w:rPr>
        <w:t xml:space="preserve">Technical Architecture (MVP)</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4C1D95"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6240"/>
            <w:tcBorders>
              <w:top w:val="single" w:color="D1D5DB" w:sz="1"/>
              <w:left w:val="single" w:color="D1D5DB" w:sz="1"/>
              <w:bottom w:val="single" w:color="D1D5DB" w:sz="1"/>
              <w:right w:val="single" w:color="D1D5DB" w:sz="1"/>
            </w:tcBorders>
            <w:shd w:fill="4C1D95" w:val="clear"/>
            <w:tcMar>
              <w:top w:type="dxa" w:w="80"/>
              <w:left w:type="dxa" w:w="120"/>
              <w:bottom w:type="dxa" w:w="80"/>
              <w:right w:type="dxa" w:w="120"/>
            </w:tcMar>
          </w:tcPr>
          <w:p>
            <w:r>
              <w:rPr>
                <w:rFonts w:ascii="Arial" w:cs="Arial" w:eastAsia="Arial" w:hAnsi="Arial"/>
                <w:b/>
                <w:bCs/>
                <w:color w:val="FFFFFF"/>
                <w:sz w:val="21"/>
                <w:szCs w:val="21"/>
              </w:rPr>
              <w:t xml:space="preserve">Stack</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1"/>
                <w:szCs w:val="21"/>
              </w:rPr>
              <w:t xml:space="preserve">LLM Engine</w:t>
            </w:r>
          </w:p>
        </w:tc>
        <w:tc>
          <w:tcPr>
            <w:tcW w:type="dxa" w:w="6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1"/>
                <w:szCs w:val="21"/>
              </w:rPr>
              <w:t xml:space="preserve">GPT-4o (primary), GPT-4o-mini (screening)</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1"/>
                <w:szCs w:val="21"/>
              </w:rPr>
              <w:t xml:space="preserve">Vector Database</w:t>
            </w:r>
          </w:p>
        </w:tc>
        <w:tc>
          <w:tcPr>
            <w:tcW w:type="dxa" w:w="6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1"/>
                <w:szCs w:val="21"/>
              </w:rPr>
              <w:t xml:space="preserve">Pinecone or Weaviate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1"/>
                <w:szCs w:val="21"/>
              </w:rPr>
              <w:t xml:space="preserve">Orchestration</w:t>
            </w:r>
          </w:p>
        </w:tc>
        <w:tc>
          <w:tcPr>
            <w:tcW w:type="dxa" w:w="6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1"/>
                <w:szCs w:val="21"/>
              </w:rPr>
              <w:t xml:space="preserve">Temporal.io / LangGraph / CrewAI</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1"/>
                <w:szCs w:val="21"/>
              </w:rPr>
              <w:t xml:space="preserve">Mobile</w:t>
            </w:r>
          </w:p>
        </w:tc>
        <w:tc>
          <w:tcPr>
            <w:tcW w:type="dxa" w:w="6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1"/>
                <w:szCs w:val="21"/>
              </w:rPr>
              <w:t xml:space="preserve">React Native (iOS first)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1"/>
                <w:szCs w:val="21"/>
              </w:rPr>
              <w:t xml:space="preserve">Infrastructure</w:t>
            </w:r>
          </w:p>
        </w:tc>
        <w:tc>
          <w:tcPr>
            <w:tcW w:type="dxa" w:w="6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1"/>
                <w:szCs w:val="21"/>
              </w:rPr>
              <w:t xml:space="preserve">~$2K/month at 1,000 users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1"/>
                <w:szCs w:val="21"/>
              </w:rPr>
              <w:t xml:space="preserve">Development Cost</w:t>
            </w:r>
          </w:p>
        </w:tc>
        <w:tc>
          <w:tcPr>
            <w:tcW w:type="dxa" w:w="6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1"/>
                <w:szCs w:val="21"/>
              </w:rPr>
              <w:t xml:space="preserve">~$200K over 5 months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1"/>
                <w:szCs w:val="21"/>
              </w:rPr>
              <w:t xml:space="preserve">Team</w:t>
            </w:r>
          </w:p>
        </w:tc>
        <w:tc>
          <w:tcPr>
            <w:tcW w:type="dxa" w:w="6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1"/>
                <w:szCs w:val="21"/>
              </w:rPr>
              <w:t xml:space="preserve">2–3 engineers (AI/ML, Mobile, Full-Stack)</w:t>
            </w:r>
          </w:p>
        </w:tc>
      </w:tr>
    </w:tbl>
    <w:p>
      <w:pPr>
        <w:spacing w:after="100"/>
      </w:pPr>
    </w:p>
    <w:p>
      <w:pPr>
        <w:pStyle w:val="Heading2"/>
        <w:spacing w:before="300" w:after="150"/>
      </w:pPr>
      <w:r>
        <w:rPr>
          <w:rFonts w:ascii="Arial" w:cs="Arial" w:eastAsia="Arial" w:hAnsi="Arial"/>
          <w:b/>
          <w:bCs/>
          <w:color w:val="6D28D9"/>
          <w:sz w:val="28"/>
          <w:szCs w:val="28"/>
        </w:rPr>
        <w:t xml:space="preserve">MVP Compatibility Model (5 Variables)</w:t>
      </w:r>
    </w:p>
    <w:p>
      <w:pPr>
        <w:pStyle w:val="ListParagraph"/>
        <w:numPr>
          <w:ilvl w:val="0"/>
          <w:numId w:val="2"/>
        </w:numPr>
        <w:spacing w:after="80" w:line="300"/>
      </w:pPr>
      <w:r>
        <w:rPr>
          <w:rFonts w:ascii="Arial" w:cs="Arial" w:eastAsia="Arial" w:hAnsi="Arial"/>
          <w:b/>
          <w:bCs/>
          <w:color w:val="1F2937"/>
          <w:sz w:val="22"/>
          <w:szCs w:val="22"/>
        </w:rPr>
        <w:t xml:space="preserve">Communication Quality: </w:t>
      </w:r>
      <w:r>
        <w:rPr>
          <w:rFonts w:ascii="Arial" w:cs="Arial" w:eastAsia="Arial" w:hAnsi="Arial"/>
          <w:color w:val="1F2937"/>
          <w:sz w:val="22"/>
          <w:szCs w:val="22"/>
        </w:rPr>
        <w:t xml:space="preserve">Measured through 15-minute structured agent conversation.</w:t>
      </w:r>
    </w:p>
    <w:p>
      <w:pPr>
        <w:pStyle w:val="ListParagraph"/>
        <w:numPr>
          <w:ilvl w:val="0"/>
          <w:numId w:val="2"/>
        </w:numPr>
        <w:spacing w:after="80" w:line="300"/>
      </w:pPr>
      <w:r>
        <w:rPr>
          <w:rFonts w:ascii="Arial" w:cs="Arial" w:eastAsia="Arial" w:hAnsi="Arial"/>
          <w:b/>
          <w:bCs/>
          <w:color w:val="1F2937"/>
          <w:sz w:val="22"/>
          <w:szCs w:val="22"/>
        </w:rPr>
        <w:t xml:space="preserve">Attachment Style: </w:t>
      </w:r>
      <w:r>
        <w:rPr>
          <w:rFonts w:ascii="Arial" w:cs="Arial" w:eastAsia="Arial" w:hAnsi="Arial"/>
          <w:color w:val="1F2937"/>
          <w:sz w:val="22"/>
          <w:szCs w:val="22"/>
        </w:rPr>
        <w:t xml:space="preserve">Behavioral inference from interaction patterns.</w:t>
      </w:r>
    </w:p>
    <w:p>
      <w:pPr>
        <w:pStyle w:val="ListParagraph"/>
        <w:numPr>
          <w:ilvl w:val="0"/>
          <w:numId w:val="2"/>
        </w:numPr>
        <w:spacing w:after="80" w:line="300"/>
      </w:pPr>
      <w:r>
        <w:rPr>
          <w:rFonts w:ascii="Arial" w:cs="Arial" w:eastAsia="Arial" w:hAnsi="Arial"/>
          <w:b/>
          <w:bCs/>
          <w:color w:val="1F2937"/>
          <w:sz w:val="22"/>
          <w:szCs w:val="22"/>
        </w:rPr>
        <w:t xml:space="preserve">Values Alignment: </w:t>
      </w:r>
      <w:r>
        <w:rPr>
          <w:rFonts w:ascii="Arial" w:cs="Arial" w:eastAsia="Arial" w:hAnsi="Arial"/>
          <w:color w:val="1F2937"/>
          <w:sz w:val="22"/>
          <w:szCs w:val="22"/>
        </w:rPr>
        <w:t xml:space="preserve">Extracted from natural language signals.</w:t>
      </w:r>
    </w:p>
    <w:p>
      <w:pPr>
        <w:pStyle w:val="ListParagraph"/>
        <w:numPr>
          <w:ilvl w:val="0"/>
          <w:numId w:val="2"/>
        </w:numPr>
        <w:spacing w:after="80" w:line="300"/>
      </w:pPr>
      <w:r>
        <w:rPr>
          <w:rFonts w:ascii="Arial" w:cs="Arial" w:eastAsia="Arial" w:hAnsi="Arial"/>
          <w:b/>
          <w:bCs/>
          <w:color w:val="1F2937"/>
          <w:sz w:val="22"/>
          <w:szCs w:val="22"/>
        </w:rPr>
        <w:t xml:space="preserve">Emotional Intelligence: </w:t>
      </w:r>
      <w:r>
        <w:rPr>
          <w:rFonts w:ascii="Arial" w:cs="Arial" w:eastAsia="Arial" w:hAnsi="Arial"/>
          <w:color w:val="1F2937"/>
          <w:sz w:val="22"/>
          <w:szCs w:val="22"/>
        </w:rPr>
        <w:t xml:space="preserve">Scored from conversational depth and reciprocity.</w:t>
      </w:r>
    </w:p>
    <w:p>
      <w:pPr>
        <w:pStyle w:val="ListParagraph"/>
        <w:numPr>
          <w:ilvl w:val="0"/>
          <w:numId w:val="2"/>
        </w:numPr>
        <w:spacing w:after="80" w:line="300"/>
      </w:pPr>
      <w:r>
        <w:rPr>
          <w:rFonts w:ascii="Arial" w:cs="Arial" w:eastAsia="Arial" w:hAnsi="Arial"/>
          <w:b/>
          <w:bCs/>
          <w:color w:val="1F2937"/>
          <w:sz w:val="22"/>
          <w:szCs w:val="22"/>
        </w:rPr>
        <w:t xml:space="preserve">Lifestyle Tempo: </w:t>
      </w:r>
      <w:r>
        <w:rPr>
          <w:rFonts w:ascii="Arial" w:cs="Arial" w:eastAsia="Arial" w:hAnsi="Arial"/>
          <w:color w:val="1F2937"/>
          <w:sz w:val="22"/>
          <w:szCs w:val="22"/>
        </w:rPr>
        <w:t xml:space="preserve">Inferred from behavioral archetype and refined through real-world outcomes.</w:t>
      </w:r>
    </w:p>
    <w:p>
      <w:pPr>
        <w:spacing w:after="100"/>
      </w:pPr>
    </w:p>
    <w:p>
      <w:pPr>
        <w:pStyle w:val="Heading2"/>
        <w:spacing w:before="300" w:after="150"/>
      </w:pPr>
      <w:r>
        <w:rPr>
          <w:rFonts w:ascii="Arial" w:cs="Arial" w:eastAsia="Arial" w:hAnsi="Arial"/>
          <w:b/>
          <w:bCs/>
          <w:color w:val="6D28D9"/>
          <w:sz w:val="28"/>
          <w:szCs w:val="28"/>
        </w:rPr>
        <w:t xml:space="preserve">Launch Strategy</w:t>
      </w:r>
    </w:p>
    <w:p>
      <w:pPr>
        <w:pStyle w:val="ListParagraph"/>
        <w:numPr>
          <w:ilvl w:val="0"/>
          <w:numId w:val="2"/>
        </w:numPr>
        <w:spacing w:after="80" w:line="300"/>
      </w:pPr>
      <w:r>
        <w:rPr>
          <w:rFonts w:ascii="Arial" w:cs="Arial" w:eastAsia="Arial" w:hAnsi="Arial"/>
          <w:color w:val="1F2937"/>
          <w:sz w:val="22"/>
          <w:szCs w:val="22"/>
        </w:rPr>
        <w:t xml:space="preserve">Month 1–2: Core agent negotiation system and compatibility engine.</w:t>
      </w:r>
    </w:p>
    <w:p>
      <w:pPr>
        <w:pStyle w:val="ListParagraph"/>
        <w:numPr>
          <w:ilvl w:val="0"/>
          <w:numId w:val="2"/>
        </w:numPr>
        <w:spacing w:after="80" w:line="300"/>
      </w:pPr>
      <w:r>
        <w:rPr>
          <w:rFonts w:ascii="Arial" w:cs="Arial" w:eastAsia="Arial" w:hAnsi="Arial"/>
          <w:color w:val="1F2937"/>
          <w:sz w:val="22"/>
          <w:szCs w:val="22"/>
        </w:rPr>
        <w:t xml:space="preserve">Month 3–4: iOS app (React Native), beta testing with 50 users.</w:t>
      </w:r>
    </w:p>
    <w:p>
      <w:pPr>
        <w:pStyle w:val="ListParagraph"/>
        <w:numPr>
          <w:ilvl w:val="0"/>
          <w:numId w:val="2"/>
        </w:numPr>
        <w:spacing w:after="80" w:line="300"/>
      </w:pPr>
      <w:r>
        <w:rPr>
          <w:rFonts w:ascii="Arial" w:cs="Arial" w:eastAsia="Arial" w:hAnsi="Arial"/>
          <w:color w:val="1F2937"/>
          <w:sz w:val="22"/>
          <w:szCs w:val="22"/>
        </w:rPr>
        <w:t xml:space="preserve">Month 5: MVP launch in Marina and Castro districts, San Francisco.</w:t>
      </w:r>
    </w:p>
    <w:p>
      <w:pPr>
        <w:pStyle w:val="ListParagraph"/>
        <w:numPr>
          <w:ilvl w:val="0"/>
          <w:numId w:val="2"/>
        </w:numPr>
        <w:spacing w:after="80" w:line="300"/>
      </w:pPr>
      <w:r>
        <w:rPr>
          <w:rFonts w:ascii="Arial" w:cs="Arial" w:eastAsia="Arial" w:hAnsi="Arial"/>
          <w:color w:val="1F2937"/>
          <w:sz w:val="22"/>
          <w:szCs w:val="22"/>
        </w:rPr>
        <w:t xml:space="preserve">Target: 500 users, 100 introductions in first 90 days.</w:t>
      </w:r>
    </w:p>
    <w:p>
      <w:pPr>
        <w:pStyle w:val="ListParagraph"/>
        <w:numPr>
          <w:ilvl w:val="0"/>
          <w:numId w:val="2"/>
        </w:numPr>
        <w:spacing w:after="80" w:line="300"/>
      </w:pPr>
      <w:r>
        <w:rPr>
          <w:rFonts w:ascii="Arial" w:cs="Arial" w:eastAsia="Arial" w:hAnsi="Arial"/>
          <w:color w:val="1F2937"/>
          <w:sz w:val="22"/>
          <w:szCs w:val="22"/>
        </w:rPr>
        <w:t xml:space="preserve">Dating only at launch. Add friendship at 1,000 users. Professional at 5,000.</w:t>
      </w:r>
    </w:p>
    <w:p>
      <w:r>
        <w:br w:type="page"/>
      </w:r>
    </w:p>
    <w:p>
      <w:pPr>
        <w:pStyle w:val="Heading1"/>
        <w:spacing w:before="400" w:after="200"/>
      </w:pPr>
      <w:r>
        <w:rPr>
          <w:rFonts w:ascii="Arial" w:cs="Arial" w:eastAsia="Arial" w:hAnsi="Arial"/>
          <w:b/>
          <w:bCs/>
          <w:color w:val="4C1D95"/>
          <w:sz w:val="36"/>
          <w:szCs w:val="36"/>
        </w:rPr>
        <w:t xml:space="preserve">Working Demos (Included)</w:t>
      </w:r>
    </w:p>
    <w:p>
      <w:pPr>
        <w:spacing w:after="160" w:line="320"/>
      </w:pPr>
      <w:r>
        <w:rPr>
          <w:rFonts w:ascii="Arial" w:cs="Arial" w:eastAsia="Arial" w:hAnsi="Arial"/>
          <w:color w:val="1F2937"/>
          <w:sz w:val="22"/>
          <w:szCs w:val="22"/>
        </w:rPr>
        <w:t xml:space="preserve">Four interactive HTML demos are included in the HALO project folder. Each demonstrates a different layer of the product:</w:t>
      </w:r>
    </w:p>
    <w:p>
      <w:pPr>
        <w:spacing w:after="50"/>
      </w:pPr>
    </w:p>
    <w:p>
      <w:pPr>
        <w:spacing w:before="200" w:after="100"/>
      </w:pPr>
      <w:r>
        <w:rPr>
          <w:rFonts w:ascii="Arial" w:cs="Arial" w:eastAsia="Arial" w:hAnsi="Arial"/>
          <w:b/>
          <w:bCs/>
          <w:color w:val="1F2937"/>
          <w:sz w:val="24"/>
          <w:szCs w:val="24"/>
        </w:rPr>
        <w:t xml:space="preserve">1. Matching Engine (halo-matching-demo.html)</w:t>
      </w:r>
    </w:p>
    <w:p>
      <w:pPr>
        <w:spacing w:after="160" w:line="320"/>
      </w:pPr>
      <w:r>
        <w:rPr>
          <w:rFonts w:ascii="Arial" w:cs="Arial" w:eastAsia="Arial" w:hAnsi="Arial"/>
          <w:color w:val="1F2937"/>
          <w:sz w:val="22"/>
          <w:szCs w:val="22"/>
        </w:rPr>
        <w:t xml:space="preserve">Select one or more attributes, deploy the agent swarm, and watch GPS pins drop on a live map of San Francisco. Shows the full scoring engine: trait matching, semantic similarity, EQ/communication scores, and attachment style weighting across 18 simulated profiles.</w:t>
      </w:r>
    </w:p>
    <w:p>
      <w:pPr>
        <w:spacing w:after="50"/>
      </w:pPr>
    </w:p>
    <w:p>
      <w:pPr>
        <w:spacing w:before="200" w:after="100"/>
      </w:pPr>
      <w:r>
        <w:rPr>
          <w:rFonts w:ascii="Arial" w:cs="Arial" w:eastAsia="Arial" w:hAnsi="Arial"/>
          <w:b/>
          <w:bCs/>
          <w:color w:val="1F2937"/>
          <w:sz w:val="24"/>
          <w:szCs w:val="24"/>
        </w:rPr>
        <w:t xml:space="preserve">2. The Introduction (halo-introduction-demo.html)</w:t>
      </w:r>
    </w:p>
    <w:p>
      <w:pPr>
        <w:spacing w:after="160" w:line="320"/>
      </w:pPr>
      <w:r>
        <w:rPr>
          <w:rFonts w:ascii="Arial" w:cs="Arial" w:eastAsia="Arial" w:hAnsi="Arial"/>
          <w:color w:val="1F2937"/>
          <w:sz w:val="22"/>
          <w:szCs w:val="22"/>
        </w:rPr>
        <w:t xml:space="preserve">Walks through the complete Phase 2–4 flow: agent handshake with real-time negotiation logs, double opt-in from both parties, and the full introduction package including GPS-computed meeting spot, shared values, agent-generated conversation starters, and optimal time window.</w:t>
      </w:r>
    </w:p>
    <w:p>
      <w:pPr>
        <w:spacing w:after="50"/>
      </w:pPr>
    </w:p>
    <w:p>
      <w:pPr>
        <w:spacing w:before="200" w:after="100"/>
      </w:pPr>
      <w:r>
        <w:rPr>
          <w:rFonts w:ascii="Arial" w:cs="Arial" w:eastAsia="Arial" w:hAnsi="Arial"/>
          <w:b/>
          <w:bCs/>
          <w:color w:val="1F2937"/>
          <w:sz w:val="24"/>
          <w:szCs w:val="24"/>
        </w:rPr>
        <w:t xml:space="preserve">3. Boardroom Magic Trick (halo-boardroom-demo.html)</w:t>
      </w:r>
    </w:p>
    <w:p>
      <w:pPr>
        <w:spacing w:after="160" w:line="320"/>
      </w:pPr>
      <w:r>
        <w:rPr>
          <w:rFonts w:ascii="Arial" w:cs="Arial" w:eastAsia="Arial" w:hAnsi="Arial"/>
          <w:color w:val="1F2937"/>
          <w:sz w:val="22"/>
          <w:szCs w:val="22"/>
        </w:rPr>
        <w:t xml:space="preserve">Built for live VC presentations. Four virtual index cards — each VC picks a sport anonymously, cards flip face-down, and the agent ingests, analyzes, and reveals: who picked what, behavioral profiles inferred from a single data point, all six pairwise compatibility scores, and GPS-pinned meeting spots for the highest match.</w:t>
      </w:r>
    </w:p>
    <w:p>
      <w:pPr>
        <w:spacing w:after="50"/>
      </w:pPr>
    </w:p>
    <w:p>
      <w:pPr>
        <w:spacing w:before="200" w:after="100"/>
      </w:pPr>
      <w:r>
        <w:rPr>
          <w:rFonts w:ascii="Arial" w:cs="Arial" w:eastAsia="Arial" w:hAnsi="Arial"/>
          <w:b/>
          <w:bCs/>
          <w:color w:val="1F2937"/>
          <w:sz w:val="24"/>
          <w:szCs w:val="24"/>
        </w:rPr>
        <w:t xml:space="preserve">4. Facilitated Conversation (halo-facilitated-convo-demo.html)</w:t>
      </w:r>
    </w:p>
    <w:p>
      <w:pPr>
        <w:spacing w:after="160" w:line="320"/>
      </w:pPr>
      <w:r>
        <w:rPr>
          <w:rFonts w:ascii="Arial" w:cs="Arial" w:eastAsia="Arial" w:hAnsi="Arial"/>
          <w:color w:val="1F2937"/>
          <w:sz w:val="22"/>
          <w:szCs w:val="22"/>
        </w:rPr>
        <w:t xml:space="preserve">Demonstrates agent-mediated dialogue between two matched people. Three-column layout: each person’s agent runs live emotional analysis (openness, engagement, comfort, vulnerability) on the left and right, while the center shows the conversation flowing through four phases — icebreaker, depth, values, and verdict — with the compatibility score updating in real-time.</w:t>
      </w:r>
    </w:p>
    <w:p>
      <w:r>
        <w:br w:type="page"/>
      </w:r>
    </w:p>
    <w:p>
      <w:pPr>
        <w:pStyle w:val="Heading1"/>
        <w:spacing w:before="400" w:after="200"/>
      </w:pPr>
      <w:r>
        <w:rPr>
          <w:rFonts w:ascii="Arial" w:cs="Arial" w:eastAsia="Arial" w:hAnsi="Arial"/>
          <w:b/>
          <w:bCs/>
          <w:color w:val="4C1D95"/>
          <w:sz w:val="36"/>
          <w:szCs w:val="36"/>
        </w:rPr>
        <w:t xml:space="preserve">The Bottom Line</w:t>
      </w:r>
    </w:p>
    <w:p>
      <w:pPr>
        <w:spacing w:after="50"/>
      </w:pPr>
    </w:p>
    <w:p>
      <w:pPr>
        <w:spacing w:after="160" w:line="320"/>
      </w:pPr>
      <w:r>
        <w:rPr>
          <w:rFonts w:ascii="Arial" w:cs="Arial" w:eastAsia="Arial" w:hAnsi="Arial"/>
          <w:color w:val="1F2937"/>
          <w:sz w:val="22"/>
          <w:szCs w:val="22"/>
        </w:rPr>
        <w:t xml:space="preserve">Halo is not a dating app. It is an agent-mediated human connection platform that happens to start with dating because dating is the hardest matching problem — it involves behavioral analysis, emotional intelligence, attachment dynamics, communication patterns, and lived chemistry that no profile can capture.</w:t>
      </w:r>
    </w:p>
    <w:p>
      <w:pPr>
        <w:spacing w:after="50"/>
      </w:pPr>
    </w:p>
    <w:p>
      <w:pPr>
        <w:spacing w:after="160" w:line="320"/>
      </w:pPr>
      <w:r>
        <w:rPr>
          <w:rFonts w:ascii="Arial" w:cs="Arial" w:eastAsia="Arial" w:hAnsi="Arial"/>
          <w:color w:val="1F2937"/>
          <w:sz w:val="22"/>
          <w:szCs w:val="22"/>
        </w:rPr>
        <w:t xml:space="preserve">If the system can solve dating, friendship and professional matching become trivially easy to layer on.</w:t>
      </w:r>
    </w:p>
    <w:p>
      <w:pPr>
        <w:spacing w:after="50"/>
      </w:pPr>
    </w:p>
    <w:p>
      <w:pPr>
        <w:spacing w:after="160" w:line="320"/>
      </w:pPr>
      <w:r>
        <w:rPr>
          <w:rFonts w:ascii="Arial" w:cs="Arial" w:eastAsia="Arial" w:hAnsi="Arial"/>
          <w:color w:val="1F2937"/>
          <w:sz w:val="22"/>
          <w:szCs w:val="22"/>
        </w:rPr>
        <w:t xml:space="preserve">The defensibility is the feedback loop. Every real-world meeting — every success and every failure — trains the agent in ways that cannot be replicated by any company that matches on profiles instead of outcomes. The longer Halo runs, the smarter it gets. The smarter it gets, the faster people find real connections. The faster people connect, the more they tell others. The more they tell others, the bigger the matching pool. The bigger the pool, the better the matches.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1D95" w:sz="1"/>
              <w:left w:val="single" w:color="4C1D95" w:sz="12"/>
              <w:bottom w:val="single" w:color="4C1D95" w:sz="1"/>
              <w:right w:val="single" w:color="4C1D95" w:sz="1"/>
            </w:tcBorders>
            <w:shd w:fill="EDE9FE" w:val="clear"/>
            <w:tcMar>
              <w:top w:type="dxa" w:w="120"/>
              <w:left w:type="dxa" w:w="200"/>
              <w:bottom w:type="dxa" w:w="120"/>
              <w:right w:type="dxa" w:w="200"/>
            </w:tcMar>
          </w:tcPr>
          <w:p>
            <w:pPr>
              <w:spacing w:after="80"/>
            </w:pPr>
            <w:r>
              <w:rPr>
                <w:rFonts w:ascii="Arial" w:cs="Arial" w:eastAsia="Arial" w:hAnsi="Arial"/>
                <w:b/>
                <w:bCs/>
                <w:color w:val="4C1D95"/>
                <w:sz w:val="22"/>
                <w:szCs w:val="22"/>
              </w:rPr>
              <w:t xml:space="preserve">The Pitch in One Sentence</w:t>
            </w:r>
          </w:p>
          <w:p>
            <w:pPr>
              <w:spacing w:after="0"/>
            </w:pPr>
            <w:r>
              <w:rPr>
                <w:rFonts w:ascii="Arial" w:cs="Arial" w:eastAsia="Arial" w:hAnsi="Arial"/>
                <w:color w:val="1F2937"/>
                <w:sz w:val="21"/>
                <w:szCs w:val="21"/>
              </w:rPr>
              <w:t xml:space="preserve">The user sees football. The agent sees everything else. That’s Halo.</w:t>
            </w:r>
          </w:p>
        </w:tc>
      </w:tr>
    </w:tbl>
    <w:p>
      <w:pPr>
        <w:spacing w:after="400"/>
      </w:pPr>
    </w:p>
    <w:p>
      <w:pPr>
        <w:jc w:val="center"/>
      </w:pPr>
      <w:r>
        <w:rPr>
          <w:rFonts w:ascii="Arial" w:cs="Arial" w:eastAsia="Arial" w:hAnsi="Arial"/>
          <w:b/>
          <w:bCs/>
          <w:color w:val="4C1D95"/>
          <w:sz w:val="36"/>
          <w:szCs w:val="36"/>
        </w:rPr>
        <w:t xml:space="preserve">HALO</w:t>
      </w:r>
    </w:p>
    <w:p>
      <w:pPr>
        <w:spacing w:after="200"/>
        <w:jc w:val="center"/>
      </w:pPr>
      <w:r>
        <w:rPr>
          <w:rFonts w:ascii="Arial" w:cs="Arial" w:eastAsia="Arial" w:hAnsi="Arial"/>
          <w:i/>
          <w:iCs/>
          <w:color w:val="6B7280"/>
          <w:sz w:val="22"/>
          <w:szCs w:val="22"/>
        </w:rPr>
        <w:t xml:space="preserve">Making the agent irrelevant, one match at a time.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Confidential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6D28D9"/>
        <w:sz w:val="18"/>
        <w:szCs w:val="18"/>
      </w:rPr>
      <w:t xml:space="preserve">HALO</w:t>
    </w:r>
    <w:r>
      <w:rPr>
        <w:rFonts w:ascii="Arial" w:cs="Arial" w:eastAsia="Arial" w:hAnsi="Arial"/>
        <w:color w:val="6B7280"/>
        <w:sz w:val="18"/>
        <w:szCs w:val="18"/>
      </w:rPr>
      <w:t xml:space="preserve">  |  Product Lifecycle &amp;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4C1D95"/>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6D28D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2026-02-23T04:52:35.704Z</dcterms:created>
  <dcterms:modified xsi:type="dcterms:W3CDTF">2026-02-23T04:52:35.704Z</dcterms:modified>
</cp:coreProperties>
</file>

<file path=docProps/custom.xml><?xml version="1.0" encoding="utf-8"?>
<Properties xmlns="http://schemas.openxmlformats.org/officeDocument/2006/custom-properties" xmlns:vt="http://schemas.openxmlformats.org/officeDocument/2006/docPropsVTypes"/>
</file>