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477F7" w:rsidRPr="005477F7" w:rsidRDefault="005477F7" w:rsidP="005477F7">
      <w:pPr>
        <w:spacing w:line="360" w:lineRule="auto"/>
        <w:ind w:left="720" w:hanging="720"/>
        <w:jc w:val="center"/>
        <w:rPr>
          <w:b/>
          <w:i/>
          <w:u w:val="single"/>
        </w:rPr>
      </w:pPr>
      <w:r w:rsidRPr="005477F7">
        <w:rPr>
          <w:b/>
          <w:i/>
          <w:u w:val="single"/>
        </w:rPr>
        <w:t>Instructions</w:t>
      </w:r>
    </w:p>
    <w:p w:rsidR="005477F7" w:rsidRDefault="005477F7" w:rsidP="006D7317">
      <w:pPr>
        <w:spacing w:line="360" w:lineRule="auto"/>
        <w:rPr>
          <w:bdr w:val="single" w:sz="4" w:space="0" w:color="auto"/>
        </w:rPr>
      </w:pPr>
    </w:p>
    <w:p w:rsidR="006D7317" w:rsidRDefault="006D7317" w:rsidP="006D7317">
      <w:pPr>
        <w:spacing w:line="360" w:lineRule="auto"/>
      </w:pPr>
      <w:r w:rsidRPr="006D7317">
        <w:rPr>
          <w:bdr w:val="single" w:sz="4" w:space="0" w:color="auto"/>
        </w:rPr>
        <w:t xml:space="preserve"> √ </w:t>
      </w:r>
      <w:r>
        <w:t xml:space="preserve">  Select the compositions that you wish to hear</w:t>
      </w:r>
    </w:p>
    <w:p w:rsidR="006D7317" w:rsidRDefault="006D7317" w:rsidP="006D7317">
      <w:pPr>
        <w:spacing w:line="360" w:lineRule="auto"/>
      </w:pPr>
    </w:p>
    <w:p w:rsidR="001626D9" w:rsidRDefault="006D7317" w:rsidP="006D7317">
      <w:pPr>
        <w:spacing w:line="360" w:lineRule="auto"/>
        <w:ind w:left="720" w:hanging="720"/>
      </w:pPr>
      <w:r w:rsidRPr="006D7317">
        <w:rPr>
          <w:bdr w:val="single" w:sz="4" w:space="0" w:color="auto"/>
        </w:rPr>
        <w:t xml:space="preserve"> &gt; </w:t>
      </w:r>
      <w:r>
        <w:t xml:space="preserve">   Click the </w:t>
      </w:r>
      <w:r w:rsidR="005477F7">
        <w:rPr>
          <w:b/>
        </w:rPr>
        <w:t>P</w:t>
      </w:r>
      <w:r w:rsidRPr="005477F7">
        <w:rPr>
          <w:b/>
        </w:rPr>
        <w:t>lay</w:t>
      </w:r>
      <w:r>
        <w:t xml:space="preserve"> button: the Player will generate a new ‘performance’, redistributing the order and placement of th</w:t>
      </w:r>
      <w:r w:rsidR="001626D9">
        <w:t>e sections of each composition [</w:t>
      </w:r>
      <w:r>
        <w:t xml:space="preserve">with the exception of </w:t>
      </w:r>
      <w:r w:rsidRPr="001626D9">
        <w:rPr>
          <w:i/>
        </w:rPr>
        <w:t>45’ for a Speaker</w:t>
      </w:r>
      <w:r w:rsidR="001626D9">
        <w:t>,</w:t>
      </w:r>
      <w:r>
        <w:t xml:space="preserve"> which is alwa</w:t>
      </w:r>
      <w:r w:rsidR="001626D9">
        <w:t>ys heard in order]</w:t>
      </w:r>
      <w:r>
        <w:t xml:space="preserve">. </w:t>
      </w:r>
    </w:p>
    <w:p w:rsidR="001626D9" w:rsidRDefault="001626D9" w:rsidP="006D7317">
      <w:pPr>
        <w:spacing w:line="360" w:lineRule="auto"/>
        <w:ind w:left="720" w:hanging="720"/>
      </w:pPr>
    </w:p>
    <w:p w:rsidR="0046175C" w:rsidRDefault="001626D9" w:rsidP="006D7317">
      <w:pPr>
        <w:spacing w:line="360" w:lineRule="auto"/>
        <w:ind w:left="720" w:hanging="720"/>
      </w:pPr>
      <w:r w:rsidRPr="0046175C">
        <w:rPr>
          <w:bdr w:val="single" w:sz="4" w:space="0" w:color="auto"/>
        </w:rPr>
        <w:t xml:space="preserve"> |</w:t>
      </w:r>
      <w:proofErr w:type="gramStart"/>
      <w:r w:rsidRPr="0046175C">
        <w:rPr>
          <w:bdr w:val="single" w:sz="4" w:space="0" w:color="auto"/>
        </w:rPr>
        <w:t xml:space="preserve">|  </w:t>
      </w:r>
      <w:r>
        <w:t xml:space="preserve">   </w:t>
      </w:r>
      <w:r w:rsidR="0046175C">
        <w:t>will</w:t>
      </w:r>
      <w:proofErr w:type="gramEnd"/>
      <w:r w:rsidR="0046175C">
        <w:t xml:space="preserve"> pause a performance, while clicking  </w:t>
      </w:r>
      <w:r w:rsidR="0046175C" w:rsidRPr="006D7317">
        <w:rPr>
          <w:bdr w:val="single" w:sz="4" w:space="0" w:color="auto"/>
        </w:rPr>
        <w:t xml:space="preserve"> &gt; </w:t>
      </w:r>
      <w:r w:rsidR="0046175C">
        <w:t xml:space="preserve">  will resume that performan</w:t>
      </w:r>
      <w:r w:rsidR="00FE4668">
        <w:t xml:space="preserve">ce without reordering the parts: hitting the </w:t>
      </w:r>
      <w:r w:rsidR="00FE4668" w:rsidRPr="00FE4668">
        <w:rPr>
          <w:b/>
        </w:rPr>
        <w:t>spacebar</w:t>
      </w:r>
      <w:r w:rsidR="00FE4668">
        <w:t xml:space="preserve"> does the same thing.</w:t>
      </w:r>
    </w:p>
    <w:p w:rsidR="0046175C" w:rsidRDefault="0046175C" w:rsidP="006D7317">
      <w:pPr>
        <w:spacing w:line="360" w:lineRule="auto"/>
        <w:ind w:left="720" w:hanging="720"/>
      </w:pPr>
    </w:p>
    <w:p w:rsidR="001626D9" w:rsidRPr="0046175C" w:rsidRDefault="0046175C" w:rsidP="006D7317">
      <w:pPr>
        <w:spacing w:line="360" w:lineRule="auto"/>
        <w:ind w:left="720" w:hanging="720"/>
        <w:rPr>
          <w:b/>
          <w:color w:val="FF0000"/>
        </w:rPr>
      </w:pPr>
      <w:r>
        <w:t xml:space="preserve">   </w:t>
      </w:r>
      <w:r w:rsidRPr="0046175C">
        <w:rPr>
          <w:b/>
          <w:color w:val="FF0000"/>
          <w:sz w:val="36"/>
        </w:rPr>
        <w:t>|</w:t>
      </w:r>
      <w:r w:rsidRPr="0046175C">
        <w:rPr>
          <w:b/>
          <w:color w:val="FF0000"/>
        </w:rPr>
        <w:t xml:space="preserve"> </w:t>
      </w:r>
      <w:r w:rsidR="001626D9" w:rsidRPr="0046175C">
        <w:rPr>
          <w:b/>
          <w:color w:val="FF0000"/>
        </w:rPr>
        <w:t xml:space="preserve"> </w:t>
      </w:r>
      <w:r>
        <w:rPr>
          <w:b/>
          <w:color w:val="FF0000"/>
        </w:rPr>
        <w:t xml:space="preserve">   </w:t>
      </w:r>
      <w:r w:rsidRPr="0046175C">
        <w:t>The</w:t>
      </w:r>
      <w:r>
        <w:t xml:space="preserve"> </w:t>
      </w:r>
      <w:r w:rsidR="00FE4668">
        <w:t xml:space="preserve">playback ‘wiper’ can be dragged to any part of the composition, while clicking   </w:t>
      </w:r>
      <w:r w:rsidR="00FE4668" w:rsidRPr="00FE4668">
        <w:rPr>
          <w:bdr w:val="single" w:sz="4" w:space="0" w:color="auto"/>
        </w:rPr>
        <w:t xml:space="preserve"> |</w:t>
      </w:r>
      <w:proofErr w:type="gramStart"/>
      <w:r w:rsidR="00FE4668" w:rsidRPr="00FE4668">
        <w:rPr>
          <w:bdr w:val="single" w:sz="4" w:space="0" w:color="auto"/>
        </w:rPr>
        <w:t xml:space="preserve">&lt; </w:t>
      </w:r>
      <w:r w:rsidR="00F31587">
        <w:t xml:space="preserve">  returns</w:t>
      </w:r>
      <w:proofErr w:type="gramEnd"/>
      <w:r w:rsidR="00F31587">
        <w:t xml:space="preserve"> it to the beginning.</w:t>
      </w:r>
      <w:r w:rsidR="007A040A">
        <w:t xml:space="preserve"> It will also jump to any point that is clicked on the </w:t>
      </w:r>
      <w:r w:rsidR="007A040A" w:rsidRPr="007A040A">
        <w:rPr>
          <w:b/>
        </w:rPr>
        <w:t>Timeline</w:t>
      </w:r>
      <w:r w:rsidR="007A040A">
        <w:t xml:space="preserve"> above the window.</w:t>
      </w:r>
    </w:p>
    <w:p w:rsidR="001626D9" w:rsidRDefault="001626D9" w:rsidP="006D7317">
      <w:pPr>
        <w:spacing w:line="360" w:lineRule="auto"/>
        <w:ind w:left="720" w:hanging="720"/>
      </w:pPr>
    </w:p>
    <w:p w:rsidR="001626D9" w:rsidRDefault="001626D9" w:rsidP="006D7317">
      <w:pPr>
        <w:spacing w:line="360" w:lineRule="auto"/>
        <w:ind w:left="720" w:hanging="720"/>
      </w:pPr>
      <w:r>
        <w:rPr>
          <w:noProof/>
        </w:rPr>
        <w:drawing>
          <wp:inline distT="0" distB="0" distL="0" distR="0">
            <wp:extent cx="184452" cy="168413"/>
            <wp:effectExtent l="25400" t="0" r="0" b="0"/>
            <wp:docPr id="1" name="Picture 0" descr="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0" cy="1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FE4668">
        <w:t>-----</w:t>
      </w:r>
      <w:proofErr w:type="gramStart"/>
      <w:r w:rsidR="00FE4668">
        <w:t>-  Controls</w:t>
      </w:r>
      <w:proofErr w:type="gramEnd"/>
      <w:r w:rsidR="00FE4668">
        <w:t xml:space="preserve"> the playback volume, while a</w:t>
      </w:r>
      <w:r>
        <w:t>ny part can be muted during a performance</w:t>
      </w:r>
      <w:r w:rsidR="00FE4668">
        <w:t xml:space="preserve"> by clicking the </w:t>
      </w:r>
      <w:r w:rsidR="00FE4668" w:rsidRPr="00FE4668">
        <w:rPr>
          <w:noProof/>
        </w:rPr>
        <w:drawing>
          <wp:inline distT="0" distB="0" distL="0" distR="0">
            <wp:extent cx="121285" cy="110738"/>
            <wp:effectExtent l="25400" t="0" r="5715" b="0"/>
            <wp:docPr id="2" name="Picture 0" descr="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263" cy="1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668">
        <w:t xml:space="preserve">  at the end of each track.</w:t>
      </w:r>
    </w:p>
    <w:p w:rsidR="001626D9" w:rsidRDefault="001626D9" w:rsidP="006D7317">
      <w:pPr>
        <w:spacing w:line="360" w:lineRule="auto"/>
        <w:ind w:left="720" w:hanging="720"/>
      </w:pPr>
    </w:p>
    <w:p w:rsidR="00194FDE" w:rsidRDefault="001626D9" w:rsidP="006D7317">
      <w:pPr>
        <w:spacing w:line="360" w:lineRule="auto"/>
        <w:ind w:left="720" w:hanging="720"/>
      </w:pPr>
      <w:r>
        <w:t xml:space="preserve">  •    </w:t>
      </w:r>
      <w:r w:rsidR="006D7317">
        <w:t xml:space="preserve">The </w:t>
      </w:r>
      <w:r w:rsidR="006D7317">
        <w:rPr>
          <w:b/>
          <w:i/>
        </w:rPr>
        <w:t>T</w:t>
      </w:r>
      <w:r w:rsidR="006D7317" w:rsidRPr="006D7317">
        <w:rPr>
          <w:b/>
          <w:i/>
        </w:rPr>
        <w:t>itle</w:t>
      </w:r>
      <w:r w:rsidR="006D7317">
        <w:t xml:space="preserve"> of each performance w</w:t>
      </w:r>
      <w:r>
        <w:t>ill reflect its component parts, as requested by the composer.</w:t>
      </w:r>
    </w:p>
    <w:p w:rsidR="00194FDE" w:rsidRDefault="00194FDE" w:rsidP="006D7317">
      <w:pPr>
        <w:spacing w:line="360" w:lineRule="auto"/>
        <w:ind w:left="720" w:hanging="720"/>
      </w:pPr>
    </w:p>
    <w:p w:rsidR="005477F7" w:rsidRDefault="00194FDE" w:rsidP="006D7317">
      <w:pPr>
        <w:spacing w:line="360" w:lineRule="auto"/>
        <w:ind w:left="720" w:hanging="720"/>
      </w:pPr>
      <w:r>
        <w:t xml:space="preserve">   •    To hear another performance</w:t>
      </w:r>
      <w:r w:rsidR="00506303">
        <w:t xml:space="preserve"> of the </w:t>
      </w:r>
      <w:r w:rsidR="00506303" w:rsidRPr="005477F7">
        <w:rPr>
          <w:b/>
          <w:i/>
        </w:rPr>
        <w:t>same</w:t>
      </w:r>
      <w:r w:rsidR="00506303">
        <w:t xml:space="preserve"> combination</w:t>
      </w:r>
      <w:r>
        <w:t xml:space="preserve">, </w:t>
      </w:r>
      <w:r w:rsidR="005477F7">
        <w:t>double-click</w:t>
      </w:r>
      <w:r>
        <w:t xml:space="preserve">  </w:t>
      </w:r>
      <w:r w:rsidR="005477F7" w:rsidRPr="006D7317">
        <w:rPr>
          <w:bdr w:val="single" w:sz="4" w:space="0" w:color="auto"/>
        </w:rPr>
        <w:t xml:space="preserve"> </w:t>
      </w:r>
      <w:proofErr w:type="gramStart"/>
      <w:r w:rsidR="005477F7" w:rsidRPr="006D7317">
        <w:rPr>
          <w:bdr w:val="single" w:sz="4" w:space="0" w:color="auto"/>
        </w:rPr>
        <w:t xml:space="preserve">&gt; </w:t>
      </w:r>
      <w:r w:rsidR="005477F7">
        <w:t xml:space="preserve">  </w:t>
      </w:r>
      <w:r w:rsidR="005477F7" w:rsidRPr="005477F7">
        <w:rPr>
          <w:b/>
        </w:rPr>
        <w:t>Play</w:t>
      </w:r>
      <w:proofErr w:type="gramEnd"/>
      <w:r w:rsidR="005477F7">
        <w:t>.</w:t>
      </w:r>
    </w:p>
    <w:p w:rsidR="005477F7" w:rsidRDefault="005477F7" w:rsidP="006D7317">
      <w:pPr>
        <w:spacing w:line="360" w:lineRule="auto"/>
        <w:ind w:left="720" w:hanging="720"/>
      </w:pPr>
    </w:p>
    <w:p w:rsidR="00007B08" w:rsidRDefault="00007B08" w:rsidP="006D7317">
      <w:pPr>
        <w:spacing w:line="360" w:lineRule="auto"/>
        <w:ind w:left="720" w:hanging="720"/>
      </w:pPr>
      <w:r>
        <w:t xml:space="preserve">This </w:t>
      </w:r>
      <w:proofErr w:type="spellStart"/>
      <w:r w:rsidRPr="00007B08">
        <w:rPr>
          <w:b/>
          <w:i/>
        </w:rPr>
        <w:t>iChing</w:t>
      </w:r>
      <w:proofErr w:type="spellEnd"/>
      <w:r>
        <w:t xml:space="preserve"> player can perform 32 completely different compositions in an infinite </w:t>
      </w:r>
      <w:r w:rsidR="00C647F5">
        <w:t>variety</w:t>
      </w:r>
      <w:r>
        <w:t xml:space="preserve"> of combinations. </w:t>
      </w:r>
    </w:p>
    <w:p w:rsidR="00007B08" w:rsidRDefault="00007B08" w:rsidP="006D7317">
      <w:pPr>
        <w:spacing w:line="360" w:lineRule="auto"/>
        <w:ind w:left="720" w:hanging="720"/>
      </w:pPr>
    </w:p>
    <w:p w:rsidR="005477F7" w:rsidRDefault="00007B08" w:rsidP="00007B08">
      <w:pPr>
        <w:spacing w:line="360" w:lineRule="auto"/>
        <w:ind w:left="720" w:hanging="720"/>
        <w:jc w:val="center"/>
      </w:pPr>
      <w:r>
        <w:rPr>
          <w:noProof/>
        </w:rPr>
        <w:drawing>
          <wp:inline distT="0" distB="0" distL="0" distR="0">
            <wp:extent cx="1139402" cy="1181180"/>
            <wp:effectExtent l="25400" t="0" r="3598" b="0"/>
            <wp:docPr id="3" name="Picture 2" descr="chis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s64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402" cy="11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17" w:rsidRPr="005477F7" w:rsidRDefault="006D7317" w:rsidP="005477F7">
      <w:pPr>
        <w:spacing w:line="360" w:lineRule="auto"/>
        <w:ind w:left="720" w:hanging="720"/>
        <w:jc w:val="center"/>
        <w:rPr>
          <w:b/>
          <w:i/>
          <w:u w:val="single"/>
        </w:rPr>
      </w:pPr>
    </w:p>
    <w:sectPr w:rsidR="006D7317" w:rsidRPr="005477F7" w:rsidSect="006D731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3B2B39"/>
    <w:rsid w:val="00007B08"/>
    <w:rsid w:val="001626D9"/>
    <w:rsid w:val="00194FDE"/>
    <w:rsid w:val="003B2B39"/>
    <w:rsid w:val="0046175C"/>
    <w:rsid w:val="00506303"/>
    <w:rsid w:val="005477F7"/>
    <w:rsid w:val="006D7317"/>
    <w:rsid w:val="007A040A"/>
    <w:rsid w:val="00C647F5"/>
    <w:rsid w:val="00DF2EAB"/>
    <w:rsid w:val="00F31587"/>
    <w:rsid w:val="00FE466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D8B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158</Words>
  <Characters>906</Characters>
  <Application>Microsoft Macintosh Word</Application>
  <DocSecurity>0</DocSecurity>
  <Lines>7</Lines>
  <Paragraphs>1</Paragraphs>
  <ScaleCrop>false</ScaleCrop>
  <Company>MicroFest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Schneider</cp:lastModifiedBy>
  <cp:revision>9</cp:revision>
  <dcterms:created xsi:type="dcterms:W3CDTF">2013-07-08T00:04:00Z</dcterms:created>
  <dcterms:modified xsi:type="dcterms:W3CDTF">2013-07-08T22:11:00Z</dcterms:modified>
</cp:coreProperties>
</file>