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on a day called </w:t>
      </w:r>
      <w:r>
        <w:rPr>
          <w:i/>
          <w:iCs/>
        </w:rPr>
        <w:t xml:space="preserve">Sunday 11 October</w:t>
      </w:r>
      <w:r>
        <w:t xml:space="preserve">.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read the three-page introduction</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o8quubb6ethnmhfpm5em1">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read the introduction</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a three-page introduction appears: </w:t>
      </w:r>
      <w:r>
        <w:rPr>
          <w:b/>
          <w:bCs/>
        </w:rPr>
        <w:t xml:space="preserve">Detect</w:t>
      </w:r>
      <w:r>
        <w:t xml:space="preserve">, </w:t>
      </w:r>
      <w:r>
        <w:rPr>
          <w:b/>
          <w:bCs/>
        </w:rPr>
        <w:t xml:space="preserve">Decide</w:t>
      </w:r>
      <w:r>
        <w:t xml:space="preserve"> and </w:t>
      </w:r>
      <w:r>
        <w:rPr>
          <w:b/>
          <w:bCs/>
        </w:rPr>
        <w:t xml:space="preserve">Recover and reflect</w:t>
      </w:r>
      <w:r>
        <w:t xml:space="preserve">. Read each page and tap </w:t>
      </w:r>
      <w:r>
        <w:rPr>
          <w:b/>
          <w:bCs/>
        </w:rPr>
        <w:t xml:space="preserve">Next</w:t>
      </w:r>
      <w:r>
        <w:t xml:space="preserve">, then </w:t>
      </w:r>
      <w:r>
        <w:rPr>
          <w:b/>
          <w:bCs/>
        </w:rPr>
        <w:t xml:space="preserve">Get started</w:t>
      </w:r>
      <w:r>
        <w:t xml:space="preserve">. </w:t>
      </w:r>
      <w:r>
        <w:rPr>
          <w:b/>
          <w:bCs/>
        </w:rPr>
        <w:t xml:space="preserve">Skip</w:t>
      </w:r>
      <w:r>
        <w:t xml:space="preserve"> closes it at any time. You can reopen it later from </w:t>
      </w:r>
      <w:r>
        <w:rPr>
          <w:b/>
          <w:bCs/>
        </w:rPr>
        <w:t xml:space="preserve">Profile → How Balance works</w:t>
      </w:r>
      <w:r>
        <w:t xml:space="preserve">.</w:t>
      </w:r>
    </w:p>
    <w:p>
      <w:pPr>
        <w:keepNext/>
        <w:spacing w:before="120" w:after="40"/>
        <w:jc w:val="center"/>
      </w:pPr>
      <w:r>
        <w:drawing>
          <wp:inline distT="0" distB="0" distL="0" distR="0">
            <wp:extent cx="1285875" cy="28575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Introduction, page 1 of 3" descr="Introduction, page 1 of 3" title="Introduction, page 1 of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Introduction, page 2 of 3" descr="Introduction, page 2 of 3" title="Introduction, page 2 of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Introduction, page 3 of 3" descr="Introduction, page 3 of 3" title="Introduction, page 3 of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Sign-in screen   |   Introduction, page 1 of 3   |   Introduction, page 2 of 3   |   Introduction, page 3 of 3</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w:t>
      </w:r>
      <w:r>
        <w:rPr>
          <w:b/>
          <w:bCs/>
        </w:rPr>
        <w:t xml:space="preserve">+</w:t>
      </w:r>
      <w:r>
        <w:t xml:space="preserve">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it now shows the 2 moved hours and still fits. The sample day is no longer over capacity.</w:t>
      </w:r>
    </w:p>
    <w:p>
      <w:pPr>
        <w:keepNext/>
        <w:spacing w:before="120" w:after="40"/>
        <w:jc w:val="center"/>
      </w:pPr>
      <w:r>
        <w:drawing>
          <wp:inline distT="0" distB="0" distL="0" distR="0">
            <wp:extent cx="1543050" cy="3429000"/>
            <wp:effectExtent t="0" r="0" b="0" l="0"/>
            <wp:docPr id="1" name="The next day after confirming" descr="The next day after confirming" title="The next day after confir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next day after confirming</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(also the </w:t>
      </w:r>
      <w:r>
        <w:rPr>
          <w:b/>
          <w:bCs/>
        </w:rPr>
        <w:t xml:space="preserve">+</w:t>
      </w:r>
      <w:r>
        <w:t xml:space="preserve"> at the top).</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as </w:t>
      </w:r>
      <w:r>
        <w:rPr>
          <w:b/>
          <w:bCs/>
        </w:rPr>
        <w:t xml:space="preserve">Protected time · TIME RESERVED</w:t>
      </w:r>
      <w:r>
        <w:t xml:space="preserve">.</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w:t>
      </w:r>
    </w:p>
    <w:p>
      <w:pPr>
        <w:pStyle w:val="ListParagraph"/>
        <w:numPr>
          <w:ilvl w:val="0"/>
          <w:numId w:val="10"/>
        </w:numPr>
        <w:spacing w:after="50"/>
      </w:pPr>
      <w:r>
        <w:rPr>
          <w:b/>
          <w:bCs/>
        </w:rPr>
        <w:t xml:space="preserve">How Balance works</w:t>
      </w:r>
      <w:r>
        <w:t xml:space="preserve"> reopens the introduction.</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(off by default) plays a calm ambient loop and pauses when the app is in the background.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add a task. Sanctuary: add recovery time.</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Explains why (for example a task with no start time, or recovery time using the only free time) and offers </w:t>
            </w:r>
            <w:r>
              <w:rPr>
                <w:b/>
                <w:bCs/>
                <w:sz w:val="19"/>
                <w:szCs w:val="19"/>
              </w:rPr>
              <w:t xml:space="preserve">Review tasks</w:t>
            </w:r>
            <w:r>
              <w:rPr>
                <w:sz w:val="19"/>
                <w:szCs w:val="19"/>
              </w:rPr>
              <w:t xml:space="preserve"> or </w:t>
            </w:r>
            <w:r>
              <w:rPr>
                <w:b/>
                <w:bCs/>
                <w:sz w:val="19"/>
                <w:szCs w:val="19"/>
              </w:rPr>
              <w:t xml:space="preserve">Add free time on Today</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87"/>
        <w:gridCol w:w="7719"/>
      </w:tblGrid>
      <w:tr>
        <w:trPr>
          <w:tblHeader/>
        </w:trPr>
        <w:tc>
          <w:tcPr>
            <w:tcW w:type="dxa" w:w="218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719"/>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18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719"/>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18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Slot card</w:t>
            </w:r>
          </w:p>
        </w:tc>
        <w:tc>
          <w:tcPr>
            <w:tcW w:type="dxa" w:w="7719"/>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Protected time</w:t>
            </w:r>
            <w:r>
              <w:rPr>
                <w:sz w:val="19"/>
                <w:szCs w:val="19"/>
              </w:rPr>
              <w:t xml:space="preserve">, the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i/>
                <w:iCs/>
                <w:sz w:val="19"/>
                <w:szCs w:val="19"/>
              </w:rPr>
              <w:t xml:space="preserve">Activity done</w:t>
            </w:r>
            <w:r>
              <w:rPr>
                <w:sz w:val="19"/>
                <w:szCs w:val="19"/>
              </w:rPr>
              <w:t xml:space="preserve"> once it has started.</w:t>
            </w:r>
          </w:p>
        </w:tc>
      </w:tr>
      <w:tr>
        <w:trPr>
          <w:cantSplit/>
        </w:trPr>
        <w:tc>
          <w:tcPr>
            <w:tcW w:type="dxa" w:w="218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Footer</w:t>
            </w:r>
          </w:p>
        </w:tc>
        <w:tc>
          <w:tcPr>
            <w:tcW w:type="dxa" w:w="7719"/>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introduction does not appear</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How Balance works</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o8quubb6ethnmhfpm5em1" Type="http://schemas.openxmlformats.org/officeDocument/2006/relationships/hyperlink" Target="https://github.com/aronlim47-maker/balance/releases/latest" TargetMode="External"/><Relationship Id="rId7" Type="http://schemas.openxmlformats.org/officeDocument/2006/relationships/image" Target="media/8ed95404bd8860ac18f418443c31820cc9f0bdfb.png"/><Relationship Id="rId8" Type="http://schemas.openxmlformats.org/officeDocument/2006/relationships/image" Target="media/9d42ec32154736582a0903208982693390216ad7.png"/><Relationship Id="rId9" Type="http://schemas.openxmlformats.org/officeDocument/2006/relationships/image" Target="media/9bc2c8106b0a64ebf066829a82a428767eed0bb3.png"/><Relationship Id="rId10" Type="http://schemas.openxmlformats.org/officeDocument/2006/relationships/image" Target="media/8c213ffc3850bdbe782efabbce2e011803c099fa.png"/><Relationship Id="rId11" Type="http://schemas.openxmlformats.org/officeDocument/2006/relationships/image" Target="media/144528f477ae8a3969b76457ec987e61301476c4.png"/><Relationship Id="rId12" Type="http://schemas.openxmlformats.org/officeDocument/2006/relationships/image" Target="media/111ad4d5a974d66c5e7dc92b081d45b3a8092822.png"/><Relationship Id="rId13" Type="http://schemas.openxmlformats.org/officeDocument/2006/relationships/image" Target="media/57c2e5f6e6e19d91785af5a04f662365887203f4.png"/><Relationship Id="rId14" Type="http://schemas.openxmlformats.org/officeDocument/2006/relationships/image" Target="media/73a251e416781d460b840c6a3447192ac08e2c28.png"/><Relationship Id="rId15" Type="http://schemas.openxmlformats.org/officeDocument/2006/relationships/image" Target="media/cad426ead0b9a4c0f93a3ad9273884388b1b6a6b.png"/><Relationship Id="rId16" Type="http://schemas.openxmlformats.org/officeDocument/2006/relationships/image" Target="media/81b9f3e06a5e892ed5e91d7296c586a50baf3769.png"/><Relationship Id="rId17" Type="http://schemas.openxmlformats.org/officeDocument/2006/relationships/image" Target="media/41b00b52d2bef14031179e787aa97c0ffa16fd5f.png"/><Relationship Id="rId18" Type="http://schemas.openxmlformats.org/officeDocument/2006/relationships/image" Target="media/3e8c01aa79fd8b7e519450750ad4a3a08478fbde.png"/><Relationship Id="rId19" Type="http://schemas.openxmlformats.org/officeDocument/2006/relationships/image" Target="media/02f8727cde158275812ca413d87f9d02d42fa4ee.png"/><Relationship Id="rId20" Type="http://schemas.openxmlformats.org/officeDocument/2006/relationships/image" Target="media/085c4d0248fa8db7c7cd7f7de87a8a61f1e2aa27.png"/><Relationship Id="rId21" Type="http://schemas.openxmlformats.org/officeDocument/2006/relationships/image" Target="media/72325562e1b9735a54de3e050764776258c58e80.png"/><Relationship Id="rId22" Type="http://schemas.openxmlformats.org/officeDocument/2006/relationships/image" Target="media/f5716992869d9ec4712c780e3b320727a863ed5c.png"/><Relationship Id="rId23" Type="http://schemas.openxmlformats.org/officeDocument/2006/relationships/image" Target="media/fd7e99dc45edcc8007424f6f96b1085b375472ea.png"/><Relationship Id="rId24" Type="http://schemas.openxmlformats.org/officeDocument/2006/relationships/image" Target="media/ecf3d49e01e4aff30defa5b754b67dfba9e2c226.png"/><Relationship Id="rId25" Type="http://schemas.openxmlformats.org/officeDocument/2006/relationships/image" Target="media/a129b699dd4fd2c1aa81006c49028e91243d531d.png"/><Relationship Id="rId26" Type="http://schemas.openxmlformats.org/officeDocument/2006/relationships/image" Target="media/8eb5f70db377e5fdfefcfa6fcc30c7ee0583e0c0.png"/><Relationship Id="rId27" Type="http://schemas.openxmlformats.org/officeDocument/2006/relationships/image" Target="media/1a68ec63c12824ee8d6ac5b10172d0031e622532.png"/><Relationship Id="rId28" Type="http://schemas.openxmlformats.org/officeDocument/2006/relationships/image" Target="media/386a7bf9fc18b63bab0154299fa3ea6309dda075.png"/><Relationship Id="rId29" Type="http://schemas.openxmlformats.org/officeDocument/2006/relationships/image" Target="media/9d429e4353b8b61160c63c82bf49cd2905d3b22d.png"/><Relationship Id="rId30" Type="http://schemas.openxmlformats.org/officeDocument/2006/relationships/image" Target="media/19b437dbdba08f6e3af995937b347b2a9fd8a18e.png"/><Relationship Id="rId31" Type="http://schemas.openxmlformats.org/officeDocument/2006/relationships/image" Target="media/0c2e1f806bfddd6deabf2e3d23b5ae9e44424f60.png"/><Relationship Id="rId32" Type="http://schemas.openxmlformats.org/officeDocument/2006/relationships/image" Target="media/283e73402be6d86794ad901465f3bcb7cceb4dc8.png"/><Relationship Id="rId33" Type="http://schemas.openxmlformats.org/officeDocument/2006/relationships/image" Target="media/80c4490cd171137a83ca0bf8e8661136fe7f01bf.png"/><Relationship Id="rId34" Type="http://schemas.openxmlformats.org/officeDocument/2006/relationships/image" Target="media/b5a009a42f3bdfaae59bbfeb61b7fde17e67e980.png"/><Relationship Id="rId35" Type="http://schemas.openxmlformats.org/officeDocument/2006/relationships/image" Target="media/69969b14750a44d0656c61f751fb746b5d4b1cf3.png"/><Relationship Id="rId3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2026-10-10T16:42:05.637Z</dcterms:created>
  <dcterms:modified xsi:type="dcterms:W3CDTF">2026-10-10T16:42:05.638Z</dcterms:modified>
</cp:coreProperties>
</file>

<file path=docProps/custom.xml><?xml version="1.0" encoding="utf-8"?>
<Properties xmlns="http://schemas.openxmlformats.org/officeDocument/2006/custom-properties" xmlns:vt="http://schemas.openxmlformats.org/officeDocument/2006/docPropsVTypes"/>
</file>