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02E4ED8C" w:rsidR="002A599B" w:rsidRDefault="007D2597" w:rsidP="00106011">
      <w:pPr>
        <w:jc w:val="center"/>
        <w:rPr>
          <w:rFonts w:ascii="Arial" w:hAnsi="Arial" w:cs="Arial"/>
          <w:b/>
          <w:bCs/>
          <w:sz w:val="24"/>
          <w:szCs w:val="24"/>
        </w:rPr>
      </w:pPr>
      <w:r>
        <w:rPr>
          <w:rFonts w:ascii="Arial" w:hAnsi="Arial" w:cs="Arial"/>
          <w:b/>
          <w:bCs/>
          <w:sz w:val="24"/>
          <w:szCs w:val="24"/>
        </w:rPr>
        <w:t>Advanced data analysis (special studies)</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15329A"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77777777"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in class or on Blackboard</w:t>
      </w:r>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6570E73E"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Students are required to use R for this course for analyses. Instructions for how to gain access to these software packages is on Blackboard.</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77777777"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one of your professors or the TA </w:t>
      </w:r>
      <w:r>
        <w:rPr>
          <w:rFonts w:ascii="Arial" w:hAnsi="Arial" w:cs="Arial"/>
          <w:sz w:val="22"/>
          <w:szCs w:val="22"/>
        </w:rPr>
        <w:t xml:space="preserve">first so that we can make every effort to </w:t>
      </w:r>
      <w:r w:rsidRPr="0017128E">
        <w:rPr>
          <w:rFonts w:ascii="Arial" w:hAnsi="Arial" w:cs="Arial"/>
          <w:i/>
          <w:sz w:val="22"/>
          <w:szCs w:val="22"/>
          <w:u w:val="single"/>
        </w:rPr>
        <w:t>resolve them</w:t>
      </w:r>
      <w:r w:rsidRPr="0017128E">
        <w:rPr>
          <w:rFonts w:ascii="Arial" w:hAnsi="Arial" w:cs="Arial"/>
          <w:sz w:val="22"/>
          <w:szCs w:val="22"/>
          <w:u w:val="single"/>
        </w:rPr>
        <w:t xml:space="preserve"> </w:t>
      </w:r>
      <w:r w:rsidRPr="0017128E">
        <w:rPr>
          <w:rFonts w:ascii="Arial" w:hAnsi="Arial" w:cs="Arial"/>
          <w:i/>
          <w:sz w:val="22"/>
          <w:szCs w:val="22"/>
          <w:u w:val="single"/>
        </w:rPr>
        <w:t>together</w:t>
      </w:r>
      <w:r>
        <w:rPr>
          <w:rFonts w:ascii="Arial" w:hAnsi="Arial" w:cs="Arial"/>
          <w:i/>
          <w:sz w:val="22"/>
          <w:szCs w:val="22"/>
          <w:u w:val="single"/>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4B55B573"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by phone, or during office hours/scheduled appointments</w:t>
      </w:r>
      <w:r w:rsidR="00955CAB" w:rsidRPr="002F51C4">
        <w:rPr>
          <w:rFonts w:ascii="Arial" w:hAnsi="Arial" w:cs="Arial"/>
          <w:sz w:val="22"/>
          <w:szCs w:val="22"/>
        </w:rPr>
        <w:t xml:space="preserve">.  </w:t>
      </w:r>
      <w:r w:rsidR="0073057F">
        <w:rPr>
          <w:rFonts w:ascii="Arial" w:hAnsi="Arial" w:cs="Arial"/>
          <w:sz w:val="22"/>
          <w:szCs w:val="22"/>
        </w:rPr>
        <w:t xml:space="preserve">We </w:t>
      </w:r>
      <w:r w:rsidR="00955CAB">
        <w:rPr>
          <w:rFonts w:ascii="Arial" w:hAnsi="Arial" w:cs="Arial"/>
          <w:sz w:val="22"/>
          <w:szCs w:val="22"/>
        </w:rPr>
        <w:t>encourage you to post questions about course material on Blackboard. Email questions will normally be answered within 24 hours with the exception of weekends. You can anticipate a reply to emails sent over the weekend on Monday.</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189B4FB"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de-identified student papers/exams, and will </w:t>
      </w:r>
      <w:r w:rsidR="00B90386">
        <w:rPr>
          <w:rFonts w:ascii="Arial" w:hAnsi="Arial" w:cs="Arial"/>
          <w:sz w:val="22"/>
          <w:szCs w:val="22"/>
        </w:rPr>
        <w:t>hold office hours and review sessions</w:t>
      </w:r>
      <w:r w:rsidRPr="0017065C">
        <w:rPr>
          <w:rFonts w:ascii="Arial" w:hAnsi="Arial" w:cs="Arial"/>
          <w:sz w:val="22"/>
          <w:szCs w:val="22"/>
        </w:rPr>
        <w:t xml:space="preserve"> </w:t>
      </w:r>
      <w:r w:rsidR="00B90386">
        <w:rPr>
          <w:rFonts w:ascii="Arial" w:hAnsi="Arial" w:cs="Arial"/>
          <w:sz w:val="22"/>
          <w:szCs w:val="22"/>
        </w:rPr>
        <w:t>for the first two exams</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4C519503" w:rsidR="000760AF" w:rsidRPr="00A270CE" w:rsidRDefault="00A270CE"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Homework</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relatively short homework assignments. Students may drop 2 of the 12 assignments.</w:t>
      </w:r>
    </w:p>
    <w:p w14:paraId="4EC6D42A" w14:textId="03E10301"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with each part of your final project;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five</w:t>
      </w:r>
      <w:r w:rsidR="00A270CE">
        <w:rPr>
          <w:rFonts w:ascii="Arial" w:hAnsi="Arial" w:cs="Arial"/>
          <w:bCs/>
          <w:sz w:val="22"/>
          <w:szCs w:val="22"/>
        </w:rPr>
        <w:t xml:space="preserve"> will count as 2</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338ED2DF"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through a presentation and report using a real-world dataset. Examples of real-world datasets that could be used for this project included Surveillance, Epidemiology, and End Results (SEER: </w:t>
      </w:r>
      <w:hyperlink r:id="rId26"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7"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28"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1CEE832B"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046A7D12" w:rsidR="00127BED" w:rsidRP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7777777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A sign in sheet will be </w:t>
      </w:r>
      <w:r w:rsidR="00B74BE1" w:rsidRPr="00CC45A0">
        <w:rPr>
          <w:rFonts w:ascii="Arial" w:hAnsi="Arial" w:cs="Arial"/>
          <w:sz w:val="22"/>
          <w:szCs w:val="22"/>
        </w:rPr>
        <w:t>used</w:t>
      </w:r>
      <w:r w:rsidR="001673E9" w:rsidRPr="00CC45A0">
        <w:rPr>
          <w:rFonts w:ascii="Arial" w:hAnsi="Arial" w:cs="Arial"/>
          <w:sz w:val="22"/>
          <w:szCs w:val="22"/>
        </w:rPr>
        <w:t xml:space="preserve"> to track attendance. Permission to miss additional classes due to extraordinary circumstances as mentioned above </w:t>
      </w:r>
      <w:r w:rsidR="00B90386" w:rsidRPr="00CC45A0">
        <w:rPr>
          <w:rFonts w:ascii="Arial" w:hAnsi="Arial" w:cs="Arial"/>
          <w:sz w:val="22"/>
          <w:szCs w:val="22"/>
        </w:rPr>
        <w:t xml:space="preserve">or in some cases professional circumstances </w:t>
      </w:r>
      <w:r w:rsidR="001673E9" w:rsidRPr="00CC45A0">
        <w:rPr>
          <w:rFonts w:ascii="Arial" w:hAnsi="Arial" w:cs="Arial"/>
          <w:sz w:val="22"/>
          <w:szCs w:val="22"/>
        </w:rPr>
        <w:t>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29"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0"/>
          <w:footerReference w:type="default" r:id="rId31"/>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2"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760F5C8C" w14:textId="446D47E2" w:rsidR="00BF7645" w:rsidRPr="007C52F5"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3"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tc>
        <w:tc>
          <w:tcPr>
            <w:tcW w:w="1876" w:type="dxa"/>
          </w:tcPr>
          <w:p w14:paraId="0CCA6968" w14:textId="2E5A1B7A"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Pr="007C52F5">
              <w:rPr>
                <w:rFonts w:ascii="Arial" w:hAnsi="Arial" w:cs="Arial"/>
                <w:bCs/>
              </w:rPr>
              <w:t xml:space="preserve"> (https://github.com/coding2share/Prolog-templates?files=1)  and R markdown)</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77AB7021" w:rsidR="00BF7645" w:rsidRPr="007C52F5" w:rsidRDefault="00BF7645" w:rsidP="009E420A">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increased transparency in science (</w:t>
            </w:r>
            <w:hyperlink r:id="rId34" w:history="1">
              <w:r w:rsidRPr="00710039">
                <w:rPr>
                  <w:rStyle w:val="Hyperlink"/>
                  <w:rFonts w:ascii="Arial" w:hAnsi="Arial" w:cs="Arial"/>
                  <w:bCs/>
                </w:rPr>
                <w:t>https://www.ncbi.nlm.nih.gov/pmc/articles/PMC3639880/</w:t>
              </w:r>
            </w:hyperlink>
            <w:r>
              <w:rPr>
                <w:rFonts w:ascii="Arial" w:hAnsi="Arial" w:cs="Arial"/>
                <w:bCs/>
              </w:rPr>
              <w:t xml:space="preserve"> </w:t>
            </w:r>
            <w:r w:rsidRPr="007C52F5">
              <w:rPr>
                <w:rFonts w:ascii="Arial" w:hAnsi="Arial" w:cs="Arial"/>
                <w:bCs/>
              </w:rPr>
              <w:t>)</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5A8DA4E1" w14:textId="3AB67DEC" w:rsidR="00BF7645" w:rsidRPr="007C52F5" w:rsidRDefault="00A270CE" w:rsidP="00BF14A5">
            <w:pPr>
              <w:widowControl/>
              <w:autoSpaceDE/>
              <w:autoSpaceDN/>
              <w:spacing w:line="276" w:lineRule="auto"/>
              <w:rPr>
                <w:rFonts w:ascii="Arial" w:hAnsi="Arial" w:cs="Arial"/>
                <w:color w:val="000000"/>
                <w:u w:val="single"/>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270774F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in R for scientific presentations Matt Wyczalkowski (Visualization with R)</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BF7645">
        <w:trPr>
          <w:trHeight w:val="1295"/>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5"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5C620F06"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57755152" w14:textId="77777777" w:rsidR="00A270CE" w:rsidRDefault="00A270CE" w:rsidP="00A270CE">
            <w:pPr>
              <w:widowControl/>
              <w:autoSpaceDE/>
              <w:autoSpaceDN/>
              <w:rPr>
                <w:rFonts w:ascii="Arial" w:hAnsi="Arial" w:cs="Arial"/>
                <w:color w:val="000000"/>
              </w:rPr>
            </w:pPr>
          </w:p>
          <w:p w14:paraId="56BF8048" w14:textId="11000811" w:rsidR="00BF7645" w:rsidRPr="00A270CE" w:rsidRDefault="00A270CE" w:rsidP="00A270CE">
            <w:pPr>
              <w:widowControl/>
              <w:autoSpaceDE/>
              <w:autoSpaceDN/>
              <w:rPr>
                <w:rFonts w:ascii="Arial" w:hAnsi="Arial" w:cs="Arial"/>
                <w:color w:val="000000"/>
              </w:rPr>
            </w:pPr>
            <w:r>
              <w:rPr>
                <w:rFonts w:ascii="Arial" w:hAnsi="Arial" w:cs="Arial"/>
                <w:color w:val="000000"/>
              </w:rPr>
              <w:t>P</w:t>
            </w:r>
            <w:r w:rsidRPr="00A270CE">
              <w:rPr>
                <w:rFonts w:ascii="Arial" w:hAnsi="Arial" w:cs="Arial"/>
                <w:color w:val="000000"/>
              </w:rPr>
              <w:t>eer review 2</w:t>
            </w:r>
          </w:p>
        </w:tc>
      </w:tr>
      <w:tr w:rsidR="00BF7645" w:rsidRPr="0003214F" w14:paraId="3745CAAF" w14:textId="77777777" w:rsidTr="00BF7645">
        <w:trPr>
          <w:trHeight w:val="368"/>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2BE71CBD" w14:textId="77777777" w:rsidR="00BF7645" w:rsidRDefault="00BF7645" w:rsidP="00BF14A5">
            <w:pPr>
              <w:pStyle w:val="ListParagraph"/>
              <w:widowControl/>
              <w:autoSpaceDE/>
              <w:autoSpaceDN/>
              <w:ind w:left="0"/>
              <w:rPr>
                <w:rFonts w:ascii="Arial" w:hAnsi="Arial" w:cs="Arial"/>
                <w:bCs/>
              </w:rPr>
            </w:pPr>
            <w:r w:rsidRPr="007C52F5">
              <w:rPr>
                <w:rFonts w:ascii="Arial" w:hAnsi="Arial" w:cs="Arial"/>
                <w:bCs/>
              </w:rPr>
              <w:t>(peer review 3)</w:t>
            </w:r>
          </w:p>
          <w:p w14:paraId="759A9710" w14:textId="77777777" w:rsidR="00A270CE" w:rsidRPr="007C52F5" w:rsidRDefault="00A270CE" w:rsidP="00A270CE">
            <w:pPr>
              <w:pStyle w:val="ListParagraph"/>
              <w:widowControl/>
              <w:autoSpaceDE/>
              <w:autoSpaceDN/>
              <w:ind w:left="0"/>
              <w:rPr>
                <w:rFonts w:ascii="Arial" w:hAnsi="Arial" w:cs="Arial"/>
                <w:bCs/>
              </w:rPr>
            </w:pPr>
            <w:r w:rsidRPr="00106011">
              <w:rPr>
                <w:rFonts w:ascii="Arial" w:hAnsi="Arial" w:cs="Arial"/>
                <w:bCs/>
              </w:rPr>
              <w:t>Concept proposal for project</w:t>
            </w:r>
          </w:p>
          <w:p w14:paraId="17EA618F" w14:textId="42ED7C03" w:rsidR="00A270CE" w:rsidRPr="007C52F5" w:rsidRDefault="00A270CE" w:rsidP="00BF14A5">
            <w:pPr>
              <w:pStyle w:val="ListParagraph"/>
              <w:widowControl/>
              <w:autoSpaceDE/>
              <w:autoSpaceDN/>
              <w:ind w:left="0"/>
              <w:rPr>
                <w:rFonts w:ascii="Arial" w:hAnsi="Arial" w:cs="Arial"/>
                <w:bCs/>
              </w:rPr>
            </w:pPr>
          </w:p>
        </w:tc>
      </w:tr>
      <w:tr w:rsidR="00BF7645" w:rsidRPr="0003214F" w14:paraId="41B87DA8" w14:textId="77777777" w:rsidTr="00BF7645">
        <w:trPr>
          <w:trHeight w:val="1898"/>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0BE1A74" w14:textId="0F7D857F" w:rsidR="00BF7645" w:rsidRPr="007C52F5" w:rsidRDefault="00BF7645" w:rsidP="00A270CE">
            <w:pPr>
              <w:pStyle w:val="ListParagraph"/>
              <w:widowControl/>
              <w:autoSpaceDE/>
              <w:autoSpaceDN/>
              <w:ind w:left="0"/>
              <w:rPr>
                <w:rFonts w:ascii="Arial" w:hAnsi="Arial" w:cs="Arial"/>
                <w:bCs/>
              </w:rPr>
            </w:pP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1E317348"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r w:rsidRPr="007C52F5">
              <w:rPr>
                <w:rFonts w:ascii="Arial" w:hAnsi="Arial" w:cs="Arial"/>
              </w:rPr>
              <w:t xml:space="preserve">https://www.ncbi.nlm.nih.gov/pmc/articles/PMC3932959/pdf/nihms549224.pdf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592F76CD" w14:textId="56C52D79" w:rsidR="00BF7645" w:rsidRPr="007C52F5" w:rsidRDefault="00A270CE" w:rsidP="007C52F5">
            <w:pPr>
              <w:widowControl/>
              <w:autoSpaceDE/>
              <w:autoSpaceDN/>
              <w:rPr>
                <w:rFonts w:ascii="Arial" w:hAnsi="Arial" w:cs="Arial"/>
                <w:bCs/>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tc>
        <w:bookmarkStart w:id="2" w:name="_GoBack"/>
        <w:bookmarkEnd w:id="2"/>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44C821B7" w14:textId="2F353121" w:rsidR="00BF7645" w:rsidRPr="007C52F5" w:rsidRDefault="00A270CE" w:rsidP="00A270CE">
            <w:pPr>
              <w:pStyle w:val="ListParagraph"/>
              <w:widowControl/>
              <w:autoSpaceDE/>
              <w:autoSpaceDN/>
              <w:ind w:left="0"/>
              <w:rPr>
                <w:rFonts w:ascii="Arial" w:hAnsi="Arial" w:cs="Arial"/>
                <w:bCs/>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4D1AD932" w14:textId="77777777" w:rsidR="00BF7645" w:rsidRPr="007C52F5" w:rsidRDefault="00BF7645" w:rsidP="007C52F5">
            <w:pPr>
              <w:widowControl/>
              <w:autoSpaceDE/>
              <w:autoSpaceDN/>
              <w:rPr>
                <w:rFonts w:ascii="Arial" w:hAnsi="Arial" w:cs="Arial"/>
              </w:rPr>
            </w:pPr>
            <w:r w:rsidRPr="007C52F5">
              <w:rPr>
                <w:rFonts w:ascii="Arial" w:hAnsi="Arial" w:cs="Arial"/>
              </w:rPr>
              <w:t>Sensitivity analyses/Missing DATA</w:t>
            </w:r>
          </w:p>
          <w:p w14:paraId="03E38B05" w14:textId="26E7A7BE" w:rsidR="00BF7645" w:rsidRPr="00106011" w:rsidRDefault="00BF7645" w:rsidP="00106011">
            <w:pPr>
              <w:widowControl/>
              <w:autoSpaceDE/>
              <w:autoSpaceDN/>
              <w:rPr>
                <w:rFonts w:ascii="Arial" w:hAnsi="Arial" w:cs="Arial"/>
              </w:rPr>
            </w:pPr>
            <w:r>
              <w:rPr>
                <w:rFonts w:ascii="Arial" w:hAnsi="Arial" w:cs="Arial"/>
              </w:rPr>
              <w:t>Lecture: (Kim Johnson)</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15329A" w:rsidP="009E420A">
            <w:pPr>
              <w:pStyle w:val="ListParagraph"/>
              <w:widowControl/>
              <w:numPr>
                <w:ilvl w:val="0"/>
                <w:numId w:val="9"/>
              </w:numPr>
              <w:autoSpaceDE/>
              <w:autoSpaceDN/>
              <w:rPr>
                <w:rFonts w:ascii="Arial" w:hAnsi="Arial" w:cs="Arial"/>
              </w:rPr>
            </w:pPr>
            <w:hyperlink r:id="rId36"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01D8C22"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39774B5D" w14:textId="4A676B4A" w:rsidR="00BF7645" w:rsidRPr="007C52F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3615A9B0" w:rsidR="000C0EB0" w:rsidRDefault="000C0EB0">
    <w:pPr>
      <w:pStyle w:val="Footer"/>
      <w:jc w:val="center"/>
    </w:pPr>
    <w:r>
      <w:fldChar w:fldCharType="begin"/>
    </w:r>
    <w:r>
      <w:instrText xml:space="preserve"> PAGE   \* MERGEFORMAT </w:instrText>
    </w:r>
    <w:r>
      <w:fldChar w:fldCharType="separate"/>
    </w:r>
    <w:r w:rsidR="0015329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seer.cancer.gov/"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www.ncbi.nlm.nih.gov/pmc/articles/PMC3639880/"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en.wikipedia.org/wiki/The_Computer_Journa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insidebrown.gwb.wustl.edu/students/MPH/Pages/AcademicResourc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www.cdc.gov/nchs/nhanes/index.htm" TargetMode="External"/><Relationship Id="rId36" Type="http://schemas.openxmlformats.org/officeDocument/2006/relationships/hyperlink" Target="http://amstat.tandfonline.com/doi/pdf/10.1080/00031305.2016.1154108?needAccess=true"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www.cdc.gov/brfss/index.html" TargetMode="External"/><Relationship Id="rId30" Type="http://schemas.openxmlformats.org/officeDocument/2006/relationships/header" Target="header1.xml"/><Relationship Id="rId35" Type="http://schemas.openxmlformats.org/officeDocument/2006/relationships/hyperlink" Target="https://www.statmethods.net/advstats/g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DA006-C7F3-4077-A408-1C452F62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9</Pages>
  <Words>2850</Words>
  <Characters>18855</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9</cp:revision>
  <cp:lastPrinted>2017-04-14T20:19:00Z</cp:lastPrinted>
  <dcterms:created xsi:type="dcterms:W3CDTF">2017-12-21T18:03:00Z</dcterms:created>
  <dcterms:modified xsi:type="dcterms:W3CDTF">2017-12-30T19:46:00Z</dcterms:modified>
</cp:coreProperties>
</file>