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bookmarkStart w:id="0" w:name="_GoBack"/>
      <w:bookmarkEnd w:id="0"/>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1" w:name="OLE_LINK1"/>
      <w:bookmarkStart w:id="2"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public health 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2D2D46"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Umrath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Seigle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shs.wustl.edu/MentalHealth</w:t>
        </w:r>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1"/>
    <w:bookmarkEnd w:id="2"/>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Github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provided on the Github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be </w:t>
      </w:r>
      <w:r w:rsidRPr="000523FF">
        <w:rPr>
          <w:rFonts w:ascii="Arial" w:hAnsi="Arial" w:cs="Arial"/>
          <w:sz w:val="22"/>
          <w:szCs w:val="22"/>
        </w:rPr>
        <w:t xml:space="preserve"> lectures,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r w:rsidR="008B1A75">
        <w:rPr>
          <w:rFonts w:ascii="Arial" w:hAnsi="Arial" w:cs="Arial"/>
          <w:sz w:val="22"/>
          <w:szCs w:val="22"/>
        </w:rPr>
        <w:t>assignements</w:t>
      </w:r>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18128FD"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A270CE">
        <w:rPr>
          <w:rFonts w:ascii="Arial" w:hAnsi="Arial" w:cs="Arial"/>
          <w:bCs/>
          <w:sz w:val="22"/>
          <w:szCs w:val="22"/>
        </w:rPr>
        <w:t>2</w:t>
      </w:r>
      <w:r>
        <w:rPr>
          <w:rFonts w:ascii="Arial" w:hAnsi="Arial" w:cs="Arial"/>
          <w:bCs/>
          <w:sz w:val="22"/>
          <w:szCs w:val="22"/>
        </w:rPr>
        <w:t xml:space="preserve"> cl</w:t>
      </w:r>
      <w:r w:rsidR="00BF7645">
        <w:rPr>
          <w:rFonts w:ascii="Arial" w:hAnsi="Arial" w:cs="Arial"/>
          <w:bCs/>
          <w:sz w:val="22"/>
          <w:szCs w:val="22"/>
        </w:rPr>
        <w:t>assmates (</w:t>
      </w:r>
      <w:r w:rsidR="00A270CE">
        <w:rPr>
          <w:rFonts w:ascii="Arial" w:hAnsi="Arial" w:cs="Arial"/>
          <w:bCs/>
          <w:sz w:val="22"/>
          <w:szCs w:val="22"/>
        </w:rPr>
        <w:t>6</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Code for project on github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C0BF443" w14:textId="0733FA1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students have varying priorities and demands on their time. I view each student wholistically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32"/>
          <w:footerReference w:type="default" r:id="rId33"/>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34"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3055" w:type="dxa"/>
        <w:tblInd w:w="198" w:type="dxa"/>
        <w:tblLayout w:type="fixed"/>
        <w:tblLook w:val="04A0" w:firstRow="1" w:lastRow="0" w:firstColumn="1" w:lastColumn="0" w:noHBand="0" w:noVBand="1"/>
      </w:tblPr>
      <w:tblGrid>
        <w:gridCol w:w="1249"/>
        <w:gridCol w:w="4952"/>
        <w:gridCol w:w="1876"/>
        <w:gridCol w:w="1800"/>
        <w:gridCol w:w="1343"/>
        <w:gridCol w:w="1835"/>
      </w:tblGrid>
      <w:tr w:rsidR="00BF7645" w:rsidRPr="0003214F" w14:paraId="1EBB083B" w14:textId="77777777" w:rsidTr="00BF7645">
        <w:tc>
          <w:tcPr>
            <w:tcW w:w="1249"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BF7645">
        <w:trPr>
          <w:trHeight w:val="1403"/>
        </w:trPr>
        <w:tc>
          <w:tcPr>
            <w:tcW w:w="1249"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4952"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BF7645" w:rsidRPr="007C52F5" w:rsidRDefault="00BF7645"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BF7645" w:rsidRPr="007C52F5" w:rsidRDefault="00BF7645" w:rsidP="00BF14A5">
            <w:pPr>
              <w:pStyle w:val="ListParagraph"/>
              <w:widowControl/>
              <w:autoSpaceDE/>
              <w:autoSpaceDN/>
              <w:ind w:left="0"/>
              <w:rPr>
                <w:rFonts w:ascii="Arial" w:hAnsi="Arial" w:cs="Arial"/>
                <w:bCs/>
              </w:rPr>
            </w:pPr>
          </w:p>
        </w:tc>
        <w:tc>
          <w:tcPr>
            <w:tcW w:w="1835"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BF7645">
        <w:trPr>
          <w:trHeight w:val="1088"/>
        </w:trPr>
        <w:tc>
          <w:tcPr>
            <w:tcW w:w="1249"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4952" w:type="dxa"/>
          </w:tcPr>
          <w:p w14:paraId="00197B33" w14:textId="67703149" w:rsidR="00BF7645" w:rsidRPr="007C52F5" w:rsidRDefault="00BF7645"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*Wondmeneh S</w:t>
            </w:r>
            <w:r w:rsidRPr="007C52F5">
              <w:rPr>
                <w:rFonts w:ascii="Arial" w:hAnsi="Arial" w:cs="Arial"/>
                <w:color w:val="000000"/>
              </w:rPr>
              <w:t xml:space="preserve">, *Zhao Y, Leider JP. Examining the reproducibility of six published studies in public health services and systems research. Journal of Public Health Management &amp; Practice. [Accepted August 2017] </w:t>
            </w:r>
          </w:p>
          <w:p w14:paraId="6E21EB71" w14:textId="77777777" w:rsidR="00BF7645" w:rsidRDefault="00BF7645"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Peng R et al. Reproducible Epidemiologic Research. American Journal of Epidemiology. 2006; 163: 783-789</w:t>
            </w:r>
          </w:p>
          <w:p w14:paraId="5F7F98E6" w14:textId="2887ADA7"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5"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pg 1 part A)</w:t>
            </w:r>
          </w:p>
          <w:p w14:paraId="04D0E243" w14:textId="77777777"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Analysis and Reporting Module 3c and 3d </w:t>
            </w:r>
          </w:p>
          <w:p w14:paraId="781D990F" w14:textId="699FBB15" w:rsidR="00B12D9E" w:rsidRDefault="002D2D46" w:rsidP="00B12D9E">
            <w:pPr>
              <w:pStyle w:val="ListParagraph"/>
              <w:widowControl/>
              <w:autoSpaceDE/>
              <w:autoSpaceDN/>
              <w:spacing w:line="276" w:lineRule="auto"/>
              <w:rPr>
                <w:rFonts w:ascii="Arial" w:hAnsi="Arial" w:cs="Arial"/>
                <w:color w:val="000000"/>
              </w:rPr>
            </w:pPr>
            <w:hyperlink r:id="rId36" w:history="1">
              <w:r w:rsidR="00B12D9E" w:rsidRPr="00B12D9E">
                <w:rPr>
                  <w:rStyle w:val="Hyperlink"/>
                  <w:rFonts w:ascii="Arial" w:hAnsi="Arial" w:cs="Arial"/>
                </w:rPr>
                <w:t>3c</w:t>
              </w:r>
            </w:hyperlink>
          </w:p>
          <w:p w14:paraId="2FD902B3" w14:textId="58F9AF75" w:rsidR="00B12D9E" w:rsidRPr="00BD1A3C" w:rsidRDefault="002D2D46" w:rsidP="00B12D9E">
            <w:pPr>
              <w:pStyle w:val="ListParagraph"/>
              <w:widowControl/>
              <w:autoSpaceDE/>
              <w:autoSpaceDN/>
              <w:spacing w:line="276" w:lineRule="auto"/>
              <w:rPr>
                <w:rFonts w:ascii="Arial" w:hAnsi="Arial" w:cs="Arial"/>
                <w:color w:val="000000"/>
              </w:rPr>
            </w:pPr>
            <w:hyperlink r:id="rId37" w:history="1">
              <w:r w:rsidR="00B12D9E">
                <w:rPr>
                  <w:rStyle w:val="Hyperlink"/>
                  <w:rFonts w:ascii="Arial" w:hAnsi="Arial" w:cs="Arial"/>
                </w:rPr>
                <w:t>3d</w:t>
              </w:r>
            </w:hyperlink>
            <w:r w:rsidR="00B12D9E">
              <w:rPr>
                <w:rFonts w:ascii="Arial" w:hAnsi="Arial" w:cs="Arial"/>
                <w:color w:val="000000"/>
              </w:rPr>
              <w:t xml:space="preserve"> </w:t>
            </w:r>
          </w:p>
          <w:p w14:paraId="760F5C8C" w14:textId="740084C2" w:rsidR="00BD1A3C" w:rsidRPr="007C52F5" w:rsidRDefault="00BD1A3C" w:rsidP="00BD1A3C">
            <w:pPr>
              <w:pStyle w:val="ListParagraph"/>
              <w:widowControl/>
              <w:autoSpaceDE/>
              <w:autoSpaceDN/>
              <w:spacing w:line="276" w:lineRule="auto"/>
              <w:rPr>
                <w:rFonts w:ascii="Arial" w:hAnsi="Arial" w:cs="Arial"/>
                <w:color w:val="000000"/>
              </w:rPr>
            </w:pPr>
          </w:p>
        </w:tc>
        <w:tc>
          <w:tcPr>
            <w:tcW w:w="1876"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Reproducible research  I</w:t>
            </w:r>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180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BF7645">
        <w:trPr>
          <w:trHeight w:val="611"/>
        </w:trPr>
        <w:tc>
          <w:tcPr>
            <w:tcW w:w="1249"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4952" w:type="dxa"/>
          </w:tcPr>
          <w:p w14:paraId="5AB665AD" w14:textId="3EB9E929" w:rsidR="00BF7645" w:rsidRPr="007C52F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Ram K. Git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38" w:history="1">
              <w:r w:rsidRPr="00710039">
                <w:rPr>
                  <w:rStyle w:val="Hyperlink"/>
                  <w:rFonts w:ascii="Arial" w:hAnsi="Arial" w:cs="Arial"/>
                  <w:bCs/>
                </w:rPr>
                <w:t>https://www.ncbi.nlm.nih.gov/pmc/articles/PMC3639880/</w:t>
              </w:r>
            </w:hyperlink>
            <w:r>
              <w:rPr>
                <w:rFonts w:ascii="Arial" w:hAnsi="Arial" w:cs="Arial"/>
                <w:bCs/>
              </w:rPr>
              <w:t xml:space="preserve"> </w:t>
            </w:r>
          </w:p>
        </w:tc>
        <w:tc>
          <w:tcPr>
            <w:tcW w:w="1876"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Using git for version control (Kim Johnson, MPH, PhD)</w:t>
            </w:r>
          </w:p>
        </w:tc>
        <w:tc>
          <w:tcPr>
            <w:tcW w:w="1343"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Installing and using Git</w:t>
            </w:r>
          </w:p>
        </w:tc>
        <w:tc>
          <w:tcPr>
            <w:tcW w:w="1835"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5A8DA4E1" w14:textId="03C1ECB7"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BF7645">
        <w:trPr>
          <w:trHeight w:val="215"/>
        </w:trPr>
        <w:tc>
          <w:tcPr>
            <w:tcW w:w="1249"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4952"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76"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43"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r w:rsidR="00BF7645" w:rsidRPr="00A270CE">
              <w:rPr>
                <w:rFonts w:ascii="Arial" w:hAnsi="Arial" w:cs="Arial"/>
                <w:bCs/>
              </w:rPr>
              <w:t>Git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A26239">
        <w:trPr>
          <w:trHeight w:val="1106"/>
        </w:trPr>
        <w:tc>
          <w:tcPr>
            <w:tcW w:w="1249"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4952"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9"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76"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5AAECE25" w:rsidR="00BF7645" w:rsidRPr="00A270CE" w:rsidRDefault="002705D5" w:rsidP="00A270CE">
            <w:pPr>
              <w:widowControl/>
              <w:autoSpaceDE/>
              <w:autoSpaceDN/>
              <w:rPr>
                <w:rFonts w:ascii="Arial" w:hAnsi="Arial" w:cs="Arial"/>
                <w:color w:val="000000"/>
              </w:rPr>
            </w:pPr>
            <w:r w:rsidRPr="00106011">
              <w:rPr>
                <w:rFonts w:ascii="Arial" w:hAnsi="Arial" w:cs="Arial"/>
                <w:bCs/>
              </w:rPr>
              <w:t>Concept proposal for project</w:t>
            </w:r>
          </w:p>
        </w:tc>
      </w:tr>
      <w:tr w:rsidR="00BF7645" w:rsidRPr="0003214F" w14:paraId="3745CAAF" w14:textId="77777777" w:rsidTr="002705D5">
        <w:trPr>
          <w:trHeight w:val="1295"/>
        </w:trPr>
        <w:tc>
          <w:tcPr>
            <w:tcW w:w="1249"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4952"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Multinomial and ordinal logistic regression excercise</w:t>
            </w:r>
          </w:p>
          <w:p w14:paraId="13254590" w14:textId="77777777" w:rsidR="00BF7645" w:rsidRPr="007C52F5" w:rsidRDefault="00BF7645" w:rsidP="00BF14A5">
            <w:pPr>
              <w:pStyle w:val="ListParagraph"/>
              <w:widowControl/>
              <w:autoSpaceDE/>
              <w:autoSpaceDN/>
              <w:ind w:left="0"/>
              <w:rPr>
                <w:rFonts w:ascii="Arial" w:hAnsi="Arial" w:cs="Arial"/>
                <w:bCs/>
              </w:rPr>
            </w:pPr>
          </w:p>
        </w:tc>
        <w:tc>
          <w:tcPr>
            <w:tcW w:w="1835"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17EA618F" w14:textId="6EDFDFB9"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A26239">
        <w:trPr>
          <w:trHeight w:val="1286"/>
        </w:trPr>
        <w:tc>
          <w:tcPr>
            <w:tcW w:w="1249"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43"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21A4B872" w:rsidR="00A26239" w:rsidRPr="007C52F5" w:rsidRDefault="00A26239" w:rsidP="00A270CE">
            <w:pPr>
              <w:pStyle w:val="ListParagraph"/>
              <w:widowControl/>
              <w:autoSpaceDE/>
              <w:autoSpaceDN/>
              <w:ind w:left="0"/>
              <w:rPr>
                <w:rFonts w:ascii="Arial" w:hAnsi="Arial" w:cs="Arial"/>
                <w:bCs/>
              </w:rPr>
            </w:pPr>
            <w:r>
              <w:rPr>
                <w:rFonts w:ascii="Arial" w:hAnsi="Arial" w:cs="Arial"/>
                <w:bCs/>
              </w:rPr>
              <w:t>Peer review 3</w:t>
            </w:r>
          </w:p>
        </w:tc>
      </w:tr>
      <w:tr w:rsidR="0015329A" w:rsidRPr="0003214F" w14:paraId="4F09C951" w14:textId="77777777" w:rsidTr="0015329A">
        <w:trPr>
          <w:trHeight w:val="629"/>
        </w:trPr>
        <w:tc>
          <w:tcPr>
            <w:tcW w:w="1249"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1806"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BF7645">
        <w:tc>
          <w:tcPr>
            <w:tcW w:w="1249"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0"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76"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F7645" w:rsidRPr="007C52F5" w:rsidRDefault="00BF7645"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https://stats.idre.ucla.edu/sas/seminars/sas-survival/</w:t>
            </w:r>
          </w:p>
        </w:tc>
        <w:tc>
          <w:tcPr>
            <w:tcW w:w="1835"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561EE153" w14:textId="77777777" w:rsidR="00A26239" w:rsidRDefault="00A26239" w:rsidP="007C52F5">
            <w:pPr>
              <w:widowControl/>
              <w:autoSpaceDE/>
              <w:autoSpaceDN/>
              <w:rPr>
                <w:rFonts w:ascii="Arial" w:hAnsi="Arial" w:cs="Arial"/>
              </w:rPr>
            </w:pPr>
          </w:p>
          <w:p w14:paraId="190E0AF5" w14:textId="77777777" w:rsidR="00A26239" w:rsidRDefault="00A26239" w:rsidP="007C52F5">
            <w:pPr>
              <w:widowControl/>
              <w:autoSpaceDE/>
              <w:autoSpaceDN/>
              <w:rPr>
                <w:rFonts w:ascii="Arial" w:hAnsi="Arial" w:cs="Arial"/>
              </w:rPr>
            </w:pPr>
          </w:p>
          <w:p w14:paraId="3E6051CC" w14:textId="77777777" w:rsidR="00A26239" w:rsidRDefault="00A26239" w:rsidP="007C52F5">
            <w:pPr>
              <w:widowControl/>
              <w:autoSpaceDE/>
              <w:autoSpaceDN/>
              <w:rPr>
                <w:rFonts w:ascii="Arial" w:hAnsi="Arial" w:cs="Arial"/>
              </w:rPr>
            </w:pPr>
          </w:p>
          <w:p w14:paraId="592F76CD" w14:textId="3A9925C9" w:rsidR="00A26239" w:rsidRPr="007C52F5" w:rsidRDefault="00A26239" w:rsidP="007C52F5">
            <w:pPr>
              <w:widowControl/>
              <w:autoSpaceDE/>
              <w:autoSpaceDN/>
              <w:rPr>
                <w:rFonts w:ascii="Arial" w:hAnsi="Arial" w:cs="Arial"/>
                <w:bCs/>
              </w:rPr>
            </w:pPr>
            <w:r>
              <w:rPr>
                <w:rFonts w:ascii="Arial" w:hAnsi="Arial" w:cs="Arial"/>
              </w:rPr>
              <w:t>Peer review 4</w:t>
            </w:r>
          </w:p>
        </w:tc>
      </w:tr>
      <w:tr w:rsidR="00BF7645" w:rsidRPr="0003214F" w14:paraId="5333173F" w14:textId="77777777" w:rsidTr="00BF7645">
        <w:tc>
          <w:tcPr>
            <w:tcW w:w="1249"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BF7645" w:rsidRPr="007C52F5" w:rsidRDefault="00BF7645"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BF7645" w:rsidRPr="007C52F5" w:rsidRDefault="00BF7645" w:rsidP="007C52F5">
            <w:pPr>
              <w:pStyle w:val="ListParagraph"/>
              <w:widowControl/>
              <w:autoSpaceDE/>
              <w:autoSpaceDN/>
              <w:ind w:left="0"/>
              <w:rPr>
                <w:rFonts w:ascii="Arial" w:hAnsi="Arial" w:cs="Arial"/>
                <w:color w:val="000000"/>
              </w:rPr>
            </w:pPr>
          </w:p>
        </w:tc>
        <w:tc>
          <w:tcPr>
            <w:tcW w:w="1343" w:type="dxa"/>
          </w:tcPr>
          <w:p w14:paraId="44CF1159" w14:textId="77777777"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1835"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4D78B64E" w14:textId="77777777" w:rsidR="00A26239" w:rsidRDefault="00A26239" w:rsidP="00A270CE">
            <w:pPr>
              <w:pStyle w:val="ListParagraph"/>
              <w:widowControl/>
              <w:autoSpaceDE/>
              <w:autoSpaceDN/>
              <w:ind w:left="0"/>
              <w:rPr>
                <w:rFonts w:ascii="Arial" w:hAnsi="Arial" w:cs="Arial"/>
              </w:rPr>
            </w:pPr>
          </w:p>
          <w:p w14:paraId="172F4936" w14:textId="77777777" w:rsidR="00A26239" w:rsidRDefault="00A26239" w:rsidP="00A270CE">
            <w:pPr>
              <w:pStyle w:val="ListParagraph"/>
              <w:widowControl/>
              <w:autoSpaceDE/>
              <w:autoSpaceDN/>
              <w:ind w:left="0"/>
              <w:rPr>
                <w:rFonts w:ascii="Arial" w:hAnsi="Arial" w:cs="Arial"/>
              </w:rPr>
            </w:pPr>
          </w:p>
          <w:p w14:paraId="17958F66" w14:textId="77777777" w:rsidR="00A26239" w:rsidRDefault="00A26239" w:rsidP="00A270CE">
            <w:pPr>
              <w:pStyle w:val="ListParagraph"/>
              <w:widowControl/>
              <w:autoSpaceDE/>
              <w:autoSpaceDN/>
              <w:ind w:left="0"/>
              <w:rPr>
                <w:rFonts w:ascii="Arial" w:hAnsi="Arial" w:cs="Arial"/>
              </w:rPr>
            </w:pPr>
          </w:p>
          <w:p w14:paraId="1D3BB7EC" w14:textId="77777777" w:rsidR="00A26239" w:rsidRDefault="00A26239" w:rsidP="00A270CE">
            <w:pPr>
              <w:pStyle w:val="ListParagraph"/>
              <w:widowControl/>
              <w:autoSpaceDE/>
              <w:autoSpaceDN/>
              <w:ind w:left="0"/>
              <w:rPr>
                <w:rFonts w:ascii="Arial" w:hAnsi="Arial" w:cs="Arial"/>
              </w:rPr>
            </w:pPr>
          </w:p>
          <w:p w14:paraId="55484CA9" w14:textId="77777777" w:rsidR="00A26239" w:rsidRDefault="00A26239" w:rsidP="00A270CE">
            <w:pPr>
              <w:pStyle w:val="ListParagraph"/>
              <w:widowControl/>
              <w:autoSpaceDE/>
              <w:autoSpaceDN/>
              <w:ind w:left="0"/>
              <w:rPr>
                <w:rFonts w:ascii="Arial" w:hAnsi="Arial" w:cs="Arial"/>
              </w:rPr>
            </w:pPr>
          </w:p>
          <w:p w14:paraId="44C821B7" w14:textId="278F7A79" w:rsidR="00A26239" w:rsidRPr="007C52F5" w:rsidRDefault="00A26239" w:rsidP="00A270CE">
            <w:pPr>
              <w:pStyle w:val="ListParagraph"/>
              <w:widowControl/>
              <w:autoSpaceDE/>
              <w:autoSpaceDN/>
              <w:ind w:left="0"/>
              <w:rPr>
                <w:rFonts w:ascii="Arial" w:hAnsi="Arial" w:cs="Arial"/>
                <w:bCs/>
              </w:rPr>
            </w:pPr>
            <w:r>
              <w:rPr>
                <w:rFonts w:ascii="Arial" w:hAnsi="Arial" w:cs="Arial"/>
              </w:rPr>
              <w:t>Peer review 5</w:t>
            </w:r>
          </w:p>
        </w:tc>
      </w:tr>
      <w:tr w:rsidR="00BF7645" w:rsidRPr="0003214F" w14:paraId="037504DE" w14:textId="77777777" w:rsidTr="00BF7645">
        <w:tc>
          <w:tcPr>
            <w:tcW w:w="1249"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r w:rsidRPr="007C52F5">
              <w:rPr>
                <w:rFonts w:ascii="Arial" w:hAnsi="Arial" w:cs="Arial"/>
              </w:rPr>
              <w:t>Suttorp MM et al. Graphical presentation of confounding in directed acyclic graphs. Nephrol Dial Transplant. 2015 Sep;30(9):1418-23. doi: 10.1093/ndt/gfu325. Epub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r w:rsidRPr="007C52F5">
              <w:rPr>
                <w:rFonts w:ascii="Arial" w:hAnsi="Arial" w:cs="Arial"/>
              </w:rPr>
              <w:t>Westreich D and Greenland S. The table 2 fallacy: presenting and interpreting confounder and modifier coefficients. Am J. Epidemiol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r w:rsidRPr="007C52F5">
              <w:rPr>
                <w:rFonts w:ascii="Arial" w:hAnsi="Arial" w:cs="Arial"/>
              </w:rPr>
              <w:t>VanderWeele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r w:rsidRPr="007C52F5">
              <w:rPr>
                <w:rFonts w:ascii="Arial" w:hAnsi="Arial" w:cs="Arial"/>
              </w:rPr>
              <w:t>Shrier I and Platt RW. Reducing bias through directed acyclic graphs. BMC Medical Research Methodology. 2008, 8:70 (OPTIONAL)</w:t>
            </w:r>
          </w:p>
        </w:tc>
        <w:tc>
          <w:tcPr>
            <w:tcW w:w="1876"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BF7645">
        <w:trPr>
          <w:trHeight w:val="1007"/>
        </w:trPr>
        <w:tc>
          <w:tcPr>
            <w:tcW w:w="1249"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43"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BF7645">
        <w:tc>
          <w:tcPr>
            <w:tcW w:w="1249"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r w:rsidRPr="007C52F5">
              <w:rPr>
                <w:rFonts w:ascii="Arial" w:hAnsi="Arial" w:cs="Arial"/>
              </w:rPr>
              <w:t>Nuzzo R. Scientific method: statistical errors. Nature 2014 Feb 13; 506 (7487)</w:t>
            </w:r>
          </w:p>
          <w:p w14:paraId="6E87A042" w14:textId="359EE35F" w:rsidR="00BF7645" w:rsidRDefault="002D2D46" w:rsidP="009E420A">
            <w:pPr>
              <w:pStyle w:val="ListParagraph"/>
              <w:widowControl/>
              <w:numPr>
                <w:ilvl w:val="0"/>
                <w:numId w:val="9"/>
              </w:numPr>
              <w:autoSpaceDE/>
              <w:autoSpaceDN/>
              <w:rPr>
                <w:rFonts w:ascii="Arial" w:hAnsi="Arial" w:cs="Arial"/>
              </w:rPr>
            </w:pPr>
            <w:hyperlink r:id="rId41"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Jan P. Vandenbroucke, Erik von Elm, Douglas G. Altman, Peter C. Gøtzsche, Cynthia D. Mulrow, Stuart J. Pocock, Charles Poole, James J. Schlesselman, and Matthias Egger, for the STROBE Initiative, “Strengthening the Reporting of Observational Studies in Epidemiology (STROBE):  Explanation and Elaboration,” 18 Epidemiology 805, 817 (2007).</w:t>
            </w:r>
          </w:p>
        </w:tc>
        <w:tc>
          <w:tcPr>
            <w:tcW w:w="1876"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43"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23A27B77" w14:textId="77777777" w:rsidR="00A26239" w:rsidRDefault="00A26239" w:rsidP="007C52F5">
            <w:pPr>
              <w:pStyle w:val="ListParagraph"/>
              <w:widowControl/>
              <w:autoSpaceDE/>
              <w:autoSpaceDN/>
              <w:ind w:left="0"/>
              <w:rPr>
                <w:rFonts w:ascii="Arial" w:hAnsi="Arial" w:cs="Arial"/>
                <w:bCs/>
              </w:rPr>
            </w:pPr>
          </w:p>
          <w:p w14:paraId="35A155DE" w14:textId="77777777" w:rsidR="00A26239" w:rsidRDefault="00A26239" w:rsidP="007C52F5">
            <w:pPr>
              <w:pStyle w:val="ListParagraph"/>
              <w:widowControl/>
              <w:autoSpaceDE/>
              <w:autoSpaceDN/>
              <w:ind w:left="0"/>
              <w:rPr>
                <w:rFonts w:ascii="Arial" w:hAnsi="Arial" w:cs="Arial"/>
                <w:bCs/>
              </w:rPr>
            </w:pPr>
          </w:p>
          <w:p w14:paraId="39774B5D" w14:textId="1182BF37" w:rsidR="00A26239" w:rsidRPr="007C52F5" w:rsidRDefault="00A26239" w:rsidP="007C52F5">
            <w:pPr>
              <w:pStyle w:val="ListParagraph"/>
              <w:widowControl/>
              <w:autoSpaceDE/>
              <w:autoSpaceDN/>
              <w:ind w:left="0"/>
              <w:rPr>
                <w:rFonts w:ascii="Arial" w:hAnsi="Arial" w:cs="Arial"/>
                <w:bCs/>
              </w:rPr>
            </w:pPr>
            <w:r>
              <w:rPr>
                <w:rFonts w:ascii="Arial" w:hAnsi="Arial" w:cs="Arial"/>
                <w:bCs/>
              </w:rPr>
              <w:t>Peer review 6</w:t>
            </w:r>
          </w:p>
        </w:tc>
      </w:tr>
      <w:tr w:rsidR="00BF7645" w:rsidRPr="0003214F" w14:paraId="4B717FD9" w14:textId="77777777" w:rsidTr="00BF7645">
        <w:tc>
          <w:tcPr>
            <w:tcW w:w="1249"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BF7645">
        <w:tc>
          <w:tcPr>
            <w:tcW w:w="1249"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15F3A008" w14:textId="122DD657" w:rsidR="00BF7645" w:rsidRPr="007C52F5" w:rsidRDefault="00A270CE" w:rsidP="007C52F5">
            <w:pPr>
              <w:pStyle w:val="ListParagraph"/>
              <w:widowControl/>
              <w:autoSpaceDE/>
              <w:autoSpaceDN/>
              <w:ind w:left="0"/>
              <w:rPr>
                <w:rFonts w:ascii="Arial" w:hAnsi="Arial" w:cs="Arial"/>
                <w:bCs/>
              </w:rPr>
            </w:pPr>
            <w:r>
              <w:rPr>
                <w:rFonts w:ascii="Arial" w:hAnsi="Arial" w:cs="Arial"/>
                <w:bCs/>
              </w:rPr>
              <w:t>Final report</w:t>
            </w:r>
          </w:p>
        </w:tc>
      </w:tr>
      <w:tr w:rsidR="00A270CE" w:rsidRPr="0003214F" w14:paraId="27C0A73A" w14:textId="77777777" w:rsidTr="00BF7645">
        <w:tc>
          <w:tcPr>
            <w:tcW w:w="1249" w:type="dxa"/>
            <w:shd w:val="clear" w:color="auto" w:fill="auto"/>
          </w:tcPr>
          <w:p w14:paraId="00691F72" w14:textId="0238B247" w:rsidR="00A270CE" w:rsidRPr="00A270CE" w:rsidRDefault="00A270CE" w:rsidP="007C52F5">
            <w:pPr>
              <w:pStyle w:val="ListParagraph"/>
              <w:widowControl/>
              <w:autoSpaceDE/>
              <w:autoSpaceDN/>
              <w:ind w:left="0"/>
              <w:rPr>
                <w:rFonts w:ascii="Arial" w:hAnsi="Arial" w:cs="Arial"/>
                <w:bCs/>
              </w:rPr>
            </w:pPr>
            <w:r w:rsidRPr="00A270CE">
              <w:rPr>
                <w:rFonts w:ascii="Arial" w:hAnsi="Arial" w:cs="Arial"/>
                <w:bCs/>
              </w:rPr>
              <w:t>5/10</w:t>
            </w:r>
          </w:p>
        </w:tc>
        <w:tc>
          <w:tcPr>
            <w:tcW w:w="4952"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76"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180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43"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1835" w:type="dxa"/>
            <w:shd w:val="clear" w:color="auto" w:fill="auto"/>
          </w:tcPr>
          <w:p w14:paraId="796B62F7" w14:textId="07C76B14" w:rsidR="00A270CE" w:rsidRDefault="00A270CE" w:rsidP="007C52F5">
            <w:pPr>
              <w:pStyle w:val="ListParagraph"/>
              <w:widowControl/>
              <w:autoSpaceDE/>
              <w:autoSpaceDN/>
              <w:ind w:left="0"/>
              <w:rPr>
                <w:rFonts w:ascii="Arial" w:hAnsi="Arial" w:cs="Arial"/>
                <w:bCs/>
              </w:rPr>
            </w:pPr>
            <w:r>
              <w:rPr>
                <w:rFonts w:ascii="Arial" w:hAnsi="Arial" w:cs="Arial"/>
                <w:bCs/>
              </w:rPr>
              <w:t>Final report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42F3DD56" w:rsidR="000C0EB0" w:rsidRDefault="000C0EB0">
    <w:pPr>
      <w:pStyle w:val="Footer"/>
      <w:jc w:val="center"/>
    </w:pPr>
    <w:r>
      <w:fldChar w:fldCharType="begin"/>
    </w:r>
    <w:r>
      <w:instrText xml:space="preserve"> PAGE   \* MERGEFORMAT </w:instrText>
    </w:r>
    <w:r>
      <w:fldChar w:fldCharType="separate"/>
    </w:r>
    <w:r w:rsidR="002D2D46">
      <w:rPr>
        <w:noProof/>
      </w:rPr>
      <w:t>1</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2"/>
  </w:num>
  <w:num w:numId="6">
    <w:abstractNumId w:val="6"/>
  </w:num>
  <w:num w:numId="7">
    <w:abstractNumId w:val="8"/>
  </w:num>
  <w:num w:numId="8">
    <w:abstractNumId w:val="11"/>
  </w:num>
  <w:num w:numId="9">
    <w:abstractNumId w:val="10"/>
  </w:num>
  <w:num w:numId="10">
    <w:abstractNumId w:val="9"/>
  </w:num>
  <w:num w:numId="11">
    <w:abstractNumId w:val="13"/>
  </w:num>
  <w:num w:numId="12">
    <w:abstractNumId w:val="7"/>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hideSpellingErrors/>
  <w:hideGrammaticalErrors/>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www.statmethods.net/advstats/glm.htm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insidebrown.gwb.wustl.edu/People/students/StudentSupportResources/Pages/StatLab.asp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footer" Target="footer1.xml"/><Relationship Id="rId38" Type="http://schemas.openxmlformats.org/officeDocument/2006/relationships/hyperlink" Target="https://www.ncbi.nlm.nih.gov/pmc/articles/PMC3639880/"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amstat.tandfonline.com/doi/pdf/10.1080/00031305.2016.1154108?needAccess=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eader" Target="header1.xml"/><Relationship Id="rId37" Type="http://schemas.openxmlformats.org/officeDocument/2006/relationships/hyperlink" Target="https://www.youtube.com/watch?v=qaRW2-Dy-F0&amp;list=PLkfBg8ML-gIm4PsDBIplBONOyMon2p9k-&amp;index=8" TargetMode="External"/><Relationship Id="rId40" Type="http://schemas.openxmlformats.org/officeDocument/2006/relationships/hyperlink" Target="https://www.ncbi.nlm.nih.gov/pmc/articles/PMC3932959/pdf/nihms549224.pdf"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www.youtube.com/watch?v=-_oNryFHh8c&amp;list=PLkfBg8ML-gIm4PsDBIplBONOyMon2p9k-&amp;index=7"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en.wikipedia.org/wiki/The_Computer_Journa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9A7C3-4C5A-42CF-A38E-B79EA288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9</Pages>
  <Words>3337</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13</cp:revision>
  <cp:lastPrinted>2017-04-14T20:19:00Z</cp:lastPrinted>
  <dcterms:created xsi:type="dcterms:W3CDTF">2017-12-21T18:03:00Z</dcterms:created>
  <dcterms:modified xsi:type="dcterms:W3CDTF">2018-01-05T20:55:00Z</dcterms:modified>
</cp:coreProperties>
</file>