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27C6" w:rsidRDefault="00DA17D5" w:rsidP="00DA17D5">
      <w:pPr>
        <w:ind w:left="720"/>
        <w:rPr>
          <w:b/>
          <w:sz w:val="28"/>
          <w:lang w:val="en-US"/>
        </w:rPr>
      </w:pPr>
      <w:r>
        <w:tab/>
      </w:r>
      <w:r>
        <w:tab/>
      </w:r>
      <w:r w:rsidRPr="00DA17D5">
        <w:rPr>
          <w:b/>
          <w:sz w:val="28"/>
          <w:lang w:val="en-US"/>
        </w:rPr>
        <w:t xml:space="preserve">Advanced Security – Lab Sheet </w:t>
      </w:r>
      <w:r w:rsidR="005B5A4D">
        <w:rPr>
          <w:b/>
          <w:sz w:val="28"/>
          <w:lang w:val="en-US"/>
        </w:rPr>
        <w:t>4</w:t>
      </w:r>
    </w:p>
    <w:p w:rsidR="00DA17D5" w:rsidRDefault="00DA17D5" w:rsidP="00DA17D5">
      <w:pPr>
        <w:rPr>
          <w:b/>
          <w:sz w:val="28"/>
          <w:lang w:val="en-US"/>
        </w:rPr>
      </w:pPr>
    </w:p>
    <w:p w:rsidR="00DA17D5" w:rsidRPr="00A062BA" w:rsidRDefault="000158EE" w:rsidP="00DA17D5">
      <w:pPr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>Part C:</w:t>
      </w:r>
    </w:p>
    <w:p w:rsidR="00754CC8" w:rsidRDefault="00EF00B9" w:rsidP="00DA17D5">
      <w:pPr>
        <w:rPr>
          <w:sz w:val="20"/>
          <w:lang w:val="en-US"/>
        </w:rPr>
      </w:pPr>
      <w:r>
        <w:rPr>
          <w:sz w:val="20"/>
          <w:lang w:val="en-US"/>
        </w:rPr>
        <w:t>Examples of attacks that can be mounted against a system with a lock includ</w:t>
      </w:r>
      <w:r w:rsidR="00127551">
        <w:rPr>
          <w:sz w:val="20"/>
          <w:lang w:val="en-US"/>
        </w:rPr>
        <w:t>e setting</w:t>
      </w:r>
      <w:r w:rsidR="00095BCA">
        <w:rPr>
          <w:sz w:val="20"/>
          <w:lang w:val="en-US"/>
        </w:rPr>
        <w:t xml:space="preserve"> the</w:t>
      </w:r>
      <w:r w:rsidR="00127551">
        <w:rPr>
          <w:sz w:val="20"/>
          <w:lang w:val="en-US"/>
        </w:rPr>
        <w:t xml:space="preserve"> </w:t>
      </w:r>
      <w:r w:rsidR="00095BCA">
        <w:rPr>
          <w:sz w:val="20"/>
          <w:lang w:val="en-US"/>
        </w:rPr>
        <w:t>clock back, stopping the clock and setting the clock forwar</w:t>
      </w:r>
      <w:r w:rsidR="00144EB6">
        <w:rPr>
          <w:sz w:val="20"/>
          <w:lang w:val="en-US"/>
        </w:rPr>
        <w:t>d, with the clock referring to the Network Time Protocol (NTP) which is a networking protocol used for clock synchronization between computer systems.</w:t>
      </w:r>
      <w:r w:rsidR="0098568A">
        <w:rPr>
          <w:sz w:val="20"/>
          <w:lang w:val="en-US"/>
        </w:rPr>
        <w:t xml:space="preserve"> This is accomplished </w:t>
      </w:r>
      <w:r w:rsidR="007838B4">
        <w:rPr>
          <w:sz w:val="20"/>
          <w:lang w:val="en-US"/>
        </w:rPr>
        <w:t>using</w:t>
      </w:r>
      <w:r w:rsidR="0098568A">
        <w:rPr>
          <w:sz w:val="20"/>
          <w:lang w:val="en-US"/>
        </w:rPr>
        <w:t xml:space="preserve"> time stamps that allow events from different logs on different machines to be correlated.</w:t>
      </w:r>
    </w:p>
    <w:p w:rsidR="007838B4" w:rsidRDefault="0089667D" w:rsidP="00DA17D5">
      <w:pPr>
        <w:rPr>
          <w:sz w:val="20"/>
          <w:lang w:val="en-US"/>
        </w:rPr>
      </w:pPr>
      <w:r>
        <w:rPr>
          <w:sz w:val="20"/>
          <w:lang w:val="en-US"/>
        </w:rPr>
        <w:t xml:space="preserve">One example of an attack against a system with a lock </w:t>
      </w:r>
      <w:r w:rsidR="00A37B50">
        <w:rPr>
          <w:sz w:val="20"/>
          <w:lang w:val="en-US"/>
        </w:rPr>
        <w:t>involves</w:t>
      </w:r>
      <w:r>
        <w:rPr>
          <w:sz w:val="20"/>
          <w:lang w:val="en-US"/>
        </w:rPr>
        <w:t xml:space="preserve"> setting the</w:t>
      </w:r>
      <w:r w:rsidR="00A37B50">
        <w:rPr>
          <w:sz w:val="20"/>
          <w:lang w:val="en-US"/>
        </w:rPr>
        <w:t xml:space="preserve"> NTP</w:t>
      </w:r>
      <w:r>
        <w:rPr>
          <w:sz w:val="20"/>
          <w:lang w:val="en-US"/>
        </w:rPr>
        <w:t xml:space="preserve"> clock back.</w:t>
      </w:r>
      <w:r w:rsidR="00400B53">
        <w:rPr>
          <w:sz w:val="20"/>
          <w:lang w:val="en-US"/>
        </w:rPr>
        <w:t xml:space="preserve"> This method of attack sees an attacker set the clock of a system to </w:t>
      </w:r>
      <w:r w:rsidR="00E7045F">
        <w:rPr>
          <w:sz w:val="20"/>
          <w:lang w:val="en-US"/>
        </w:rPr>
        <w:t>sometime</w:t>
      </w:r>
      <w:r w:rsidR="00400B53">
        <w:rPr>
          <w:sz w:val="20"/>
          <w:lang w:val="en-US"/>
        </w:rPr>
        <w:t xml:space="preserve"> in the past</w:t>
      </w:r>
      <w:r w:rsidR="00E7045F">
        <w:rPr>
          <w:sz w:val="20"/>
          <w:lang w:val="en-US"/>
        </w:rPr>
        <w:t xml:space="preserve"> so that the machine </w:t>
      </w:r>
      <w:r w:rsidR="007E6FD9">
        <w:rPr>
          <w:sz w:val="20"/>
          <w:lang w:val="en-US"/>
        </w:rPr>
        <w:t xml:space="preserve">mistakenly believes that it lives in the past. </w:t>
      </w:r>
      <w:r w:rsidR="00B4363B">
        <w:rPr>
          <w:sz w:val="20"/>
          <w:lang w:val="en-US"/>
        </w:rPr>
        <w:t xml:space="preserve">This can have detrimental effects on the system being used, with the severity depending on the type of system. </w:t>
      </w:r>
      <w:r w:rsidR="00400EFB">
        <w:rPr>
          <w:sz w:val="20"/>
          <w:lang w:val="en-US"/>
        </w:rPr>
        <w:t xml:space="preserve">For example, </w:t>
      </w:r>
      <w:r w:rsidR="004A0158">
        <w:rPr>
          <w:sz w:val="20"/>
          <w:lang w:val="en-US"/>
        </w:rPr>
        <w:t>an</w:t>
      </w:r>
      <w:r w:rsidR="00400EFB">
        <w:rPr>
          <w:sz w:val="20"/>
          <w:lang w:val="en-US"/>
        </w:rPr>
        <w:t xml:space="preserve"> ex-employee could potentially attack a machine he previously had access to by setting the clock of machine back to within his employment period so that </w:t>
      </w:r>
      <w:r w:rsidR="00E55B42">
        <w:rPr>
          <w:sz w:val="20"/>
          <w:lang w:val="en-US"/>
        </w:rPr>
        <w:t>it restores his</w:t>
      </w:r>
      <w:r w:rsidR="00400EFB">
        <w:rPr>
          <w:sz w:val="20"/>
          <w:lang w:val="en-US"/>
        </w:rPr>
        <w:t xml:space="preserve"> access to sensitive data.</w:t>
      </w:r>
      <w:r w:rsidR="004A0158">
        <w:rPr>
          <w:sz w:val="20"/>
          <w:lang w:val="en-US"/>
        </w:rPr>
        <w:t xml:space="preserve"> An attack with more sever implications could see attack made against an automated task carried out by an HR computer. This would involve </w:t>
      </w:r>
      <w:r w:rsidR="00D64AF5">
        <w:rPr>
          <w:sz w:val="20"/>
          <w:lang w:val="en-US"/>
        </w:rPr>
        <w:t xml:space="preserve">repeatedly </w:t>
      </w:r>
      <w:r w:rsidR="004A0158">
        <w:rPr>
          <w:sz w:val="20"/>
          <w:lang w:val="en-US"/>
        </w:rPr>
        <w:t>setting the clock back so that their automated payroll</w:t>
      </w:r>
      <w:r w:rsidR="002E0A0B">
        <w:rPr>
          <w:sz w:val="20"/>
          <w:lang w:val="en-US"/>
        </w:rPr>
        <w:t xml:space="preserve"> </w:t>
      </w:r>
      <w:r w:rsidR="008C1EBE">
        <w:rPr>
          <w:sz w:val="20"/>
          <w:lang w:val="en-US"/>
        </w:rPr>
        <w:t>is continuously sent out</w:t>
      </w:r>
      <w:r w:rsidR="004A0158">
        <w:rPr>
          <w:sz w:val="20"/>
          <w:lang w:val="en-US"/>
        </w:rPr>
        <w:t xml:space="preserve"> </w:t>
      </w:r>
      <w:r w:rsidR="00D64AF5">
        <w:rPr>
          <w:sz w:val="20"/>
          <w:lang w:val="en-US"/>
        </w:rPr>
        <w:t>until the company’s bank balance has depleted.</w:t>
      </w:r>
      <w:r w:rsidR="00024ED0">
        <w:rPr>
          <w:sz w:val="20"/>
          <w:lang w:val="en-US"/>
        </w:rPr>
        <w:t xml:space="preserve"> An attack which sets the clock back can be subsequently be catastrophic for a company.</w:t>
      </w:r>
    </w:p>
    <w:p w:rsidR="00E341C7" w:rsidRDefault="00AC6E2A" w:rsidP="00DA17D5">
      <w:pPr>
        <w:rPr>
          <w:sz w:val="20"/>
          <w:lang w:val="en-US"/>
        </w:rPr>
      </w:pPr>
      <w:r>
        <w:rPr>
          <w:sz w:val="20"/>
          <w:lang w:val="en-US"/>
        </w:rPr>
        <w:t>Another potential attack that could be carried out against a locked system is stopping the NTP clock of a system.</w:t>
      </w:r>
      <w:r w:rsidR="00C533F7">
        <w:rPr>
          <w:sz w:val="20"/>
          <w:lang w:val="en-US"/>
        </w:rPr>
        <w:t xml:space="preserve"> </w:t>
      </w:r>
      <w:r w:rsidR="001B1ED1">
        <w:rPr>
          <w:sz w:val="20"/>
          <w:lang w:val="en-US"/>
        </w:rPr>
        <w:t>Systems are designed to rely on time behaving normally</w:t>
      </w:r>
      <w:r w:rsidR="008C5828">
        <w:rPr>
          <w:sz w:val="20"/>
          <w:lang w:val="en-US"/>
        </w:rPr>
        <w:t xml:space="preserve"> which results in many systems behaving in unpredictable ways.</w:t>
      </w:r>
      <w:r w:rsidR="00D3635C">
        <w:rPr>
          <w:sz w:val="20"/>
          <w:lang w:val="en-US"/>
        </w:rPr>
        <w:t xml:space="preserve"> The problems associated with this type of attack can range in severity</w:t>
      </w:r>
      <w:r w:rsidR="0017530A">
        <w:rPr>
          <w:sz w:val="20"/>
          <w:lang w:val="en-US"/>
        </w:rPr>
        <w:t>. A less severe attack could take the form of getting the wrong time on audit logs whereas a more catastrophic attack could see</w:t>
      </w:r>
      <w:r w:rsidR="00A47B66">
        <w:rPr>
          <w:sz w:val="20"/>
          <w:lang w:val="en-US"/>
        </w:rPr>
        <w:t xml:space="preserve"> </w:t>
      </w:r>
      <w:r w:rsidR="00DF6CEA">
        <w:rPr>
          <w:sz w:val="20"/>
          <w:lang w:val="en-US"/>
        </w:rPr>
        <w:t xml:space="preserve">the </w:t>
      </w:r>
      <w:r w:rsidR="00A47B66">
        <w:rPr>
          <w:sz w:val="20"/>
          <w:lang w:val="en-US"/>
        </w:rPr>
        <w:t xml:space="preserve">financial paperwork </w:t>
      </w:r>
      <w:r w:rsidR="007553F4">
        <w:rPr>
          <w:sz w:val="20"/>
          <w:lang w:val="en-US"/>
        </w:rPr>
        <w:t xml:space="preserve">of a transaction </w:t>
      </w:r>
      <w:r w:rsidR="00A47B66">
        <w:rPr>
          <w:sz w:val="20"/>
          <w:lang w:val="en-US"/>
        </w:rPr>
        <w:t>sent out with the wrong date and time on it</w:t>
      </w:r>
      <w:r w:rsidR="0033020A">
        <w:rPr>
          <w:sz w:val="20"/>
          <w:lang w:val="en-US"/>
        </w:rPr>
        <w:t xml:space="preserve"> which would lead to serious complications.</w:t>
      </w:r>
      <w:r w:rsidR="00014BE8">
        <w:rPr>
          <w:sz w:val="20"/>
          <w:lang w:val="en-US"/>
        </w:rPr>
        <w:t xml:space="preserve"> Therefore, stopping the clock is an example of an attack which can be potentially dangerous when mounted against a system with a lock</w:t>
      </w:r>
      <w:r w:rsidR="00E341C7">
        <w:rPr>
          <w:sz w:val="20"/>
          <w:lang w:val="en-US"/>
        </w:rPr>
        <w:t>.</w:t>
      </w:r>
    </w:p>
    <w:p w:rsidR="00E341C7" w:rsidRDefault="00E341C7" w:rsidP="00DA17D5">
      <w:pPr>
        <w:rPr>
          <w:sz w:val="20"/>
          <w:lang w:val="en-US"/>
        </w:rPr>
      </w:pPr>
      <w:proofErr w:type="gramStart"/>
      <w:r>
        <w:rPr>
          <w:sz w:val="20"/>
          <w:lang w:val="en-US"/>
        </w:rPr>
        <w:t>Similar to</w:t>
      </w:r>
      <w:proofErr w:type="gramEnd"/>
      <w:r>
        <w:rPr>
          <w:sz w:val="20"/>
          <w:lang w:val="en-US"/>
        </w:rPr>
        <w:t xml:space="preserve"> setting the clock back, an attack against a system could see the attacker set the NTP clock forward</w:t>
      </w:r>
      <w:r w:rsidR="004F10D1">
        <w:rPr>
          <w:sz w:val="20"/>
          <w:lang w:val="en-US"/>
        </w:rPr>
        <w:t xml:space="preserve"> so that the system believes that its in the future</w:t>
      </w:r>
      <w:r w:rsidR="008505E1">
        <w:rPr>
          <w:sz w:val="20"/>
          <w:lang w:val="en-US"/>
        </w:rPr>
        <w:t>.</w:t>
      </w:r>
      <w:r w:rsidR="005B002A">
        <w:rPr>
          <w:sz w:val="20"/>
          <w:lang w:val="en-US"/>
        </w:rPr>
        <w:t xml:space="preserve"> Setting the clock forwards to a few years in the future, would see all credit cards transactions be refused as they have now expired.</w:t>
      </w:r>
      <w:r w:rsidR="00027E14">
        <w:rPr>
          <w:sz w:val="20"/>
          <w:lang w:val="en-US"/>
        </w:rPr>
        <w:t xml:space="preserve"> This attack could be carried out so that the attacker could move eBay’s clock forward, thus eliminating many other bidders so that the attacker can obtain a cheaper price.</w:t>
      </w:r>
      <w:r w:rsidR="00CC34E7">
        <w:rPr>
          <w:sz w:val="20"/>
          <w:lang w:val="en-US"/>
        </w:rPr>
        <w:t xml:space="preserve"> </w:t>
      </w:r>
      <w:r w:rsidR="00D05A14">
        <w:rPr>
          <w:sz w:val="20"/>
          <w:lang w:val="en-US"/>
        </w:rPr>
        <w:t>Setting the clock forward can also have impacts on the security of a system</w:t>
      </w:r>
      <w:r w:rsidR="0014680F">
        <w:rPr>
          <w:sz w:val="20"/>
          <w:lang w:val="en-US"/>
        </w:rPr>
        <w:t xml:space="preserve"> with certain data being kept secret until </w:t>
      </w:r>
      <w:r w:rsidR="00760F2C">
        <w:rPr>
          <w:sz w:val="20"/>
          <w:lang w:val="en-US"/>
        </w:rPr>
        <w:t>the</w:t>
      </w:r>
      <w:r w:rsidR="0014680F">
        <w:rPr>
          <w:sz w:val="20"/>
          <w:lang w:val="en-US"/>
        </w:rPr>
        <w:t xml:space="preserve"> specified time has elapsed.</w:t>
      </w:r>
      <w:r w:rsidR="00B42E73">
        <w:rPr>
          <w:sz w:val="20"/>
          <w:lang w:val="en-US"/>
        </w:rPr>
        <w:t xml:space="preserve"> Overall, these three examples of attacks against a system with a lock have the potential to cause </w:t>
      </w:r>
      <w:r w:rsidR="00392017">
        <w:rPr>
          <w:sz w:val="20"/>
          <w:lang w:val="en-US"/>
        </w:rPr>
        <w:t>detrimental</w:t>
      </w:r>
      <w:r w:rsidR="00B42E73">
        <w:rPr>
          <w:sz w:val="20"/>
          <w:lang w:val="en-US"/>
        </w:rPr>
        <w:t xml:space="preserve"> effects against any system.</w:t>
      </w:r>
    </w:p>
    <w:p w:rsidR="003C2963" w:rsidRDefault="003C2963" w:rsidP="00DA17D5">
      <w:pPr>
        <w:rPr>
          <w:sz w:val="20"/>
          <w:lang w:val="en-US"/>
        </w:rPr>
      </w:pPr>
    </w:p>
    <w:p w:rsidR="003C2963" w:rsidRDefault="003C2963" w:rsidP="003C2963">
      <w:pPr>
        <w:rPr>
          <w:b/>
          <w:noProof/>
          <w:sz w:val="24"/>
          <w:lang w:val="en-US"/>
        </w:rPr>
      </w:pPr>
      <w:r>
        <w:rPr>
          <w:b/>
          <w:noProof/>
          <w:sz w:val="24"/>
          <w:lang w:val="en-US"/>
        </w:rPr>
        <w:t xml:space="preserve">Part </w:t>
      </w:r>
      <w:r>
        <w:rPr>
          <w:b/>
          <w:noProof/>
          <w:sz w:val="24"/>
          <w:lang w:val="en-US"/>
        </w:rPr>
        <w:t>D</w:t>
      </w:r>
      <w:r>
        <w:rPr>
          <w:b/>
          <w:noProof/>
          <w:sz w:val="24"/>
          <w:lang w:val="en-US"/>
        </w:rPr>
        <w:t>:</w:t>
      </w:r>
    </w:p>
    <w:p w:rsidR="00DC0ECC" w:rsidRPr="00DC0ECC" w:rsidRDefault="00DC0ECC" w:rsidP="003C2963">
      <w:pPr>
        <w:rPr>
          <w:noProof/>
          <w:sz w:val="20"/>
          <w:lang w:val="en-US"/>
        </w:rPr>
      </w:pPr>
      <w:r>
        <w:rPr>
          <w:noProof/>
          <w:sz w:val="20"/>
          <w:lang w:val="en-US"/>
        </w:rPr>
        <w:t>This part involved making an rsa algorithm which can both, encrypt and decrypt. The program output is as follows:</w:t>
      </w:r>
    </w:p>
    <w:p w:rsidR="003C2963" w:rsidRDefault="00001B1F" w:rsidP="00DA17D5">
      <w:pPr>
        <w:rPr>
          <w:sz w:val="20"/>
          <w:lang w:val="en-US"/>
        </w:rPr>
      </w:pPr>
      <w:r>
        <w:rPr>
          <w:noProof/>
        </w:rPr>
        <w:lastRenderedPageBreak/>
        <w:drawing>
          <wp:inline distT="0" distB="0" distL="0" distR="0" wp14:anchorId="596CC2FB" wp14:editId="065A54AB">
            <wp:extent cx="5731510" cy="2787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CC" w:rsidRPr="00127551" w:rsidRDefault="00DC0ECC" w:rsidP="00DA17D5">
      <w:pPr>
        <w:rPr>
          <w:sz w:val="20"/>
          <w:lang w:val="en-US"/>
        </w:rPr>
      </w:pPr>
      <w:r>
        <w:rPr>
          <w:sz w:val="20"/>
          <w:lang w:val="en-US"/>
        </w:rPr>
        <w:t>The code which implements the above output is as follows:</w:t>
      </w:r>
      <w:bookmarkStart w:id="0" w:name="_GoBack"/>
      <w:bookmarkEnd w:id="0"/>
      <w:r w:rsidR="00D329AC">
        <w:rPr>
          <w:noProof/>
        </w:rPr>
        <w:drawing>
          <wp:inline distT="0" distB="0" distL="0" distR="0" wp14:anchorId="30C81EF3" wp14:editId="5C54B910">
            <wp:extent cx="5731510" cy="3912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ECC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FE958A" wp14:editId="1022B01E">
            <wp:extent cx="5731510" cy="42773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E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4B61FB" wp14:editId="53C1307E">
            <wp:extent cx="5731510" cy="223139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ECC" w:rsidRPr="0012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3202" w:rsidRDefault="00E23202" w:rsidP="00144EB6">
      <w:pPr>
        <w:spacing w:after="0" w:line="240" w:lineRule="auto"/>
      </w:pPr>
      <w:r>
        <w:separator/>
      </w:r>
    </w:p>
  </w:endnote>
  <w:endnote w:type="continuationSeparator" w:id="0">
    <w:p w:rsidR="00E23202" w:rsidRDefault="00E23202" w:rsidP="00144E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3202" w:rsidRDefault="00E23202" w:rsidP="00144EB6">
      <w:pPr>
        <w:spacing w:after="0" w:line="240" w:lineRule="auto"/>
      </w:pPr>
      <w:r>
        <w:separator/>
      </w:r>
    </w:p>
  </w:footnote>
  <w:footnote w:type="continuationSeparator" w:id="0">
    <w:p w:rsidR="00E23202" w:rsidRDefault="00E23202" w:rsidP="00144E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26"/>
    <w:rsid w:val="00001B1F"/>
    <w:rsid w:val="00014BE8"/>
    <w:rsid w:val="000158EE"/>
    <w:rsid w:val="00023599"/>
    <w:rsid w:val="00024ED0"/>
    <w:rsid w:val="00027E14"/>
    <w:rsid w:val="000415B5"/>
    <w:rsid w:val="00044325"/>
    <w:rsid w:val="00086026"/>
    <w:rsid w:val="00095BCA"/>
    <w:rsid w:val="000E570C"/>
    <w:rsid w:val="000F3C41"/>
    <w:rsid w:val="00127551"/>
    <w:rsid w:val="00144EB6"/>
    <w:rsid w:val="0014680F"/>
    <w:rsid w:val="0017530A"/>
    <w:rsid w:val="001B1ED1"/>
    <w:rsid w:val="00241B7E"/>
    <w:rsid w:val="00244D11"/>
    <w:rsid w:val="002546FA"/>
    <w:rsid w:val="00262B92"/>
    <w:rsid w:val="002B7AA4"/>
    <w:rsid w:val="002E0A0B"/>
    <w:rsid w:val="002E247F"/>
    <w:rsid w:val="002F466B"/>
    <w:rsid w:val="002F4B87"/>
    <w:rsid w:val="003201F4"/>
    <w:rsid w:val="0033020A"/>
    <w:rsid w:val="00371E26"/>
    <w:rsid w:val="0038701D"/>
    <w:rsid w:val="00392017"/>
    <w:rsid w:val="003A4150"/>
    <w:rsid w:val="003C2963"/>
    <w:rsid w:val="00400B53"/>
    <w:rsid w:val="00400EFB"/>
    <w:rsid w:val="004120F1"/>
    <w:rsid w:val="004158AA"/>
    <w:rsid w:val="00435C63"/>
    <w:rsid w:val="004632C8"/>
    <w:rsid w:val="004854E8"/>
    <w:rsid w:val="004A0158"/>
    <w:rsid w:val="004C0413"/>
    <w:rsid w:val="004F10D1"/>
    <w:rsid w:val="005136C6"/>
    <w:rsid w:val="005552F6"/>
    <w:rsid w:val="005B002A"/>
    <w:rsid w:val="005B5A4D"/>
    <w:rsid w:val="005C5779"/>
    <w:rsid w:val="005F7FC4"/>
    <w:rsid w:val="00606638"/>
    <w:rsid w:val="007168EA"/>
    <w:rsid w:val="00754CC8"/>
    <w:rsid w:val="007553F4"/>
    <w:rsid w:val="00760449"/>
    <w:rsid w:val="00760F2C"/>
    <w:rsid w:val="007838B4"/>
    <w:rsid w:val="0079648F"/>
    <w:rsid w:val="007E6FD9"/>
    <w:rsid w:val="007E7932"/>
    <w:rsid w:val="00813382"/>
    <w:rsid w:val="008459FD"/>
    <w:rsid w:val="008505E1"/>
    <w:rsid w:val="0089667D"/>
    <w:rsid w:val="008A2EB7"/>
    <w:rsid w:val="008C1EBE"/>
    <w:rsid w:val="008C39BA"/>
    <w:rsid w:val="008C3B83"/>
    <w:rsid w:val="008C5828"/>
    <w:rsid w:val="0092107F"/>
    <w:rsid w:val="00935645"/>
    <w:rsid w:val="00963DBA"/>
    <w:rsid w:val="0098568A"/>
    <w:rsid w:val="009D591F"/>
    <w:rsid w:val="009D6E8E"/>
    <w:rsid w:val="009F02B1"/>
    <w:rsid w:val="00A062BA"/>
    <w:rsid w:val="00A20821"/>
    <w:rsid w:val="00A37B50"/>
    <w:rsid w:val="00A47B66"/>
    <w:rsid w:val="00A8146F"/>
    <w:rsid w:val="00AA3F0D"/>
    <w:rsid w:val="00AB1ACB"/>
    <w:rsid w:val="00AC6E2A"/>
    <w:rsid w:val="00AE1229"/>
    <w:rsid w:val="00AE5A6E"/>
    <w:rsid w:val="00B0250C"/>
    <w:rsid w:val="00B20588"/>
    <w:rsid w:val="00B42E73"/>
    <w:rsid w:val="00B4363B"/>
    <w:rsid w:val="00B60F95"/>
    <w:rsid w:val="00BB1A10"/>
    <w:rsid w:val="00BD6E88"/>
    <w:rsid w:val="00BE6E6E"/>
    <w:rsid w:val="00C533F7"/>
    <w:rsid w:val="00C8485C"/>
    <w:rsid w:val="00C84C75"/>
    <w:rsid w:val="00CB042A"/>
    <w:rsid w:val="00CC34E7"/>
    <w:rsid w:val="00CD331D"/>
    <w:rsid w:val="00CD5EF4"/>
    <w:rsid w:val="00D05A14"/>
    <w:rsid w:val="00D329AC"/>
    <w:rsid w:val="00D3635C"/>
    <w:rsid w:val="00D64AF5"/>
    <w:rsid w:val="00D7647C"/>
    <w:rsid w:val="00D836F2"/>
    <w:rsid w:val="00DA17D5"/>
    <w:rsid w:val="00DA3FBD"/>
    <w:rsid w:val="00DC0ECC"/>
    <w:rsid w:val="00DC5470"/>
    <w:rsid w:val="00DC5D4F"/>
    <w:rsid w:val="00DD5105"/>
    <w:rsid w:val="00DF6CEA"/>
    <w:rsid w:val="00E23202"/>
    <w:rsid w:val="00E341C7"/>
    <w:rsid w:val="00E35588"/>
    <w:rsid w:val="00E4745C"/>
    <w:rsid w:val="00E51510"/>
    <w:rsid w:val="00E55B42"/>
    <w:rsid w:val="00E7045F"/>
    <w:rsid w:val="00EB3BED"/>
    <w:rsid w:val="00EF00B9"/>
    <w:rsid w:val="00F4218C"/>
    <w:rsid w:val="00F93B92"/>
    <w:rsid w:val="00FA0033"/>
    <w:rsid w:val="00FE22FF"/>
    <w:rsid w:val="00FF4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95F72"/>
  <w15:chartTrackingRefBased/>
  <w15:docId w15:val="{51BC9E27-9C10-4C6E-8A3C-0FEF149E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2E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EB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D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D11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6F"/>
    <w:rPr>
      <w:rFonts w:ascii="Courier New" w:eastAsia="Times New Roman" w:hAnsi="Courier New" w:cs="Courier New"/>
      <w:sz w:val="20"/>
      <w:szCs w:val="20"/>
      <w:lang w:val="en-SX" w:eastAsia="en-SX"/>
    </w:rPr>
  </w:style>
  <w:style w:type="paragraph" w:styleId="Header">
    <w:name w:val="header"/>
    <w:basedOn w:val="Normal"/>
    <w:link w:val="HeaderChar"/>
    <w:uiPriority w:val="99"/>
    <w:unhideWhenUsed/>
    <w:rsid w:val="0014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EB6"/>
  </w:style>
  <w:style w:type="paragraph" w:styleId="Footer">
    <w:name w:val="footer"/>
    <w:basedOn w:val="Normal"/>
    <w:link w:val="FooterChar"/>
    <w:uiPriority w:val="99"/>
    <w:unhideWhenUsed/>
    <w:rsid w:val="00144E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O'Neill</dc:creator>
  <cp:keywords/>
  <dc:description/>
  <cp:lastModifiedBy>Aron O'Neill</cp:lastModifiedBy>
  <cp:revision>2</cp:revision>
  <dcterms:created xsi:type="dcterms:W3CDTF">2019-12-01T23:46:00Z</dcterms:created>
  <dcterms:modified xsi:type="dcterms:W3CDTF">2019-12-01T23:46:00Z</dcterms:modified>
</cp:coreProperties>
</file>