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TruNorth Coverage Gaps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What consumers actually ask vs. what we score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Research synthesis · 2026-05-31</w:t>
      </w:r>
    </w:p>
    <w:p>
      <w:pPr>
        <w:pStyle w:val="Heading1"/>
      </w:pPr>
      <w:r>
        <w:t xml:space="preserve">The headline</w:t>
      </w:r>
    </w:p>
    <w:p>
      <w:r>
        <w:t xml:space="preserve">Consumers search for ~25 distinct brand questions. TruNorth captures 11 of them well, 8 partially, and 6 not at all. Three of the missing six are in the TOP 10 most-searched. The category gap is real and addressable.</w:t>
      </w:r>
    </w:p>
    <w:p>
      <w:pPr>
        <w:pStyle w:val="Heading2"/>
      </w:pPr>
      <w:r>
        <w:t xml:space="preserve">Three biggest holes — and they're all in the top 10 most-asked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Recalls &amp; product safety</w:t>
      </w:r>
      <w:r>
        <w:t xml:space="preserve"> — 53% of US adults say they've avoided a brand after a recall. We have ZERO recall data today.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Country of manufacture / made-in</w:t>
      </w:r>
      <w:r>
        <w:t xml:space="preserve"> — top-5 search across every category, especially apparel/electronics. We have nothing.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Israel / BDS exposure</w:t>
      </w:r>
      <w:r>
        <w:t xml:space="preserve"> — highest-velocity new signal of 2024-26. McDonald's Q3-24 comparable sales hit -1.5%, worst since pandemic, attributed to boycott. Politically charged — recommend factual disclosure ("listed on BDS target list"), not scoring.</w:t>
      </w:r>
    </w:p>
    <w:p>
      <w:r>
        <w:br w:type="page"/>
      </w:r>
    </w:p>
    <w:p>
      <w:pPr>
        <w:pStyle w:val="Heading1"/>
      </w:pPr>
      <w:r>
        <w:t xml:space="preserve">Top 25 questions consumers actually ask about brands</w:t>
      </w:r>
    </w:p>
    <w:p>
      <w:r>
        <w:rPr>
          <w:i/>
          <w:iCs/>
        </w:rPr>
        <w:t xml:space="preserve">Ranked by inferred search volume. Phrasing is the verbatim form consumers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400"/>
        <w:gridCol w:w="1280"/>
        <w:gridCol w:w="16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Question (verbatim form)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Consumer signal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Captured?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Who owns [brand]? / Is [brand] owned by Nestlé/Unilever/etc.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Parent-co transparency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cruelty-free? / Does it test on animals?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Animal welfare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on the boycott list? / Does it support Israel?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BDS sensitivity (2024-26)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Where is [brand] made? / Is it made in China?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Country of manufacture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[brand] been recalled? / Is [product] safe?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Recall history (53% have switched after a recall)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using shrinkflation? / Did the product get smaller?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Price-gouging (82% concerned, 48% switched)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18"/>
                <w:szCs w:val="18"/>
              </w:rPr>
              <w:t xml:space="preserve">Very-high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use sweatshops / Uyghur / forced labor?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Labor abuse (UFLPA-specific)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sustainable / eco-friendly?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Environment (66% pay more for it)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Black-owned / women-owned / minority-owned?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Affirmative ownership identity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[brand]'s packaging recyclable?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Recyclability (83% say important)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donate to Trump/Republicans/Democrats?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Political donations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pay a living wage?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Labor practices (Gen Z fundamental)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[brand] had a data breach?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Breach INCIDENT history (vs. policy)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greenwashing?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Verified vs. claimed sustainability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High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use palm oil?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Specific issue (~10% boycott)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vegan?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Animal welfare (product-level)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 [brand] been sued / class-action?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Litigation history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a small/independent/family business?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Anti-conglomerate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discriminate / face harassment lawsuits?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DEI litigation history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fund fossil fuels / NRA / [issue]?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Categorical financial flows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healthy / what are the ingredients?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Yuka's lane — overlap optional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[brand]'s CEO overpaid?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ExecPay (we have this!)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Does [brand] use AI / replace workers?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Emerging signal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price-gouging?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Related to #6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Medium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 [brand] LGBTQ-friendly / caved to backlash?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Bud Light / Target Pride dynamics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606060"/>
                <w:sz w:val="18"/>
                <w:szCs w:val="18"/>
              </w:rPr>
              <w:t xml:space="preserve">Niche-but-loud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BF360C"/>
                <w:sz w:val="18"/>
                <w:szCs w:val="18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new data sources (ranked by ROI)</w:t>
      </w:r>
    </w:p>
    <w:p>
      <w:pPr>
        <w:pStyle w:val="Heading2"/>
      </w:pPr>
      <w:r>
        <w:t xml:space="preserve">1. Recalls &amp; Safety (CPSC + FDA + NHTSA + USDA)</w:t>
      </w:r>
    </w:p>
    <w:p>
      <w:r>
        <w:t xml:space="preserve">Why first: free government APIs, ~1 day pipeline build, every recall triggers a search surge ('Is X safe?'), pairs perfectly with the recency badge we just shipped, and there's no political risk.</w:t>
      </w:r>
    </w:p>
    <w:p>
      <w:pPr>
        <w:pStyle w:val="ListParagraph"/>
        <w:numPr>
          <w:ilvl w:val="0"/>
          <w:numId w:val="3"/>
        </w:numPr>
      </w:pPr>
      <w:r>
        <w:t xml:space="preserve">CPSC: https://www.saferproducts.gov/RestWebServices/Recall — free, no key</w:t>
      </w:r>
    </w:p>
    <w:p>
      <w:pPr>
        <w:pStyle w:val="ListParagraph"/>
        <w:numPr>
          <w:ilvl w:val="0"/>
          <w:numId w:val="3"/>
        </w:numPr>
      </w:pPr>
      <w:r>
        <w:t xml:space="preserve">FDA: openFDA.gov enforcement API — free</w:t>
      </w:r>
    </w:p>
    <w:p>
      <w:pPr>
        <w:pStyle w:val="ListParagraph"/>
        <w:numPr>
          <w:ilvl w:val="0"/>
          <w:numId w:val="3"/>
        </w:numPr>
      </w:pPr>
      <w:r>
        <w:t xml:space="preserve">NHTSA: vehicle recalls — free</w:t>
      </w:r>
    </w:p>
    <w:p>
      <w:pPr>
        <w:pStyle w:val="ListParagraph"/>
        <w:numPr>
          <w:ilvl w:val="0"/>
          <w:numId w:val="3"/>
        </w:numPr>
      </w:pPr>
      <w:r>
        <w:t xml:space="preserve">USDA FSIS: food recalls — free</w:t>
      </w:r>
    </w:p>
    <w:p>
      <w:r>
        <w:t xml:space="preserve">Coverage estimate: ~30-40% of consumer brands (food, vehicles, electronics, toys).</w:t>
      </w:r>
    </w:p>
    <w:p>
      <w:r>
        <w:t xml:space="preserve">Stickiness multiplier: a recall flag in the company profile + push when a SAVED company gets recalled = killer notification (the kind users actually WANT).</w:t>
      </w:r>
    </w:p>
    <w:p>
      <w:pPr>
        <w:pStyle w:val="Heading2"/>
      </w:pPr>
      <w:r>
        <w:t xml:space="preserve">2. Manufacturing Origin / Country-of-Manufacture</w:t>
      </w:r>
    </w:p>
    <w:p>
      <w:r>
        <w:t xml:space="preserve">Why second: top-5 question across every product category. Closes a real gap competitors don't fill at scale.</w:t>
      </w:r>
    </w:p>
    <w:p>
      <w:pPr>
        <w:pStyle w:val="ListParagraph"/>
        <w:numPr>
          <w:ilvl w:val="0"/>
          <w:numId w:val="3"/>
        </w:numPr>
      </w:pPr>
      <w:r>
        <w:t xml:space="preserve">CBP UFLPA Entity List + DHS Withhold Release Orders — free, government-published</w:t>
      </w:r>
    </w:p>
    <w:p>
      <w:pPr>
        <w:pStyle w:val="ListParagraph"/>
        <w:numPr>
          <w:ilvl w:val="0"/>
          <w:numId w:val="3"/>
        </w:numPr>
      </w:pPr>
      <w:r>
        <w:t xml:space="preserve">OpenSupplyHub.org — free, crowd-sourced supplier graph (apparel-heavy)</w:t>
      </w:r>
    </w:p>
    <w:p>
      <w:pPr>
        <w:pStyle w:val="ListParagraph"/>
        <w:numPr>
          <w:ilvl w:val="0"/>
          <w:numId w:val="3"/>
        </w:numPr>
      </w:pPr>
      <w:r>
        <w:t xml:space="preserve">ImportYeti free tier — US import records by company</w:t>
      </w:r>
    </w:p>
    <w:p>
      <w:pPr>
        <w:pStyle w:val="ListParagraph"/>
        <w:numPr>
          <w:ilvl w:val="0"/>
          <w:numId w:val="3"/>
        </w:numPr>
      </w:pPr>
      <w:r>
        <w:t xml:space="preserve">SEC 10-K supplier disclosures via existing EDGAR pipeline</w:t>
      </w:r>
    </w:p>
    <w:p>
      <w:r>
        <w:t xml:space="preserve">Effort: medium (~3-5 days). Coverage skewed to apparel, electronics, home goods.</w:t>
      </w:r>
    </w:p>
    <w:p>
      <w:pPr>
        <w:pStyle w:val="Heading2"/>
      </w:pPr>
      <w:r>
        <w:t xml:space="preserve">3. Ownership Identity (Black/Women/Minority/Independent + BDS)</w:t>
      </w:r>
    </w:p>
    <w:p>
      <w:r>
        <w:t xml:space="preserve">Why third: unlocks AFFIRMATIVE discovery ('show me Black-owned alternatives') instead of just avoidance. Powerful for monthly recap UX and discovery surfaces.</w:t>
      </w:r>
    </w:p>
    <w:p>
      <w:pPr>
        <w:pStyle w:val="ListParagraph"/>
        <w:numPr>
          <w:ilvl w:val="0"/>
          <w:numId w:val="3"/>
        </w:numPr>
      </w:pPr>
      <w:r>
        <w:t xml:space="preserve">SBA Small Business Database — independent flag</w:t>
      </w:r>
    </w:p>
    <w:p>
      <w:pPr>
        <w:pStyle w:val="ListParagraph"/>
        <w:numPr>
          <w:ilvl w:val="0"/>
          <w:numId w:val="3"/>
        </w:numPr>
      </w:pPr>
      <w:r>
        <w:t xml:space="preserve">NMSDC + WBENC + NGLCC certified registries — minority/women/LGBTQ-owned</w:t>
      </w:r>
    </w:p>
    <w:p>
      <w:pPr>
        <w:pStyle w:val="ListParagraph"/>
        <w:numPr>
          <w:ilvl w:val="0"/>
          <w:numId w:val="3"/>
        </w:numPr>
      </w:pPr>
      <w:r>
        <w:t xml:space="preserve">BDS Movement target list (~30 brands) — politically charged, surface as factual disclosure not score</w:t>
      </w:r>
    </w:p>
    <w:p>
      <w:r>
        <w:t xml:space="preserve">Effort: medium (registry scraping + manual top-2,000 curation). Sensitivities: needs careful neutral framing.</w:t>
      </w:r>
    </w:p>
    <w:p>
      <w:pPr>
        <w:pStyle w:val="Heading2"/>
      </w:pPr>
      <w:r>
        <w:t xml:space="preserve">Honorable mentions for later</w:t>
      </w:r>
    </w:p>
    <w:p>
      <w:pPr>
        <w:pStyle w:val="ListParagraph"/>
        <w:numPr>
          <w:ilvl w:val="0"/>
          <w:numId w:val="3"/>
        </w:numPr>
      </w:pPr>
      <w:r>
        <w:t xml:space="preserve">Have I Been Pwned (Enzoic) — data-breach incident history (closes gap #13)</w:t>
      </w:r>
    </w:p>
    <w:p>
      <w:pPr>
        <w:pStyle w:val="ListParagraph"/>
        <w:numPr>
          <w:ilvl w:val="0"/>
          <w:numId w:val="3"/>
        </w:numPr>
      </w:pPr>
      <w:r>
        <w:t xml:space="preserve">CourtListener — class-action litigation history (closes gap #17)</w:t>
      </w:r>
    </w:p>
    <w:p>
      <w:pPr>
        <w:pStyle w:val="ListParagraph"/>
        <w:numPr>
          <w:ilvl w:val="0"/>
          <w:numId w:val="3"/>
        </w:numPr>
      </w:pPr>
      <w:r>
        <w:t xml:space="preserve">How2Recycle database — SKU-level packaging recyclability (closes gap #10)</w:t>
      </w:r>
    </w:p>
    <w:p>
      <w:pPr>
        <w:pStyle w:val="ListParagraph"/>
        <w:numPr>
          <w:ilvl w:val="0"/>
          <w:numId w:val="3"/>
        </w:numPr>
      </w:pPr>
      <w:r>
        <w:t xml:space="preserve">Shrinkflation crowd-sourcing — would require building a community submission flow</w:t>
      </w:r>
    </w:p>
    <w:p>
      <w:r>
        <w:br w:type="page"/>
      </w:r>
    </w:p>
    <w:p>
      <w:pPr>
        <w:pStyle w:val="Heading1"/>
      </w:pPr>
      <w:r>
        <w:t xml:space="preserve">Top 5 search autocomplete patterns to add</w:t>
      </w:r>
    </w:p>
    <w:p>
      <w:r>
        <w:rPr>
          <w:i/>
          <w:iCs/>
        </w:rPr>
        <w:t xml:space="preserve">When a user types a brand, the dropdown should auto-offer these questions as taps — turns search into a guided experience that surfaces the answers people actually want.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"Who owns [Brand]?"</w:t>
      </w:r>
      <w:r>
        <w:t xml:space="preserve"> — single most-searched brand question; we already have the parent graph.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[Brand] made in [country]?"</w:t>
      </w:r>
      <w:r>
        <w:t xml:space="preserve"> — once origin data lands, this is a one-tap answer.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"Has [Brand] been recalled?"</w:t>
      </w:r>
      <w:r>
        <w:t xml:space="preserve"> — pulls latest CPSC/FDA recall with date.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[Brand] on the boycott list?"</w:t>
      </w:r>
      <w:r>
        <w:t xml:space="preserve"> — neutral framing; surfaces BDS, palm oil, fossil-fuel divestment, NRA-funder flags in one card.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"What does [Brand] pay its CEO vs. workers?"</w:t>
      </w:r>
      <w:r>
        <w:t xml:space="preserve"> — already have it; framing as a question makes it shareable.</w:t>
      </w:r>
    </w:p>
    <w:p>
      <w:pPr>
        <w:pStyle w:val="Heading1"/>
      </w:pPr>
      <w:r>
        <w:t xml:space="preserve">Where TruNorth ALREADY beats the public Internet</w:t>
      </w:r>
    </w:p>
    <w:p>
      <w:r>
        <w:rPr>
          <w:i/>
          <w:iCs/>
        </w:rPr>
        <w:t xml:space="preserve">Underscore these for launch marketing — they're real and defensible:</w:t>
      </w:r>
    </w:p>
    <w:p>
      <w:pPr>
        <w:pStyle w:val="ListParagraph"/>
        <w:numPr>
          <w:ilvl w:val="0"/>
          <w:numId w:val="3"/>
        </w:numPr>
      </w:pPr>
      <w:r>
        <w:t xml:space="preserve">Political donations aggregated by parent + subsidiary — FEC data exists but isn't joined to brand portfolios anywhere consumer-friendly</w:t>
      </w:r>
    </w:p>
    <w:p>
      <w:pPr>
        <w:pStyle w:val="ListParagraph"/>
        <w:numPr>
          <w:ilvl w:val="0"/>
          <w:numId w:val="3"/>
        </w:numPr>
      </w:pPr>
      <w:r>
        <w:t xml:space="preserve">CEO-worker pay ratio at consumer-brand level — SEC publishes it, but no shopper-facing tool surfaces it</w:t>
      </w:r>
    </w:p>
    <w:p>
      <w:pPr>
        <w:pStyle w:val="ListParagraph"/>
        <w:numPr>
          <w:ilvl w:val="0"/>
          <w:numId w:val="3"/>
        </w:numPr>
      </w:pPr>
      <w:r>
        <w:t xml:space="preserve">Multi-axis composite score across 9 dimensions — every competitor is single-issue</w:t>
      </w:r>
    </w:p>
    <w:p>
      <w:pPr>
        <w:pStyle w:val="ListParagraph"/>
        <w:numPr>
          <w:ilvl w:val="0"/>
          <w:numId w:val="3"/>
        </w:numPr>
      </w:pPr>
      <w:r>
        <w:t xml:space="preserve">Quiz-personalized weighting — no other app lets the user re-weight which signals dominate</w:t>
      </w:r>
    </w:p>
    <w:p>
      <w:pPr>
        <w:pStyle w:val="Heading1"/>
      </w:pPr>
      <w:r>
        <w:t xml:space="preserve">Methodological caveats</w:t>
      </w:r>
    </w:p>
    <w:p>
      <w:pPr>
        <w:pStyle w:val="ListParagraph"/>
        <w:numPr>
          <w:ilvl w:val="0"/>
          <w:numId w:val="3"/>
        </w:numPr>
      </w:pPr>
      <w:r>
        <w:t xml:space="preserve">Volume rankings are INFERRED from publisher data, app-store review themes, and survey magnitudes. No raw Google Trends export.</w:t>
      </w:r>
    </w:p>
    <w:p>
      <w:pPr>
        <w:pStyle w:val="ListParagraph"/>
        <w:numPr>
          <w:ilvl w:val="0"/>
          <w:numId w:val="3"/>
        </w:numPr>
      </w:pPr>
      <w:r>
        <w:t xml:space="preserve">'BDS sensitivity' is empirically the fastest-rising signal in 2024-26 but politically polarized — recommend factual disclosure, not scoring.</w:t>
      </w:r>
    </w:p>
    <w:p>
      <w:pPr>
        <w:pStyle w:val="ListParagraph"/>
        <w:numPr>
          <w:ilvl w:val="0"/>
          <w:numId w:val="3"/>
        </w:numPr>
      </w:pPr>
      <w:r>
        <w:t xml:space="preserve">Some categories (Black-owned, LGBTQ+) require careful neutral framing to avoid trust corrosion.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6DF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2026-05-31T19:19:48.880Z</dcterms:created>
  <dcterms:modified xsi:type="dcterms:W3CDTF">2026-05-31T19:19:48.881Z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