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re"/>
        <w:jc w:val="center"/>
      </w:pPr>
      <w:proofErr w:type="spellStart"/>
      <w:r>
        <w:t>GreenT</w:t>
      </w:r>
      <w:proofErr w:type="spellEnd"/>
      <w:r>
        <w:t> : plateforme de tests automatisés</w:t>
      </w:r>
    </w:p>
    <w:p/>
    <w:p>
      <w:r>
        <w:t>Les différents modèles que vous verrez dans ce document ont été réfléchis lors de réunion auxquels j’étais présent, nous étions donc 2 ou 3 à penser ces modèles. </w:t>
      </w:r>
    </w:p>
    <w:p/>
    <w:p/>
    <w:p>
      <w:pPr>
        <w:pStyle w:val="Titre1"/>
      </w:pPr>
      <w:r>
        <w:t xml:space="preserve">Les </w:t>
      </w:r>
      <w:proofErr w:type="spellStart"/>
      <w:r>
        <w:t>devices</w:t>
      </w:r>
      <w:proofErr w:type="spellEnd"/>
    </w:p>
    <w:p/>
    <w:p>
      <w:r>
        <w:rPr>
          <w:noProof/>
          <w:lang w:eastAsia="fr-FR"/>
        </w:rPr>
        <w:drawing>
          <wp:inline distT="0" distB="0" distL="0" distR="0">
            <wp:extent cx="5760720" cy="3766801"/>
            <wp:effectExtent l="19050" t="0" r="0" b="0"/>
            <wp:docPr id="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60720" cy="3766801"/>
                    </a:xfrm>
                    <a:prstGeom prst="rect">
                      <a:avLst/>
                    </a:prstGeom>
                    <a:noFill/>
                    <a:ln w="9525">
                      <a:noFill/>
                      <a:miter lim="800000"/>
                      <a:headEnd/>
                      <a:tailEnd/>
                    </a:ln>
                  </pic:spPr>
                </pic:pic>
              </a:graphicData>
            </a:graphic>
          </wp:inline>
        </w:drawing>
      </w:r>
    </w:p>
    <w:p>
      <w:r>
        <w:t xml:space="preserve">Un </w:t>
      </w:r>
      <w:proofErr w:type="spellStart"/>
      <w:r>
        <w:t>device</w:t>
      </w:r>
      <w:proofErr w:type="spellEnd"/>
      <w:r>
        <w:t xml:space="preserve"> peut être un </w:t>
      </w:r>
      <w:proofErr w:type="spellStart"/>
      <w:r>
        <w:t>Hil</w:t>
      </w:r>
      <w:proofErr w:type="spellEnd"/>
      <w:r>
        <w:t xml:space="preserve">, un Débuggeur ou tout autre appareil distant. Notre bibliothèque communique avec un </w:t>
      </w:r>
      <w:proofErr w:type="spellStart"/>
      <w:r>
        <w:t>device</w:t>
      </w:r>
      <w:proofErr w:type="spellEnd"/>
      <w:r>
        <w:t xml:space="preserve"> à l’aide de </w:t>
      </w:r>
      <w:proofErr w:type="spellStart"/>
      <w:r>
        <w:t>Thrift</w:t>
      </w:r>
      <w:proofErr w:type="spellEnd"/>
      <w:r>
        <w:t>, qui permet de faire communiquer du Java et du python de la même manière que le service RMI.</w:t>
      </w:r>
    </w:p>
    <w:p>
      <w:r>
        <w:t xml:space="preserve">En cas de nouveau </w:t>
      </w:r>
      <w:proofErr w:type="spellStart"/>
      <w:r>
        <w:t>device</w:t>
      </w:r>
      <w:proofErr w:type="spellEnd"/>
      <w:r>
        <w:t xml:space="preserve">, un fichier </w:t>
      </w:r>
      <w:proofErr w:type="spellStart"/>
      <w:r>
        <w:t>Thrift</w:t>
      </w:r>
      <w:proofErr w:type="spellEnd"/>
      <w:r>
        <w:t xml:space="preserve"> devra être déclaré afin de générer un nouveau client et son service associé.</w:t>
      </w:r>
    </w:p>
    <w:p>
      <w:proofErr w:type="spellStart"/>
      <w:proofErr w:type="gramStart"/>
      <w:r>
        <w:t>setEl</w:t>
      </w:r>
      <w:proofErr w:type="spellEnd"/>
      <w:proofErr w:type="gramEnd"/>
      <w:r>
        <w:t xml:space="preserve"> </w:t>
      </w:r>
      <w:proofErr w:type="spellStart"/>
      <w:r>
        <w:t>corresond</w:t>
      </w:r>
      <w:proofErr w:type="spellEnd"/>
      <w:r>
        <w:t xml:space="preserve"> à un set électrique, qui permet de mettre une valeur électrique, </w:t>
      </w:r>
      <w:proofErr w:type="spellStart"/>
      <w:r>
        <w:t>setPhy</w:t>
      </w:r>
      <w:proofErr w:type="spellEnd"/>
      <w:r>
        <w:t xml:space="preserve"> quant à lui est pour une valeur physique.</w:t>
      </w:r>
    </w:p>
    <w:p/>
    <w:p/>
    <w:p>
      <w:pPr>
        <w:pStyle w:val="Titre1"/>
      </w:pPr>
      <w:r>
        <w:t>Gestion des alias</w:t>
      </w:r>
    </w:p>
    <w:p/>
    <w:p>
      <w:r>
        <w:rPr>
          <w:noProof/>
          <w:lang w:eastAsia="fr-FR"/>
        </w:rPr>
        <w:drawing>
          <wp:inline distT="0" distB="0" distL="0" distR="0">
            <wp:extent cx="5760720" cy="5404452"/>
            <wp:effectExtent l="19050" t="0" r="0" b="0"/>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60720" cy="5404452"/>
                    </a:xfrm>
                    <a:prstGeom prst="rect">
                      <a:avLst/>
                    </a:prstGeom>
                    <a:noFill/>
                    <a:ln w="9525">
                      <a:noFill/>
                      <a:miter lim="800000"/>
                      <a:headEnd/>
                      <a:tailEnd/>
                    </a:ln>
                  </pic:spPr>
                </pic:pic>
              </a:graphicData>
            </a:graphic>
          </wp:inline>
        </w:drawing>
      </w:r>
    </w:p>
    <w:p>
      <w:r>
        <w:t xml:space="preserve">Un alias permet d’accéder à un élément présent sur le </w:t>
      </w:r>
      <w:proofErr w:type="spellStart"/>
      <w:r>
        <w:t>Device</w:t>
      </w:r>
      <w:proofErr w:type="spellEnd"/>
      <w:r>
        <w:t xml:space="preserve"> passé en paramètre, il permet de faire la relation entre une adresse dans la base de données et un nom : ici, le modèle contient un </w:t>
      </w:r>
      <w:proofErr w:type="spellStart"/>
      <w:r>
        <w:t>Hil</w:t>
      </w:r>
      <w:proofErr w:type="spellEnd"/>
      <w:r>
        <w:t xml:space="preserve"> et un </w:t>
      </w:r>
      <w:proofErr w:type="spellStart"/>
      <w:r>
        <w:t>Dbg</w:t>
      </w:r>
      <w:proofErr w:type="spellEnd"/>
      <w:r>
        <w:t>, d’autres Alias pourront apparaître si ceux-ci existe dans le modèle présenté précédemment.</w:t>
      </w:r>
    </w:p>
    <w:p>
      <w:r>
        <w:t xml:space="preserve">En effet, en fonction des </w:t>
      </w:r>
      <w:proofErr w:type="spellStart"/>
      <w:r>
        <w:t>devices</w:t>
      </w:r>
      <w:proofErr w:type="spellEnd"/>
      <w:r>
        <w:t xml:space="preserve">, nous n’avons pas les même type de « set » (set hexadécimal pour un débuggeur alors qu’un </w:t>
      </w:r>
      <w:proofErr w:type="spellStart"/>
      <w:r>
        <w:t>hil</w:t>
      </w:r>
      <w:proofErr w:type="spellEnd"/>
      <w:r>
        <w:t xml:space="preserve"> a un set électrique par exemple)</w:t>
      </w:r>
    </w:p>
    <w:p/>
    <w:p/>
    <w:p/>
    <w:p>
      <w:pPr>
        <w:pStyle w:val="Titre1"/>
      </w:pPr>
      <w:r>
        <w:t>Exécution des tests</w:t>
      </w:r>
    </w:p>
    <w:p>
      <w:r>
        <w:rPr>
          <w:noProof/>
          <w:lang w:eastAsia="fr-FR"/>
        </w:rPr>
        <w:drawing>
          <wp:inline distT="0" distB="0" distL="0" distR="0">
            <wp:extent cx="5760720" cy="6235656"/>
            <wp:effectExtent l="19050" t="0" r="0" b="0"/>
            <wp:docPr id="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60720" cy="6235656"/>
                    </a:xfrm>
                    <a:prstGeom prst="rect">
                      <a:avLst/>
                    </a:prstGeom>
                    <a:noFill/>
                    <a:ln w="9525">
                      <a:noFill/>
                      <a:miter lim="800000"/>
                      <a:headEnd/>
                      <a:tailEnd/>
                    </a:ln>
                  </pic:spPr>
                </pic:pic>
              </a:graphicData>
            </a:graphic>
          </wp:inline>
        </w:drawing>
      </w:r>
    </w:p>
    <w:p>
      <w:r>
        <w:t xml:space="preserve">Un </w:t>
      </w:r>
      <w:proofErr w:type="spellStart"/>
      <w:r>
        <w:t>precondstim</w:t>
      </w:r>
      <w:proofErr w:type="spellEnd"/>
      <w:r>
        <w:t xml:space="preserve"> est un scénario de </w:t>
      </w:r>
      <w:proofErr w:type="spellStart"/>
      <w:r>
        <w:t>précondition</w:t>
      </w:r>
      <w:proofErr w:type="spellEnd"/>
      <w:r>
        <w:t xml:space="preserve"> qui sera lancé au début d’un bundle : démarrer le contrôleur, mettre des valeurs à certaines variables, ….</w:t>
      </w:r>
      <w:r>
        <w:br/>
      </w:r>
      <w:proofErr w:type="spellStart"/>
      <w:r>
        <w:t>StimScenario</w:t>
      </w:r>
      <w:proofErr w:type="spellEnd"/>
      <w:r>
        <w:t xml:space="preserve"> sont des scénarios permettant de stimuler le </w:t>
      </w:r>
      <w:proofErr w:type="spellStart"/>
      <w:r>
        <w:t>device</w:t>
      </w:r>
      <w:proofErr w:type="spellEnd"/>
      <w:r>
        <w:t xml:space="preserve"> avant de lancer le test proprement dit. </w:t>
      </w:r>
      <w:r>
        <w:br/>
        <w:t xml:space="preserve">Une </w:t>
      </w:r>
      <w:proofErr w:type="spellStart"/>
      <w:r>
        <w:t>expectedBehavior</w:t>
      </w:r>
      <w:proofErr w:type="spellEnd"/>
      <w:r>
        <w:t xml:space="preserve"> est le test proprement dit : une expression permettant de dire si un test est vert, jaune ou rouge.</w:t>
      </w:r>
      <w:r>
        <w:br/>
        <w:t xml:space="preserve">Un bundle est un package de tests pouvant être exécutés simultanément sur le même </w:t>
      </w:r>
      <w:proofErr w:type="spellStart"/>
      <w:r>
        <w:t>workbench</w:t>
      </w:r>
      <w:proofErr w:type="spellEnd"/>
      <w:r>
        <w:t xml:space="preserve"> : même </w:t>
      </w:r>
      <w:proofErr w:type="spellStart"/>
      <w:r>
        <w:t>préconditions</w:t>
      </w:r>
      <w:proofErr w:type="spellEnd"/>
      <w:r>
        <w:t xml:space="preserve">, même scénarios de stimulations, seul les </w:t>
      </w:r>
      <w:proofErr w:type="spellStart"/>
      <w:r>
        <w:t>expectedBehavior</w:t>
      </w:r>
      <w:proofErr w:type="spellEnd"/>
      <w:r>
        <w:t xml:space="preserve"> sont différents.</w:t>
      </w:r>
    </w:p>
    <w:p>
      <w:r>
        <w:lastRenderedPageBreak/>
        <w:t xml:space="preserve">Je dois générer 4 types de fichier : un ensemble de classes héritant de </w:t>
      </w:r>
      <w:proofErr w:type="spellStart"/>
      <w:r>
        <w:t>StimScenario</w:t>
      </w:r>
      <w:proofErr w:type="spellEnd"/>
      <w:r>
        <w:t xml:space="preserve">, une classe héritant de </w:t>
      </w:r>
      <w:proofErr w:type="spellStart"/>
      <w:r>
        <w:t>PreCondStim</w:t>
      </w:r>
      <w:proofErr w:type="spellEnd"/>
      <w:r>
        <w:t xml:space="preserve"> une classe héritant de </w:t>
      </w:r>
      <w:proofErr w:type="spellStart"/>
      <w:r>
        <w:t>GreenTTest</w:t>
      </w:r>
      <w:proofErr w:type="spellEnd"/>
      <w:r>
        <w:t xml:space="preserve"> et un </w:t>
      </w:r>
      <w:proofErr w:type="spellStart"/>
      <w:r>
        <w:t>ExpectedBehavior</w:t>
      </w:r>
      <w:proofErr w:type="spellEnd"/>
      <w:r>
        <w:t>.</w:t>
      </w:r>
    </w:p>
    <w:p>
      <w:r>
        <w:t xml:space="preserve">Un scénario de stimulation et un </w:t>
      </w:r>
      <w:proofErr w:type="spellStart"/>
      <w:r>
        <w:t>precondstim</w:t>
      </w:r>
      <w:proofErr w:type="spellEnd"/>
      <w:r>
        <w:t xml:space="preserve"> contienne chacun une méthode </w:t>
      </w:r>
      <w:proofErr w:type="spellStart"/>
      <w:r>
        <w:rPr>
          <w:rFonts w:asciiTheme="majorHAnsi" w:hAnsiTheme="majorHAnsi"/>
        </w:rPr>
        <w:t>exec</w:t>
      </w:r>
      <w:proofErr w:type="spellEnd"/>
      <w:r>
        <w:rPr>
          <w:rFonts w:asciiTheme="majorHAnsi" w:hAnsiTheme="majorHAnsi"/>
        </w:rPr>
        <w:t>(</w:t>
      </w:r>
      <w:proofErr w:type="spellStart"/>
      <w:r>
        <w:rPr>
          <w:rFonts w:asciiTheme="majorHAnsi" w:hAnsiTheme="majorHAnsi"/>
        </w:rPr>
        <w:t>Device</w:t>
      </w:r>
      <w:proofErr w:type="spellEnd"/>
      <w:r>
        <w:rPr>
          <w:rFonts w:asciiTheme="majorHAnsi" w:hAnsiTheme="majorHAnsi"/>
        </w:rPr>
        <w:t xml:space="preserve">). </w:t>
      </w:r>
      <w:r>
        <w:t xml:space="preserve">Celles-ci contiennent l’exécution du scénario et de la </w:t>
      </w:r>
      <w:proofErr w:type="spellStart"/>
      <w:r>
        <w:t>précondition</w:t>
      </w:r>
      <w:proofErr w:type="spellEnd"/>
      <w:r>
        <w:t xml:space="preserve"> de tests, elles seront </w:t>
      </w:r>
      <w:proofErr w:type="gramStart"/>
      <w:r>
        <w:t>lancés</w:t>
      </w:r>
      <w:proofErr w:type="gramEnd"/>
      <w:r>
        <w:t xml:space="preserve"> par le Bundle.</w:t>
      </w:r>
    </w:p>
    <w:p>
      <w:r>
        <w:t xml:space="preserve">Le </w:t>
      </w:r>
      <w:proofErr w:type="spellStart"/>
      <w:r>
        <w:t>GreenTTest</w:t>
      </w:r>
      <w:proofErr w:type="spellEnd"/>
      <w:r>
        <w:t xml:space="preserve"> quant-à lui contient une </w:t>
      </w:r>
      <w:proofErr w:type="spellStart"/>
      <w:r>
        <w:t>expectedBehavior</w:t>
      </w:r>
      <w:proofErr w:type="spellEnd"/>
      <w:r>
        <w:t> : expression permettant de donner la couleur du test (vert, jaune, rouge), le fichier contient également des informations sur le test (nom de la variable de test, description, sévérité, commentaires, responsable du test, …)</w:t>
      </w:r>
    </w:p>
    <w:p>
      <w:r>
        <w:br w:type="page"/>
      </w:r>
    </w:p>
    <w:p>
      <w:pPr>
        <w:pStyle w:val="Titre1"/>
      </w:pPr>
      <w:proofErr w:type="spellStart"/>
      <w:r>
        <w:lastRenderedPageBreak/>
        <w:t>Parser</w:t>
      </w:r>
      <w:proofErr w:type="spellEnd"/>
    </w:p>
    <w:p>
      <w:r>
        <w:t xml:space="preserve">Ci-dessous, le fonctionnement général du </w:t>
      </w:r>
      <w:proofErr w:type="spellStart"/>
      <w:r>
        <w:t>parser</w:t>
      </w:r>
      <w:proofErr w:type="spellEnd"/>
      <w:r>
        <w:t xml:space="preserve">. Actuellement, nous ne nous occupons que de la partie </w:t>
      </w:r>
      <w:proofErr w:type="spellStart"/>
      <w:r>
        <w:t>ParserWT</w:t>
      </w:r>
      <w:proofErr w:type="spellEnd"/>
      <w:r>
        <w:t xml:space="preserve"> correspondant au fichier </w:t>
      </w:r>
      <w:proofErr w:type="spellStart"/>
      <w:r>
        <w:t>Walkthrough</w:t>
      </w:r>
      <w:proofErr w:type="spellEnd"/>
      <w:r>
        <w:t xml:space="preserve"> : un fichier </w:t>
      </w:r>
      <w:proofErr w:type="spellStart"/>
      <w:r>
        <w:t>excel</w:t>
      </w:r>
      <w:proofErr w:type="spellEnd"/>
      <w:r>
        <w:t>.</w:t>
      </w:r>
    </w:p>
    <w:p>
      <w:r>
        <w:rPr>
          <w:noProof/>
          <w:lang w:eastAsia="fr-FR"/>
        </w:rPr>
        <w:drawing>
          <wp:inline distT="0" distB="0" distL="0" distR="0">
            <wp:extent cx="5760720" cy="5315236"/>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60720" cy="5315236"/>
                    </a:xfrm>
                    <a:prstGeom prst="rect">
                      <a:avLst/>
                    </a:prstGeom>
                    <a:noFill/>
                    <a:ln w="9525">
                      <a:noFill/>
                      <a:miter lim="800000"/>
                      <a:headEnd/>
                      <a:tailEnd/>
                    </a:ln>
                  </pic:spPr>
                </pic:pic>
              </a:graphicData>
            </a:graphic>
          </wp:inline>
        </w:drawing>
      </w:r>
    </w:p>
    <w:p>
      <w:r>
        <w:t xml:space="preserve">Le fichier </w:t>
      </w:r>
      <w:proofErr w:type="spellStart"/>
      <w:r>
        <w:t>excel</w:t>
      </w:r>
      <w:proofErr w:type="spellEnd"/>
      <w:r>
        <w:t xml:space="preserve"> contient un certain nombre de colonnes, dont une colonne </w:t>
      </w:r>
      <w:proofErr w:type="spellStart"/>
      <w:r>
        <w:t>precondstim</w:t>
      </w:r>
      <w:proofErr w:type="spellEnd"/>
      <w:r>
        <w:t xml:space="preserve">, </w:t>
      </w:r>
      <w:proofErr w:type="spellStart"/>
      <w:r>
        <w:t>stimscenario</w:t>
      </w:r>
      <w:proofErr w:type="spellEnd"/>
      <w:r>
        <w:t xml:space="preserve">, </w:t>
      </w:r>
      <w:proofErr w:type="spellStart"/>
      <w:r>
        <w:t>exepectedbehiavor</w:t>
      </w:r>
      <w:proofErr w:type="spellEnd"/>
      <w:r>
        <w:t>.</w:t>
      </w:r>
    </w:p>
    <w:p>
      <w:r>
        <w:t xml:space="preserve">Le fichier </w:t>
      </w:r>
      <w:proofErr w:type="spellStart"/>
      <w:r>
        <w:t>cnf</w:t>
      </w:r>
      <w:proofErr w:type="spellEnd"/>
      <w:r>
        <w:t xml:space="preserve"> quant-à lui contient les adresses de certains alias utilisés, et le contenu de certaines actions.</w:t>
      </w:r>
    </w:p>
    <w:p>
      <w:r>
        <w:t xml:space="preserve">Voici un exemple de chaîne pouvant été </w:t>
      </w:r>
      <w:proofErr w:type="spellStart"/>
      <w:r>
        <w:t>parsé</w:t>
      </w:r>
      <w:proofErr w:type="spellEnd"/>
      <w:r>
        <w:t xml:space="preserve">, chaines présente dans une cellule </w:t>
      </w:r>
      <w:proofErr w:type="spellStart"/>
      <w:r>
        <w:t>stim</w:t>
      </w:r>
      <w:proofErr w:type="spellEnd"/>
      <w:r>
        <w:t xml:space="preserve"> scenario ou </w:t>
      </w:r>
      <w:proofErr w:type="spellStart"/>
      <w:r>
        <w:t>precondstim</w:t>
      </w:r>
      <w:proofErr w:type="spellEnd"/>
      <w:r>
        <w:t xml:space="preserve"> : </w:t>
      </w:r>
    </w:p>
    <w:p>
      <w:pPr>
        <w:rPr>
          <w:lang w:val="en-US"/>
        </w:rPr>
      </w:pPr>
      <w:r>
        <w:tab/>
      </w:r>
      <w:r>
        <w:rPr>
          <w:lang w:val="en-US"/>
        </w:rPr>
        <w:t>SUB_SCENARIO_VS_0_50_0 : {</w:t>
      </w:r>
      <w:r>
        <w:rPr>
          <w:lang w:val="en-US"/>
        </w:rPr>
        <w:br/>
      </w:r>
      <w:r>
        <w:rPr>
          <w:lang w:val="en-US"/>
        </w:rPr>
        <w:tab/>
      </w:r>
      <w:r>
        <w:rPr>
          <w:lang w:val="en-US"/>
        </w:rPr>
        <w:tab/>
        <w:t>HIL_VS = 0;</w:t>
      </w:r>
      <w:r>
        <w:rPr>
          <w:lang w:val="en-US"/>
        </w:rPr>
        <w:br/>
      </w:r>
      <w:r>
        <w:rPr>
          <w:lang w:val="en-US"/>
        </w:rPr>
        <w:tab/>
      </w:r>
      <w:r>
        <w:rPr>
          <w:lang w:val="en-US"/>
        </w:rPr>
        <w:tab/>
        <w:t>CHECK(HIL_VS_OUT, 0,  TOLRES(1)) ;</w:t>
      </w:r>
      <w:r>
        <w:rPr>
          <w:lang w:val="en-US"/>
        </w:rPr>
        <w:br/>
      </w:r>
      <w:r>
        <w:rPr>
          <w:lang w:val="en-US"/>
        </w:rPr>
        <w:tab/>
      </w:r>
      <w:r>
        <w:rPr>
          <w:lang w:val="en-US"/>
        </w:rPr>
        <w:tab/>
        <w:t>HIL_VS = 0;</w:t>
      </w:r>
      <w:r>
        <w:rPr>
          <w:lang w:val="en-US"/>
        </w:rPr>
        <w:br/>
      </w:r>
      <w:r>
        <w:rPr>
          <w:lang w:val="en-US"/>
        </w:rPr>
        <w:tab/>
      </w:r>
      <w:r>
        <w:rPr>
          <w:lang w:val="en-US"/>
        </w:rPr>
        <w:tab/>
        <w:t>CHECK(HIL_VS_OUT, 50,  TOLPER(1)) ;</w:t>
      </w:r>
      <w:r>
        <w:rPr>
          <w:lang w:val="en-US"/>
        </w:rPr>
        <w:br/>
      </w:r>
      <w:r>
        <w:rPr>
          <w:lang w:val="en-US"/>
        </w:rPr>
        <w:lastRenderedPageBreak/>
        <w:tab/>
      </w:r>
      <w:r>
        <w:rPr>
          <w:lang w:val="en-US"/>
        </w:rPr>
        <w:tab/>
        <w:t>HIL_VS = 0;</w:t>
      </w:r>
      <w:r>
        <w:rPr>
          <w:lang w:val="en-US"/>
        </w:rPr>
        <w:br/>
      </w:r>
      <w:r>
        <w:rPr>
          <w:lang w:val="en-US"/>
        </w:rPr>
        <w:tab/>
      </w:r>
      <w:r>
        <w:rPr>
          <w:lang w:val="en-US"/>
        </w:rPr>
        <w:tab/>
        <w:t>CHECK(HIL_VS_OUT,  0, TOLRES(1));</w:t>
      </w:r>
      <w:r>
        <w:rPr>
          <w:lang w:val="en-US"/>
        </w:rPr>
        <w:br/>
      </w:r>
      <w:r>
        <w:rPr>
          <w:lang w:val="en-US"/>
        </w:rPr>
        <w:tab/>
        <w:t>}</w:t>
      </w:r>
    </w:p>
    <w:p>
      <w:r>
        <w:t xml:space="preserve">Nous avons créé notre propre grammaire, en utilisant  </w:t>
      </w:r>
      <w:proofErr w:type="spellStart"/>
      <w:r>
        <w:t>Antlr</w:t>
      </w:r>
      <w:proofErr w:type="spellEnd"/>
      <w:r>
        <w:t xml:space="preserve">.  </w:t>
      </w:r>
      <w:proofErr w:type="spellStart"/>
      <w:r>
        <w:t>Antlr</w:t>
      </w:r>
      <w:proofErr w:type="spellEnd"/>
      <w:r>
        <w:t xml:space="preserve"> s’occupe de générer toute la partie permettant d’effectuer le parcours de l’arbre syntaxique. Il ne reste plus qu’à interpréter les mots clés.</w:t>
      </w:r>
    </w:p>
    <w:p>
      <w:r>
        <w:t>HIL_VS=0  signifie que nous allons mettre à 0 l’alias HIL_VS, il est possible de remplacer 0 par une expression tel que HIL_VS = (HIL_VS_OUT*2)^2 par exemple.</w:t>
      </w:r>
    </w:p>
    <w:p>
      <w:proofErr w:type="gramStart"/>
      <w:r>
        <w:t>CHECK(</w:t>
      </w:r>
      <w:proofErr w:type="gramEnd"/>
      <w:r>
        <w:t>HIL_VS_OUT,0,TOLRES(1)) ; permet de vérifier que HIL_VS_OUT est bien à 0.</w:t>
      </w:r>
    </w:p>
    <w:p>
      <w:r>
        <w:t xml:space="preserve">Afin d’assurer le plus de souplesse possible, et que le développement des fichiers de tests soit simples et rapides pour l’utilisateur, le </w:t>
      </w:r>
      <w:proofErr w:type="spellStart"/>
      <w:r>
        <w:t>parser</w:t>
      </w:r>
      <w:proofErr w:type="spellEnd"/>
      <w:r>
        <w:t xml:space="preserve"> renvoie des erreurs en cas de problème de syntaxe, mais surtout la mauvaise utilisation des alias (Alias inconnu, </w:t>
      </w:r>
      <w:proofErr w:type="spellStart"/>
      <w:r>
        <w:t>AliasWritable</w:t>
      </w:r>
      <w:proofErr w:type="spellEnd"/>
      <w:r>
        <w:t xml:space="preserve"> demandant une lecture, </w:t>
      </w:r>
      <w:proofErr w:type="spellStart"/>
      <w:r>
        <w:t>AliasReadable</w:t>
      </w:r>
      <w:proofErr w:type="spellEnd"/>
      <w:r>
        <w:t xml:space="preserve"> demandant une écriture).</w:t>
      </w:r>
      <w:r>
        <w:br/>
        <w:t>Cela permet d’éviter d’attendre la phase d’exécution pour que le problème soit remonté.</w:t>
      </w:r>
    </w:p>
    <w:p>
      <w:r>
        <w:br w:type="page"/>
      </w:r>
    </w:p>
    <w:p>
      <w:pPr>
        <w:pStyle w:val="Titre1"/>
      </w:pPr>
      <w:r>
        <w:lastRenderedPageBreak/>
        <w:t>Générateur</w:t>
      </w:r>
    </w:p>
    <w:p>
      <w:r>
        <w:t xml:space="preserve">Une fois le fichier </w:t>
      </w:r>
      <w:proofErr w:type="spellStart"/>
      <w:r>
        <w:t>parsé</w:t>
      </w:r>
      <w:proofErr w:type="spellEnd"/>
      <w:r>
        <w:t xml:space="preserve">, il faut générer les classes correspondantes à une ligne du fichier </w:t>
      </w:r>
      <w:proofErr w:type="spellStart"/>
      <w:r>
        <w:t>excel</w:t>
      </w:r>
      <w:proofErr w:type="spellEnd"/>
      <w:r>
        <w:t xml:space="preserve"> : il est donc nécessaire de </w:t>
      </w:r>
      <w:proofErr w:type="spellStart"/>
      <w:r>
        <w:t>parser</w:t>
      </w:r>
      <w:proofErr w:type="spellEnd"/>
      <w:r>
        <w:t xml:space="preserve"> chaque ligne du fichier </w:t>
      </w:r>
      <w:proofErr w:type="spellStart"/>
      <w:r>
        <w:t>excel</w:t>
      </w:r>
      <w:proofErr w:type="spellEnd"/>
      <w:r>
        <w:t>, et de générer les classes correspondantes, une fois ces classes générés, il faut les compiler et les mettre dans un fichier .jar. Un manager s’occupera d’assembler les différents tests en Bundle si c’est possible.</w:t>
      </w:r>
    </w:p>
    <w:p>
      <w:r>
        <w:rPr>
          <w:noProof/>
          <w:lang w:eastAsia="fr-FR"/>
        </w:rPr>
        <w:drawing>
          <wp:inline distT="0" distB="0" distL="0" distR="0">
            <wp:extent cx="5760720" cy="3931452"/>
            <wp:effectExtent l="19050" t="0" r="0" b="0"/>
            <wp:docPr id="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60720" cy="3931452"/>
                    </a:xfrm>
                    <a:prstGeom prst="rect">
                      <a:avLst/>
                    </a:prstGeom>
                    <a:noFill/>
                    <a:ln w="9525">
                      <a:noFill/>
                      <a:miter lim="800000"/>
                      <a:headEnd/>
                      <a:tailEnd/>
                    </a:ln>
                  </pic:spPr>
                </pic:pic>
              </a:graphicData>
            </a:graphic>
          </wp:inline>
        </w:drawing>
      </w:r>
    </w:p>
    <w:p>
      <w:r>
        <w:t xml:space="preserve">Afin de générer le plus simplement les fichiers, j’utilise un moteur de </w:t>
      </w:r>
      <w:proofErr w:type="spellStart"/>
      <w:r>
        <w:t>template</w:t>
      </w:r>
      <w:proofErr w:type="spellEnd"/>
      <w:r>
        <w:t xml:space="preserve"> : </w:t>
      </w:r>
      <w:proofErr w:type="spellStart"/>
      <w:r>
        <w:t>FreeMaker</w:t>
      </w:r>
      <w:proofErr w:type="spellEnd"/>
      <w:r>
        <w:t>.</w:t>
      </w:r>
    </w:p>
    <w:p>
      <w:pPr>
        <w:rPr>
          <w:i/>
        </w:rPr>
      </w:pPr>
      <w:r>
        <w:rPr>
          <w:i/>
        </w:rPr>
        <w:t xml:space="preserve">Actuellement, je suis en train de générer la partie d’un </w:t>
      </w:r>
      <w:proofErr w:type="spellStart"/>
      <w:r>
        <w:rPr>
          <w:i/>
        </w:rPr>
        <w:t>GreenTTest</w:t>
      </w:r>
      <w:proofErr w:type="spellEnd"/>
      <w:r>
        <w:rPr>
          <w:i/>
        </w:rPr>
        <w:t xml:space="preserve"> correspondant à une </w:t>
      </w:r>
      <w:proofErr w:type="spellStart"/>
      <w:r>
        <w:rPr>
          <w:i/>
        </w:rPr>
        <w:t>ExceptedBehavior</w:t>
      </w:r>
      <w:proofErr w:type="spellEnd"/>
      <w:r>
        <w:rPr>
          <w:i/>
        </w:rPr>
        <w:t>.</w:t>
      </w:r>
    </w:p>
    <w:p>
      <w:pPr>
        <w:pStyle w:val="Titre1"/>
      </w:pPr>
      <w:r>
        <w:t>Exemple de fichier généré</w:t>
      </w:r>
    </w:p>
    <w:p>
      <w:r>
        <w:t>Joint à ce document, vous trouverez des exemples de fichiers générés (</w:t>
      </w:r>
      <w:proofErr w:type="spellStart"/>
      <w:r>
        <w:t>GreenTTest</w:t>
      </w:r>
      <w:proofErr w:type="spellEnd"/>
      <w:r>
        <w:t xml:space="preserve">, </w:t>
      </w:r>
      <w:proofErr w:type="spellStart"/>
      <w:r>
        <w:t>StimScenario</w:t>
      </w:r>
      <w:proofErr w:type="spellEnd"/>
      <w:r>
        <w:t>).</w:t>
      </w:r>
    </w:p>
    <w:sectPr>
      <w:head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En-tte"/>
    </w:pPr>
    <w:r>
      <w:t xml:space="preserve">Antoine de </w:t>
    </w:r>
    <w:proofErr w:type="spellStart"/>
    <w:r>
      <w:t>Roquemaurel</w:t>
    </w:r>
    <w:proofErr w:type="spellEnd"/>
    <w:r>
      <w:ptab w:relativeTo="margin" w:alignment="center" w:leader="none"/>
    </w:r>
    <w:r>
      <w:t>Continental</w:t>
    </w:r>
    <w:r>
      <w:ptab w:relativeTo="margin" w:alignment="right" w:leader="none"/>
    </w:r>
    <w:proofErr w:type="spellStart"/>
    <w:r>
      <w:t>GreenT</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hyphenationZone w:val="425"/>
  <w:characterSpacingControl w:val="doNotCompres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pPr>
      <w:tabs>
        <w:tab w:val="center" w:pos="4536"/>
        <w:tab w:val="right" w:pos="9072"/>
      </w:tabs>
      <w:spacing w:after="0" w:line="240" w:lineRule="auto"/>
    </w:pPr>
  </w:style>
  <w:style w:type="character" w:customStyle="1" w:styleId="En-tteCar">
    <w:name w:val="En-tête Car"/>
    <w:basedOn w:val="Policepardfaut"/>
    <w:link w:val="En-tte"/>
    <w:uiPriority w:val="99"/>
    <w:semiHidden/>
  </w:style>
  <w:style w:type="paragraph" w:styleId="Pieddepage">
    <w:name w:val="footer"/>
    <w:basedOn w:val="Normal"/>
    <w:link w:val="PieddepageCar"/>
    <w:uiPriority w:val="99"/>
    <w:semiHidden/>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729</Words>
  <Characters>4012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Continental AG</Company>
  <LinksUpToDate>false</LinksUpToDate>
  <CharactersWithSpaces>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uidg9703</dc:creator>
  <cp:lastModifiedBy>uidg9703</cp:lastModifiedBy>
  <cp:revision>9</cp:revision>
  <cp:lastPrinted>2014-05-14T08:21:00Z</cp:lastPrinted>
  <dcterms:created xsi:type="dcterms:W3CDTF">2014-05-12T12:00:00Z</dcterms:created>
  <dcterms:modified xsi:type="dcterms:W3CDTF">2014-05-14T08:35:00Z</dcterms:modified>
</cp:coreProperties>
</file>