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FD9" w:rsidRDefault="007710D3">
      <w:r>
        <w:t>Greeks</w:t>
      </w:r>
    </w:p>
    <w:p w:rsidR="007710D3" w:rsidRDefault="007710D3">
      <w:r>
        <w:t xml:space="preserve">We use finite difference method and </w:t>
      </w:r>
      <w:proofErr w:type="spellStart"/>
      <w:r>
        <w:t>pathwise</w:t>
      </w:r>
      <w:proofErr w:type="spellEnd"/>
      <w:r>
        <w:t xml:space="preserve"> derivative method to estimate the Greeks.</w:t>
      </w:r>
    </w:p>
    <w:p w:rsidR="007710D3" w:rsidRDefault="00C2538D">
      <w:pPr>
        <w:rPr>
          <w:rFonts w:hint="eastAsia"/>
        </w:rPr>
      </w:pPr>
      <w:r>
        <w:rPr>
          <w:rFonts w:hint="eastAsia"/>
        </w:rPr>
        <w:t>1.</w:t>
      </w:r>
    </w:p>
    <w:p w:rsidR="002B709F" w:rsidRDefault="007710D3">
      <w:r>
        <w:t xml:space="preserve">The approach for finite difference is the central difference estimator. </w:t>
      </w:r>
      <w:r w:rsidR="002B709F">
        <w:t>Suppose the estimated price is</w:t>
      </w:r>
      <w:r w:rsidR="00DE3897">
        <w:t xml:space="preserve"> given by</w:t>
      </w:r>
    </w:p>
    <w:p w:rsidR="002B709F" w:rsidRDefault="009E190C" w:rsidP="009E190C">
      <w:pPr>
        <w:jc w:val="center"/>
      </w:pPr>
      <w:r w:rsidRPr="002B709F">
        <w:rPr>
          <w:position w:val="-30"/>
        </w:rPr>
        <w:object w:dxaOrig="16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1.75pt;height:35.25pt" o:ole="">
            <v:imagedata r:id="rId5" o:title=""/>
          </v:shape>
          <o:OLEObject Type="Embed" ProgID="Equation.3" ShapeID="_x0000_i1029" DrawAspect="Content" ObjectID="_1463313870" r:id="rId6"/>
        </w:object>
      </w:r>
      <w:r w:rsidR="00DE3897">
        <w:t>,</w:t>
      </w:r>
    </w:p>
    <w:p w:rsidR="009E190C" w:rsidRDefault="002B709F">
      <w:proofErr w:type="gramStart"/>
      <w:r>
        <w:t>where</w:t>
      </w:r>
      <w:proofErr w:type="gramEnd"/>
      <w:r w:rsidRPr="00D53037">
        <w:rPr>
          <w:position w:val="-6"/>
        </w:rPr>
        <w:object w:dxaOrig="180" w:dyaOrig="200">
          <v:shape id="_x0000_i1025" type="#_x0000_t75" style="width:9pt;height:9.75pt" o:ole="">
            <v:imagedata r:id="rId7" o:title=""/>
          </v:shape>
          <o:OLEObject Type="Embed" ProgID="Equation.3" ShapeID="_x0000_i1025" DrawAspect="Content" ObjectID="_1463313871" r:id="rId8"/>
        </w:object>
      </w:r>
      <w:r>
        <w:t>i</w:t>
      </w:r>
      <w:r w:rsidR="009E190C">
        <w:t>s the number of simulation,</w:t>
      </w:r>
      <w:r w:rsidR="00DE3897">
        <w:t xml:space="preserve"> </w:t>
      </w:r>
      <w:r w:rsidR="00DE3897" w:rsidRPr="00D53037">
        <w:rPr>
          <w:position w:val="-10"/>
        </w:rPr>
        <w:object w:dxaOrig="499" w:dyaOrig="300">
          <v:shape id="_x0000_i1032" type="#_x0000_t75" style="width:24.75pt;height:15pt" o:ole="">
            <v:imagedata r:id="rId9" o:title=""/>
          </v:shape>
          <o:OLEObject Type="Embed" ProgID="Equation.3" ShapeID="_x0000_i1032" DrawAspect="Content" ObjectID="_1463313872" r:id="rId10"/>
        </w:object>
      </w:r>
      <w:r w:rsidR="00DE3897">
        <w:t>is the simulated samples,</w:t>
      </w:r>
      <w:r w:rsidR="009E190C">
        <w:t xml:space="preserve"> and</w:t>
      </w:r>
      <w:r w:rsidRPr="00D53037">
        <w:rPr>
          <w:position w:val="-10"/>
        </w:rPr>
        <w:object w:dxaOrig="220" w:dyaOrig="240">
          <v:shape id="_x0000_i1026" type="#_x0000_t75" style="width:11.25pt;height:12pt" o:ole="">
            <v:imagedata r:id="rId11" o:title=""/>
          </v:shape>
          <o:OLEObject Type="Embed" ProgID="Equation.3" ShapeID="_x0000_i1026" DrawAspect="Content" ObjectID="_1463313873" r:id="rId12"/>
        </w:object>
      </w:r>
      <w:r>
        <w:t xml:space="preserve">is </w:t>
      </w:r>
      <w:r w:rsidR="009E190C">
        <w:t>the parameter of interest. Let</w:t>
      </w:r>
      <w:r w:rsidR="009E190C" w:rsidRPr="009E190C">
        <w:rPr>
          <w:position w:val="-6"/>
        </w:rPr>
        <w:object w:dxaOrig="180" w:dyaOrig="260">
          <v:shape id="_x0000_i1027" type="#_x0000_t75" style="width:9pt;height:12.75pt" o:ole="">
            <v:imagedata r:id="rId13" o:title=""/>
          </v:shape>
          <o:OLEObject Type="Embed" ProgID="Equation.3" ShapeID="_x0000_i1027" DrawAspect="Content" ObjectID="_1463313874" r:id="rId14"/>
        </w:object>
      </w:r>
      <w:r w:rsidR="009E190C">
        <w:t>be the step size we want to add to or subtract from the original</w:t>
      </w:r>
      <w:r w:rsidR="009E190C" w:rsidRPr="00D53037">
        <w:rPr>
          <w:position w:val="-10"/>
        </w:rPr>
        <w:object w:dxaOrig="220" w:dyaOrig="240">
          <v:shape id="_x0000_i1028" type="#_x0000_t75" style="width:11.25pt;height:12pt" o:ole="">
            <v:imagedata r:id="rId11" o:title=""/>
          </v:shape>
          <o:OLEObject Type="Embed" ProgID="Equation.3" ShapeID="_x0000_i1028" DrawAspect="Content" ObjectID="_1463313875" r:id="rId15"/>
        </w:object>
      </w:r>
      <w:r w:rsidR="00DE3897">
        <w:t xml:space="preserve">, then </w:t>
      </w:r>
      <w:r w:rsidR="00DE3897">
        <w:t>we can form t</w:t>
      </w:r>
      <w:r w:rsidR="00DE3897">
        <w:t>he central difference estimator:</w:t>
      </w:r>
    </w:p>
    <w:p w:rsidR="002B709F" w:rsidRDefault="00C2538D">
      <w:proofErr w:type="gramStart"/>
      <w:r>
        <w:t>f</w:t>
      </w:r>
      <w:r w:rsidR="009E190C">
        <w:t>or</w:t>
      </w:r>
      <w:proofErr w:type="gramEnd"/>
      <w:r w:rsidR="009E190C">
        <w:t xml:space="preserve"> first-order derivatives, </w:t>
      </w:r>
    </w:p>
    <w:p w:rsidR="009E190C" w:rsidRDefault="00DE3897" w:rsidP="009E190C">
      <w:pPr>
        <w:jc w:val="center"/>
      </w:pPr>
      <w:r w:rsidRPr="009E190C">
        <w:rPr>
          <w:position w:val="-22"/>
        </w:rPr>
        <w:object w:dxaOrig="2220" w:dyaOrig="600">
          <v:shape id="_x0000_i1030" type="#_x0000_t75" style="width:111pt;height:30pt" o:ole="">
            <v:imagedata r:id="rId16" o:title=""/>
          </v:shape>
          <o:OLEObject Type="Embed" ProgID="Equation.3" ShapeID="_x0000_i1030" DrawAspect="Content" ObjectID="_1463313876" r:id="rId17"/>
        </w:object>
      </w:r>
    </w:p>
    <w:p w:rsidR="009E190C" w:rsidRDefault="00C2538D">
      <w:proofErr w:type="gramStart"/>
      <w:r>
        <w:t>f</w:t>
      </w:r>
      <w:r w:rsidR="009E190C">
        <w:t>or</w:t>
      </w:r>
      <w:proofErr w:type="gramEnd"/>
      <w:r w:rsidR="009E190C">
        <w:t xml:space="preserve"> second-order derivatives,</w:t>
      </w:r>
    </w:p>
    <w:p w:rsidR="009E190C" w:rsidRDefault="00DE3897" w:rsidP="009E190C">
      <w:pPr>
        <w:jc w:val="center"/>
      </w:pPr>
      <w:r w:rsidRPr="009E190C">
        <w:rPr>
          <w:position w:val="-24"/>
        </w:rPr>
        <w:object w:dxaOrig="2980" w:dyaOrig="620">
          <v:shape id="_x0000_i1031" type="#_x0000_t75" style="width:149.25pt;height:30.75pt" o:ole="">
            <v:imagedata r:id="rId18" o:title=""/>
          </v:shape>
          <o:OLEObject Type="Embed" ProgID="Equation.3" ShapeID="_x0000_i1031" DrawAspect="Content" ObjectID="_1463313877" r:id="rId19"/>
        </w:object>
      </w:r>
    </w:p>
    <w:p w:rsidR="009E190C" w:rsidRDefault="00C2538D">
      <w:r>
        <w:rPr>
          <w:rFonts w:hint="eastAsia"/>
        </w:rPr>
        <w:t>2.</w:t>
      </w:r>
    </w:p>
    <w:p w:rsidR="00DE3897" w:rsidRDefault="00DE3897">
      <w:r>
        <w:rPr>
          <w:rFonts w:hint="eastAsia"/>
        </w:rPr>
        <w:t>The idea</w:t>
      </w:r>
      <w:r>
        <w:t xml:space="preserve"> of </w:t>
      </w:r>
      <w:proofErr w:type="spellStart"/>
      <w:r>
        <w:t>pathwise</w:t>
      </w:r>
      <w:proofErr w:type="spellEnd"/>
      <w:r>
        <w:t xml:space="preserve"> differentiation is also known as infinitesimal perturbation analysis (IPA). The basis is to compute the derivative of </w:t>
      </w:r>
      <w:r w:rsidR="00607425">
        <w:t>the sample discounted payoffs with respect to the parameter of interest. Suppose the price is given by</w:t>
      </w:r>
    </w:p>
    <w:p w:rsidR="00607425" w:rsidRDefault="00607425" w:rsidP="00D52E6E">
      <w:pPr>
        <w:jc w:val="center"/>
      </w:pPr>
      <w:r w:rsidRPr="00607425">
        <w:rPr>
          <w:position w:val="-10"/>
        </w:rPr>
        <w:object w:dxaOrig="1920" w:dyaOrig="340">
          <v:shape id="_x0000_i1033" type="#_x0000_t75" style="width:96pt;height:17.25pt" o:ole="">
            <v:imagedata r:id="rId20" o:title=""/>
          </v:shape>
          <o:OLEObject Type="Embed" ProgID="Equation.3" ShapeID="_x0000_i1033" DrawAspect="Content" ObjectID="_1463313878" r:id="rId21"/>
        </w:object>
      </w:r>
      <w:r w:rsidR="00C2538D">
        <w:t>,</w:t>
      </w:r>
    </w:p>
    <w:p w:rsidR="00607425" w:rsidRDefault="00607425">
      <w:proofErr w:type="gramStart"/>
      <w:r>
        <w:t>so</w:t>
      </w:r>
      <w:proofErr w:type="gramEnd"/>
      <w:r>
        <w:t xml:space="preserve"> the sensitivity is</w:t>
      </w:r>
    </w:p>
    <w:p w:rsidR="00607425" w:rsidRDefault="00607425" w:rsidP="00D52E6E">
      <w:pPr>
        <w:jc w:val="center"/>
      </w:pPr>
      <w:r w:rsidRPr="00607425">
        <w:rPr>
          <w:position w:val="-30"/>
        </w:rPr>
        <w:object w:dxaOrig="4540" w:dyaOrig="700">
          <v:shape id="_x0000_i1034" type="#_x0000_t75" style="width:227.25pt;height:35.25pt" o:ole="">
            <v:imagedata r:id="rId22" o:title=""/>
          </v:shape>
          <o:OLEObject Type="Embed" ProgID="Equation.3" ShapeID="_x0000_i1034" DrawAspect="Content" ObjectID="_1463313879" r:id="rId23"/>
        </w:object>
      </w:r>
      <w:r w:rsidR="00C2538D">
        <w:t>.</w:t>
      </w:r>
    </w:p>
    <w:p w:rsidR="00607425" w:rsidRDefault="00607425">
      <w:r>
        <w:t xml:space="preserve">The question of whether exchanging the operations of expectation and differentiation is justified is discuss in [] []. And it turns out that this is applicable for European options. </w:t>
      </w:r>
    </w:p>
    <w:p w:rsidR="00607425" w:rsidRDefault="00607425">
      <w:r>
        <w:t xml:space="preserve">For European call option, the payoff function is given by </w:t>
      </w:r>
    </w:p>
    <w:p w:rsidR="00607425" w:rsidRDefault="00426A70" w:rsidP="001C1518">
      <w:pPr>
        <w:jc w:val="center"/>
      </w:pPr>
      <w:r w:rsidRPr="00D53037">
        <w:rPr>
          <w:position w:val="-10"/>
        </w:rPr>
        <w:object w:dxaOrig="2020" w:dyaOrig="360">
          <v:shape id="_x0000_i1035" type="#_x0000_t75" style="width:101.25pt;height:18pt" o:ole="">
            <v:imagedata r:id="rId24" o:title=""/>
          </v:shape>
          <o:OLEObject Type="Embed" ProgID="Equation.3" ShapeID="_x0000_i1035" DrawAspect="Content" ObjectID="_1463313880" r:id="rId25"/>
        </w:object>
      </w:r>
    </w:p>
    <w:p w:rsidR="00426A70" w:rsidRDefault="00426A70">
      <w:r>
        <w:t xml:space="preserve">We need to compute the derivatives for each simulated sample quantity. </w:t>
      </w:r>
      <w:r w:rsidR="00C2538D">
        <w:t>[] has already give some basic formulas of derivatives. So t</w:t>
      </w:r>
      <w:r>
        <w:t>he corresponding sensitivit</w:t>
      </w:r>
      <w:r w:rsidR="00C2538D">
        <w:t>ies</w:t>
      </w:r>
      <w:r>
        <w:t xml:space="preserve"> </w:t>
      </w:r>
      <w:r w:rsidR="00C2538D">
        <w:t>can be derived as</w:t>
      </w:r>
      <w:r>
        <w:t>,</w:t>
      </w:r>
    </w:p>
    <w:p w:rsidR="00426A70" w:rsidRDefault="00426A70" w:rsidP="00D52E6E">
      <w:pPr>
        <w:jc w:val="center"/>
      </w:pPr>
      <w:r w:rsidRPr="00426A70">
        <w:rPr>
          <w:position w:val="-32"/>
        </w:rPr>
        <w:object w:dxaOrig="3320" w:dyaOrig="720">
          <v:shape id="_x0000_i1036" type="#_x0000_t75" style="width:165.75pt;height:39.75pt" o:ole="">
            <v:imagedata r:id="rId26" o:title=""/>
          </v:shape>
          <o:OLEObject Type="Embed" ProgID="Equation.3" ShapeID="_x0000_i1036" DrawAspect="Content" ObjectID="_1463313881" r:id="rId27"/>
        </w:object>
      </w:r>
    </w:p>
    <w:p w:rsidR="00426A70" w:rsidRDefault="00D52E6E" w:rsidP="00D52E6E">
      <w:pPr>
        <w:jc w:val="center"/>
      </w:pPr>
      <w:r w:rsidRPr="00426A70">
        <w:rPr>
          <w:position w:val="-32"/>
        </w:rPr>
        <w:object w:dxaOrig="6080" w:dyaOrig="720">
          <v:shape id="_x0000_i1037" type="#_x0000_t75" style="width:303.75pt;height:39.75pt" o:ole="">
            <v:imagedata r:id="rId28" o:title=""/>
          </v:shape>
          <o:OLEObject Type="Embed" ProgID="Equation.3" ShapeID="_x0000_i1037" DrawAspect="Content" ObjectID="_1463313882" r:id="rId29"/>
        </w:object>
      </w:r>
    </w:p>
    <w:p w:rsidR="00426A70" w:rsidRDefault="00D52E6E" w:rsidP="00D52E6E">
      <w:pPr>
        <w:jc w:val="center"/>
      </w:pPr>
      <w:r w:rsidRPr="00426A70">
        <w:rPr>
          <w:position w:val="-32"/>
        </w:rPr>
        <w:object w:dxaOrig="5820" w:dyaOrig="720">
          <v:shape id="_x0000_i1039" type="#_x0000_t75" style="width:290.25pt;height:39.75pt" o:ole="">
            <v:imagedata r:id="rId30" o:title=""/>
          </v:shape>
          <o:OLEObject Type="Embed" ProgID="Equation.3" ShapeID="_x0000_i1039" DrawAspect="Content" ObjectID="_1463313883" r:id="rId31"/>
        </w:object>
      </w:r>
    </w:p>
    <w:p w:rsidR="00D52E6E" w:rsidRDefault="00D52E6E" w:rsidP="00D52E6E">
      <w:pPr>
        <w:jc w:val="center"/>
      </w:pPr>
      <w:r w:rsidRPr="00426A70">
        <w:rPr>
          <w:position w:val="-32"/>
        </w:rPr>
        <w:object w:dxaOrig="5880" w:dyaOrig="720">
          <v:shape id="_x0000_i1038" type="#_x0000_t75" style="width:293.25pt;height:39.75pt" o:ole="">
            <v:imagedata r:id="rId32" o:title=""/>
          </v:shape>
          <o:OLEObject Type="Embed" ProgID="Equation.3" ShapeID="_x0000_i1038" DrawAspect="Content" ObjectID="_1463313884" r:id="rId33"/>
        </w:object>
      </w:r>
    </w:p>
    <w:p w:rsidR="00D52E6E" w:rsidRDefault="00D52E6E" w:rsidP="00426A70">
      <w:proofErr w:type="gramStart"/>
      <w:r>
        <w:t>where</w:t>
      </w:r>
      <w:proofErr w:type="gramEnd"/>
      <w:r>
        <w:t>,</w:t>
      </w:r>
    </w:p>
    <w:p w:rsidR="00D52E6E" w:rsidRDefault="00D52E6E" w:rsidP="00D52E6E">
      <w:pPr>
        <w:jc w:val="center"/>
      </w:pPr>
      <w:r w:rsidRPr="00D52E6E">
        <w:rPr>
          <w:position w:val="-28"/>
        </w:rPr>
        <w:object w:dxaOrig="1920" w:dyaOrig="620">
          <v:shape id="_x0000_i1040" type="#_x0000_t75" style="width:96pt;height:30.75pt" o:ole="">
            <v:imagedata r:id="rId34" o:title=""/>
          </v:shape>
          <o:OLEObject Type="Embed" ProgID="Equation.3" ShapeID="_x0000_i1040" DrawAspect="Content" ObjectID="_1463313885" r:id="rId35"/>
        </w:object>
      </w:r>
    </w:p>
    <w:p w:rsidR="00D52E6E" w:rsidRDefault="00D52E6E" w:rsidP="00D52E6E">
      <w:pPr>
        <w:jc w:val="center"/>
      </w:pPr>
      <w:r w:rsidRPr="00D53037">
        <w:rPr>
          <w:position w:val="-28"/>
        </w:rPr>
        <w:object w:dxaOrig="1920" w:dyaOrig="620">
          <v:shape id="_x0000_i1041" type="#_x0000_t75" style="width:96pt;height:30.75pt" o:ole="">
            <v:imagedata r:id="rId36" o:title=""/>
          </v:shape>
          <o:OLEObject Type="Embed" ProgID="Equation.3" ShapeID="_x0000_i1041" DrawAspect="Content" ObjectID="_1463313886" r:id="rId37"/>
        </w:object>
      </w:r>
    </w:p>
    <w:p w:rsidR="001C1518" w:rsidRDefault="001C1518" w:rsidP="00426A70">
      <w:r>
        <w:rPr>
          <w:rFonts w:hint="eastAsia"/>
        </w:rPr>
        <w:t>For gamma, the second-order derivative, we can use</w:t>
      </w:r>
      <w:r>
        <w:t xml:space="preserve"> </w:t>
      </w:r>
      <w:proofErr w:type="spellStart"/>
      <w:r>
        <w:t>pathwise</w:t>
      </w:r>
      <w:proofErr w:type="spellEnd"/>
      <w:r>
        <w:t xml:space="preserve"> differentiation to compute the deltas</w:t>
      </w:r>
      <w:r w:rsidR="00CC0407">
        <w:t xml:space="preserve"> first</w:t>
      </w:r>
      <w:r>
        <w:t>, and then use central difference method to differentiate the delta. That is,</w:t>
      </w:r>
    </w:p>
    <w:p w:rsidR="00D52E6E" w:rsidRPr="001C1518" w:rsidRDefault="00810D83" w:rsidP="001C1518">
      <w:pPr>
        <w:jc w:val="center"/>
      </w:pPr>
      <w:r w:rsidRPr="001C1518">
        <w:rPr>
          <w:position w:val="-22"/>
        </w:rPr>
        <w:object w:dxaOrig="3000" w:dyaOrig="560">
          <v:shape id="_x0000_i1042" type="#_x0000_t75" style="width:150pt;height:27.75pt" o:ole="">
            <v:imagedata r:id="rId38" o:title=""/>
          </v:shape>
          <o:OLEObject Type="Embed" ProgID="Equation.3" ShapeID="_x0000_i1042" DrawAspect="Content" ObjectID="_1463313887" r:id="rId39"/>
        </w:object>
      </w:r>
    </w:p>
    <w:p w:rsidR="001C1518" w:rsidRDefault="001C1518" w:rsidP="00426A70"/>
    <w:p w:rsidR="001C1518" w:rsidRDefault="00CC0407" w:rsidP="00426A70">
      <w:pPr>
        <w:rPr>
          <w:rFonts w:hint="eastAsia"/>
        </w:rPr>
      </w:pPr>
      <w:r>
        <w:rPr>
          <w:rFonts w:hint="eastAsia"/>
        </w:rPr>
        <w:t>3.</w:t>
      </w:r>
    </w:p>
    <w:p w:rsidR="001C1518" w:rsidRDefault="00D52E6E" w:rsidP="00426A70">
      <w:r>
        <w:rPr>
          <w:rFonts w:hint="eastAsia"/>
        </w:rPr>
        <w:t>Based on the mathematics ab</w:t>
      </w:r>
      <w:r>
        <w:t xml:space="preserve">ove, we calculates the </w:t>
      </w:r>
      <w:r w:rsidR="001C1518">
        <w:t>delta, gamma, and rho</w:t>
      </w:r>
      <w:r>
        <w:t xml:space="preserve"> of European call option with the parameters </w:t>
      </w:r>
      <w:r w:rsidR="00C2538D">
        <w:t>set</w:t>
      </w:r>
      <w:r>
        <w:t xml:space="preserve"> at the very beginning</w:t>
      </w:r>
      <w:r w:rsidR="001C1518">
        <w:t>. The results are in table____.</w:t>
      </w:r>
    </w:p>
    <w:p w:rsidR="00810D83" w:rsidRDefault="00810D83" w:rsidP="00426A70"/>
    <w:tbl>
      <w:tblPr>
        <w:tblStyle w:val="TableGrid"/>
        <w:tblW w:w="0" w:type="auto"/>
        <w:tblLook w:val="04A0" w:firstRow="1" w:lastRow="0" w:firstColumn="1" w:lastColumn="0" w:noHBand="0" w:noVBand="1"/>
      </w:tblPr>
      <w:tblGrid>
        <w:gridCol w:w="3005"/>
        <w:gridCol w:w="3005"/>
        <w:gridCol w:w="3006"/>
      </w:tblGrid>
      <w:tr w:rsidR="001C1518" w:rsidRPr="001C1518" w:rsidTr="001C1518">
        <w:tc>
          <w:tcPr>
            <w:tcW w:w="3005" w:type="dxa"/>
          </w:tcPr>
          <w:p w:rsidR="001C1518" w:rsidRPr="001C1518" w:rsidRDefault="001C1518" w:rsidP="00A47CCA"/>
        </w:tc>
        <w:tc>
          <w:tcPr>
            <w:tcW w:w="3005" w:type="dxa"/>
          </w:tcPr>
          <w:p w:rsidR="001C1518" w:rsidRPr="001C1518" w:rsidRDefault="001C1518" w:rsidP="00A47CCA">
            <w:r w:rsidRPr="001C1518">
              <w:t>European Call</w:t>
            </w:r>
            <w:r w:rsidR="00393107">
              <w:t xml:space="preserve"> Greek Value</w:t>
            </w:r>
          </w:p>
        </w:tc>
        <w:tc>
          <w:tcPr>
            <w:tcW w:w="3006" w:type="dxa"/>
          </w:tcPr>
          <w:p w:rsidR="001C1518" w:rsidRPr="001C1518" w:rsidRDefault="00393107" w:rsidP="00A47CCA">
            <w:pPr>
              <w:rPr>
                <w:rFonts w:hint="eastAsia"/>
              </w:rPr>
            </w:pPr>
            <w:r>
              <w:rPr>
                <w:rFonts w:hint="eastAsia"/>
              </w:rPr>
              <w:t>Standard Error</w:t>
            </w:r>
          </w:p>
        </w:tc>
      </w:tr>
      <w:tr w:rsidR="001C1518" w:rsidRPr="001C1518" w:rsidTr="001C1518">
        <w:tc>
          <w:tcPr>
            <w:tcW w:w="3005" w:type="dxa"/>
          </w:tcPr>
          <w:p w:rsidR="001C1518" w:rsidRPr="001C1518" w:rsidRDefault="001C1518" w:rsidP="00A47CCA">
            <w:r w:rsidRPr="001C1518">
              <w:t>Delta diff</w:t>
            </w:r>
          </w:p>
        </w:tc>
        <w:tc>
          <w:tcPr>
            <w:tcW w:w="3005" w:type="dxa"/>
          </w:tcPr>
          <w:p w:rsidR="001C1518" w:rsidRPr="001C1518" w:rsidRDefault="001C1518" w:rsidP="00A47CCA">
            <w:r w:rsidRPr="001C1518">
              <w:t>0.47934777</w:t>
            </w:r>
          </w:p>
        </w:tc>
        <w:tc>
          <w:tcPr>
            <w:tcW w:w="3006" w:type="dxa"/>
          </w:tcPr>
          <w:p w:rsidR="001C1518" w:rsidRPr="001C1518" w:rsidRDefault="001C1518" w:rsidP="00A47CCA">
            <w:r w:rsidRPr="001C1518">
              <w:t>0.03566071</w:t>
            </w:r>
          </w:p>
        </w:tc>
      </w:tr>
      <w:tr w:rsidR="001C1518" w:rsidRPr="001C1518" w:rsidTr="001C1518">
        <w:tc>
          <w:tcPr>
            <w:tcW w:w="3005" w:type="dxa"/>
          </w:tcPr>
          <w:p w:rsidR="001C1518" w:rsidRPr="001C1518" w:rsidRDefault="001C1518" w:rsidP="00A47CCA">
            <w:r w:rsidRPr="001C1518">
              <w:t xml:space="preserve">Delta </w:t>
            </w:r>
            <w:proofErr w:type="spellStart"/>
            <w:r w:rsidRPr="001C1518">
              <w:t>pathwise</w:t>
            </w:r>
            <w:proofErr w:type="spellEnd"/>
          </w:p>
        </w:tc>
        <w:tc>
          <w:tcPr>
            <w:tcW w:w="3005" w:type="dxa"/>
          </w:tcPr>
          <w:p w:rsidR="001C1518" w:rsidRPr="001C1518" w:rsidRDefault="001C1518" w:rsidP="00A47CCA">
            <w:r w:rsidRPr="001C1518">
              <w:t>0.465494395</w:t>
            </w:r>
          </w:p>
        </w:tc>
        <w:tc>
          <w:tcPr>
            <w:tcW w:w="3006" w:type="dxa"/>
          </w:tcPr>
          <w:p w:rsidR="001C1518" w:rsidRPr="001C1518" w:rsidRDefault="001C1518" w:rsidP="00A47CCA">
            <w:r w:rsidRPr="001C1518">
              <w:t>0.001945311</w:t>
            </w:r>
          </w:p>
        </w:tc>
      </w:tr>
      <w:tr w:rsidR="001C1518" w:rsidRPr="001C1518" w:rsidTr="001C1518">
        <w:tc>
          <w:tcPr>
            <w:tcW w:w="3005" w:type="dxa"/>
          </w:tcPr>
          <w:p w:rsidR="001C1518" w:rsidRPr="001C1518" w:rsidRDefault="001C1518" w:rsidP="00A47CCA">
            <w:r w:rsidRPr="001C1518">
              <w:t xml:space="preserve">Delta </w:t>
            </w:r>
            <w:proofErr w:type="spellStart"/>
            <w:r w:rsidRPr="001C1518">
              <w:t>fourier</w:t>
            </w:r>
            <w:proofErr w:type="spellEnd"/>
          </w:p>
        </w:tc>
        <w:tc>
          <w:tcPr>
            <w:tcW w:w="3005" w:type="dxa"/>
          </w:tcPr>
          <w:p w:rsidR="001C1518" w:rsidRPr="001C1518" w:rsidRDefault="001C1518" w:rsidP="00A47CCA">
            <w:r w:rsidRPr="001C1518">
              <w:t>0.4653853</w:t>
            </w:r>
          </w:p>
        </w:tc>
        <w:tc>
          <w:tcPr>
            <w:tcW w:w="3006" w:type="dxa"/>
          </w:tcPr>
          <w:p w:rsidR="001C1518" w:rsidRPr="001C1518" w:rsidRDefault="001C1518" w:rsidP="00A47CCA">
            <w:r w:rsidRPr="001C1518">
              <w:t>NA</w:t>
            </w:r>
          </w:p>
        </w:tc>
      </w:tr>
      <w:tr w:rsidR="001C1518" w:rsidRPr="001C1518" w:rsidTr="001C1518">
        <w:tc>
          <w:tcPr>
            <w:tcW w:w="3005" w:type="dxa"/>
          </w:tcPr>
          <w:p w:rsidR="001C1518" w:rsidRPr="001C1518" w:rsidRDefault="001C1518" w:rsidP="00A47CCA">
            <w:r w:rsidRPr="001C1518">
              <w:t>Gamma diff</w:t>
            </w:r>
          </w:p>
        </w:tc>
        <w:tc>
          <w:tcPr>
            <w:tcW w:w="3005" w:type="dxa"/>
          </w:tcPr>
          <w:p w:rsidR="001C1518" w:rsidRPr="001C1518" w:rsidRDefault="001C1518" w:rsidP="00A47CCA">
            <w:r w:rsidRPr="001C1518">
              <w:t>0.09000361</w:t>
            </w:r>
          </w:p>
        </w:tc>
        <w:tc>
          <w:tcPr>
            <w:tcW w:w="3006" w:type="dxa"/>
          </w:tcPr>
          <w:p w:rsidR="001C1518" w:rsidRPr="001C1518" w:rsidRDefault="001C1518" w:rsidP="00A47CCA">
            <w:r w:rsidRPr="001C1518">
              <w:t>0.12400942</w:t>
            </w:r>
          </w:p>
        </w:tc>
      </w:tr>
      <w:tr w:rsidR="001C1518" w:rsidRPr="001C1518" w:rsidTr="001C1518">
        <w:tc>
          <w:tcPr>
            <w:tcW w:w="3005" w:type="dxa"/>
          </w:tcPr>
          <w:p w:rsidR="001C1518" w:rsidRPr="001C1518" w:rsidRDefault="001C1518" w:rsidP="00A47CCA">
            <w:r w:rsidRPr="001C1518">
              <w:t xml:space="preserve">Gamma </w:t>
            </w:r>
            <w:proofErr w:type="spellStart"/>
            <w:r w:rsidRPr="001C1518">
              <w:t>pathwise</w:t>
            </w:r>
            <w:proofErr w:type="spellEnd"/>
          </w:p>
        </w:tc>
        <w:tc>
          <w:tcPr>
            <w:tcW w:w="3005" w:type="dxa"/>
          </w:tcPr>
          <w:p w:rsidR="001C1518" w:rsidRPr="001C1518" w:rsidRDefault="001C1518" w:rsidP="00A47CCA">
            <w:r w:rsidRPr="001C1518">
              <w:t>0.018325135</w:t>
            </w:r>
          </w:p>
        </w:tc>
        <w:tc>
          <w:tcPr>
            <w:tcW w:w="3006" w:type="dxa"/>
          </w:tcPr>
          <w:p w:rsidR="001C1518" w:rsidRPr="001C1518" w:rsidRDefault="001C1518" w:rsidP="00A47CCA">
            <w:r w:rsidRPr="001C1518">
              <w:t>0.001374918</w:t>
            </w:r>
          </w:p>
        </w:tc>
      </w:tr>
      <w:tr w:rsidR="001C1518" w:rsidRPr="001C1518" w:rsidTr="001C1518">
        <w:tc>
          <w:tcPr>
            <w:tcW w:w="3005" w:type="dxa"/>
          </w:tcPr>
          <w:p w:rsidR="001C1518" w:rsidRPr="001C1518" w:rsidRDefault="001C1518" w:rsidP="00A47CCA">
            <w:r w:rsidRPr="001C1518">
              <w:t xml:space="preserve">Gamma </w:t>
            </w:r>
            <w:proofErr w:type="spellStart"/>
            <w:r w:rsidRPr="001C1518">
              <w:t>fourier</w:t>
            </w:r>
            <w:proofErr w:type="spellEnd"/>
          </w:p>
        </w:tc>
        <w:tc>
          <w:tcPr>
            <w:tcW w:w="3005" w:type="dxa"/>
          </w:tcPr>
          <w:p w:rsidR="001C1518" w:rsidRPr="001C1518" w:rsidRDefault="001C1518" w:rsidP="00A47CCA">
            <w:r w:rsidRPr="001C1518">
              <w:t>0.01978011</w:t>
            </w:r>
          </w:p>
        </w:tc>
        <w:tc>
          <w:tcPr>
            <w:tcW w:w="3006" w:type="dxa"/>
          </w:tcPr>
          <w:p w:rsidR="001C1518" w:rsidRPr="001C1518" w:rsidRDefault="001C1518" w:rsidP="00A47CCA">
            <w:r w:rsidRPr="001C1518">
              <w:t>NA</w:t>
            </w:r>
          </w:p>
        </w:tc>
      </w:tr>
      <w:tr w:rsidR="001C1518" w:rsidRPr="001C1518" w:rsidTr="001C1518">
        <w:tc>
          <w:tcPr>
            <w:tcW w:w="3005" w:type="dxa"/>
          </w:tcPr>
          <w:p w:rsidR="001C1518" w:rsidRPr="001C1518" w:rsidRDefault="001C1518" w:rsidP="00A47CCA">
            <w:r w:rsidRPr="001C1518">
              <w:t>Rho diff</w:t>
            </w:r>
          </w:p>
        </w:tc>
        <w:tc>
          <w:tcPr>
            <w:tcW w:w="3005" w:type="dxa"/>
          </w:tcPr>
          <w:p w:rsidR="001C1518" w:rsidRPr="001C1518" w:rsidRDefault="001C1518" w:rsidP="00A47CCA">
            <w:r w:rsidRPr="001C1518">
              <w:t>39.6033748</w:t>
            </w:r>
          </w:p>
        </w:tc>
        <w:tc>
          <w:tcPr>
            <w:tcW w:w="3006" w:type="dxa"/>
          </w:tcPr>
          <w:p w:rsidR="001C1518" w:rsidRPr="001C1518" w:rsidRDefault="001C1518" w:rsidP="00A47CCA">
            <w:r w:rsidRPr="001C1518">
              <w:t>0.3656007</w:t>
            </w:r>
          </w:p>
        </w:tc>
      </w:tr>
      <w:tr w:rsidR="001C1518" w:rsidRPr="001C1518" w:rsidTr="001C1518">
        <w:tc>
          <w:tcPr>
            <w:tcW w:w="3005" w:type="dxa"/>
          </w:tcPr>
          <w:p w:rsidR="001C1518" w:rsidRPr="001C1518" w:rsidRDefault="001C1518" w:rsidP="00A47CCA">
            <w:r w:rsidRPr="001C1518">
              <w:t xml:space="preserve">Rho </w:t>
            </w:r>
            <w:proofErr w:type="spellStart"/>
            <w:r w:rsidRPr="001C1518">
              <w:t>pathwise</w:t>
            </w:r>
            <w:proofErr w:type="spellEnd"/>
          </w:p>
        </w:tc>
        <w:tc>
          <w:tcPr>
            <w:tcW w:w="3005" w:type="dxa"/>
          </w:tcPr>
          <w:p w:rsidR="001C1518" w:rsidRPr="001C1518" w:rsidRDefault="001C1518" w:rsidP="00A47CCA">
            <w:r w:rsidRPr="001C1518">
              <w:t>38.9640694</w:t>
            </w:r>
          </w:p>
        </w:tc>
        <w:tc>
          <w:tcPr>
            <w:tcW w:w="3006" w:type="dxa"/>
          </w:tcPr>
          <w:p w:rsidR="001C1518" w:rsidRPr="001C1518" w:rsidRDefault="001C1518" w:rsidP="00A47CCA">
            <w:r w:rsidRPr="001C1518">
              <w:t>0.1599638</w:t>
            </w:r>
          </w:p>
        </w:tc>
      </w:tr>
      <w:tr w:rsidR="001C1518" w:rsidRPr="001C1518" w:rsidTr="001C1518">
        <w:tc>
          <w:tcPr>
            <w:tcW w:w="3005" w:type="dxa"/>
          </w:tcPr>
          <w:p w:rsidR="001C1518" w:rsidRPr="001C1518" w:rsidRDefault="001C1518" w:rsidP="00A47CCA">
            <w:r w:rsidRPr="001C1518">
              <w:t xml:space="preserve">Rho </w:t>
            </w:r>
            <w:proofErr w:type="spellStart"/>
            <w:r w:rsidRPr="001C1518">
              <w:t>fourier</w:t>
            </w:r>
            <w:proofErr w:type="spellEnd"/>
          </w:p>
        </w:tc>
        <w:tc>
          <w:tcPr>
            <w:tcW w:w="3005" w:type="dxa"/>
          </w:tcPr>
          <w:p w:rsidR="001C1518" w:rsidRPr="001C1518" w:rsidRDefault="001C1518" w:rsidP="00A47CCA">
            <w:r w:rsidRPr="001C1518">
              <w:t>39.13612</w:t>
            </w:r>
          </w:p>
        </w:tc>
        <w:tc>
          <w:tcPr>
            <w:tcW w:w="3006" w:type="dxa"/>
          </w:tcPr>
          <w:p w:rsidR="001C1518" w:rsidRPr="001C1518" w:rsidRDefault="001C1518" w:rsidP="00A47CCA">
            <w:r w:rsidRPr="001C1518">
              <w:t>NA</w:t>
            </w:r>
          </w:p>
        </w:tc>
      </w:tr>
    </w:tbl>
    <w:p w:rsidR="001C1518" w:rsidRDefault="001C1518" w:rsidP="001C1518"/>
    <w:p w:rsidR="00810D83" w:rsidRDefault="00810D83" w:rsidP="001C1518">
      <w:r>
        <w:rPr>
          <w:rFonts w:hint="eastAsia"/>
        </w:rPr>
        <w:t xml:space="preserve">The Greeks obtained by </w:t>
      </w:r>
      <w:r w:rsidR="00605A76">
        <w:t>the two methods described above</w:t>
      </w:r>
      <w:r>
        <w:t xml:space="preserve"> are compare with the bench mark Greeks, which are calculated </w:t>
      </w:r>
      <w:r w:rsidR="00EC233C">
        <w:t>with</w:t>
      </w:r>
      <w:r>
        <w:t xml:space="preserve"> </w:t>
      </w:r>
      <w:r w:rsidRPr="00810D83">
        <w:rPr>
          <w:highlight w:val="yellow"/>
        </w:rPr>
        <w:t>Fourier method</w:t>
      </w:r>
      <w:r>
        <w:t xml:space="preserve">. </w:t>
      </w:r>
      <w:r w:rsidR="00EC233C">
        <w:t xml:space="preserve">The results of </w:t>
      </w:r>
      <w:proofErr w:type="spellStart"/>
      <w:r w:rsidR="00EC233C">
        <w:t>pathwise</w:t>
      </w:r>
      <w:proofErr w:type="spellEnd"/>
      <w:r w:rsidR="00EC233C">
        <w:t xml:space="preserve"> derivative are very close to the bench mark value, but finite difference results in larger deviations. It’s very clear that the standard error of finite difference is much higher than that of </w:t>
      </w:r>
      <w:proofErr w:type="spellStart"/>
      <w:r w:rsidR="00EC233C">
        <w:t>pathwise</w:t>
      </w:r>
      <w:proofErr w:type="spellEnd"/>
      <w:r w:rsidR="00EC233C">
        <w:t xml:space="preserve">. Besides, the selection of step size in finite difference method should also be taken into account for the variance issue. Therefore, it indicates that </w:t>
      </w:r>
      <w:proofErr w:type="spellStart"/>
      <w:r w:rsidR="00605A76">
        <w:t>pathwise</w:t>
      </w:r>
      <w:proofErr w:type="spellEnd"/>
      <w:r w:rsidR="00605A76">
        <w:t xml:space="preserve"> derivative performs better than finite difference.</w:t>
      </w:r>
    </w:p>
    <w:p w:rsidR="006168CB" w:rsidRDefault="00CC0407" w:rsidP="001C1518">
      <w:pPr>
        <w:rPr>
          <w:rFonts w:hint="eastAsia"/>
        </w:rPr>
      </w:pPr>
      <w:r>
        <w:t>W</w:t>
      </w:r>
      <w:r w:rsidR="00605A76">
        <w:t>e</w:t>
      </w:r>
      <w:r>
        <w:t xml:space="preserve"> also</w:t>
      </w:r>
      <w:r w:rsidR="00605A76">
        <w:t xml:space="preserve"> use </w:t>
      </w:r>
      <w:proofErr w:type="spellStart"/>
      <w:r w:rsidR="00605A76">
        <w:t>pathwise</w:t>
      </w:r>
      <w:proofErr w:type="spellEnd"/>
      <w:r w:rsidR="00605A76">
        <w:t xml:space="preserve"> derivative m</w:t>
      </w:r>
      <w:r>
        <w:t>e</w:t>
      </w:r>
      <w:r w:rsidR="00605A76">
        <w:t>thod to investigate how the Greeks are changing with the VG parameters.</w:t>
      </w:r>
      <w:r w:rsidR="006168CB">
        <w:rPr>
          <w:rFonts w:hint="eastAsia"/>
        </w:rPr>
        <w:t xml:space="preserve"> </w:t>
      </w:r>
      <w:r w:rsidR="006168CB">
        <w:t xml:space="preserve">The figure __ shows that when the volatility is increasing, the sensitivities of option price with respect to underlying asset, </w:t>
      </w:r>
      <w:proofErr w:type="spellStart"/>
      <w:r w:rsidR="006168CB">
        <w:t>skewness</w:t>
      </w:r>
      <w:proofErr w:type="spellEnd"/>
      <w:r w:rsidR="006168CB">
        <w:t xml:space="preserve">, and volatility is also going upward. </w:t>
      </w:r>
      <w:r w:rsidR="00526758">
        <w:t>The sensitivity to interest rate goes up fast at the beginning and then slowly goes downward. We notice that t</w:t>
      </w:r>
      <w:r w:rsidR="006168CB">
        <w:t>here is a kind of threshold in</w:t>
      </w:r>
      <w:r>
        <w:t xml:space="preserve"> the</w:t>
      </w:r>
      <w:r w:rsidR="00526758">
        <w:t xml:space="preserve"> plots of</w:t>
      </w:r>
      <w:r w:rsidR="006168CB">
        <w:t xml:space="preserve"> delta, rho and </w:t>
      </w:r>
      <w:proofErr w:type="spellStart"/>
      <w:proofErr w:type="gramStart"/>
      <w:r w:rsidR="006168CB">
        <w:t>vega</w:t>
      </w:r>
      <w:proofErr w:type="spellEnd"/>
      <w:proofErr w:type="gramEnd"/>
      <w:r w:rsidR="006168CB">
        <w:t xml:space="preserve"> when sigma is around 0.1</w:t>
      </w:r>
      <w:r w:rsidR="00526758">
        <w:t xml:space="preserve">. Their trends behave differently when sigma is less or greater than 0.1. In figure __, delta, gamma and rho appear to be negatively related to theta. But the sensitivity to </w:t>
      </w:r>
      <w:proofErr w:type="spellStart"/>
      <w:r w:rsidR="00526758">
        <w:t>skewness</w:t>
      </w:r>
      <w:proofErr w:type="spellEnd"/>
      <w:r w:rsidR="00526758">
        <w:t xml:space="preserve"> goes up with the </w:t>
      </w:r>
      <w:proofErr w:type="spellStart"/>
      <w:r w:rsidR="00526758">
        <w:t>skewness</w:t>
      </w:r>
      <w:proofErr w:type="spellEnd"/>
      <w:r w:rsidR="00526758">
        <w:t xml:space="preserve"> itself. Vega seems to reach its highest value when </w:t>
      </w:r>
      <w:r w:rsidR="00283643">
        <w:t xml:space="preserve">theta </w:t>
      </w:r>
      <w:r w:rsidR="00526758">
        <w:t>is zero</w:t>
      </w:r>
      <w:r w:rsidR="00283643">
        <w:t xml:space="preserve">, which means the distribution is symmetric. The plots in figure are much clearer in their trends. The delta, rho and </w:t>
      </w:r>
      <w:proofErr w:type="spellStart"/>
      <w:proofErr w:type="gramStart"/>
      <w:r w:rsidR="00283643">
        <w:t>vega</w:t>
      </w:r>
      <w:proofErr w:type="spellEnd"/>
      <w:proofErr w:type="gramEnd"/>
      <w:r w:rsidR="00283643">
        <w:t xml:space="preserve"> decline as the kurtosis</w:t>
      </w:r>
      <w:r>
        <w:t xml:space="preserve"> parameter</w:t>
      </w:r>
      <w:r w:rsidR="00283643">
        <w:t xml:space="preserve"> goes up, but gamma and theta are positively related to nu.</w:t>
      </w:r>
      <w:bookmarkStart w:id="0" w:name="_GoBack"/>
      <w:bookmarkEnd w:id="0"/>
    </w:p>
    <w:p w:rsidR="00605A76" w:rsidRDefault="00605A76" w:rsidP="001C1518">
      <w:r w:rsidRPr="002674DF">
        <w:rPr>
          <w:noProof/>
        </w:rPr>
        <w:lastRenderedPageBreak/>
        <w:drawing>
          <wp:inline distT="0" distB="0" distL="0" distR="0" wp14:anchorId="7F205724" wp14:editId="16BBF4E5">
            <wp:extent cx="5731510" cy="5731510"/>
            <wp:effectExtent l="0" t="0" r="2540" b="2540"/>
            <wp:docPr id="24" name="Picture 24" descr="G:\Ying Wang\R work\GitHub\VG-MonteCarlo\plots\Greeks vs. 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Ying Wang\R work\GitHub\VG-MonteCarlo\plots\Greeks vs. sigma.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605A76" w:rsidRDefault="00605A76" w:rsidP="001C1518">
      <w:r w:rsidRPr="002674DF">
        <w:rPr>
          <w:noProof/>
        </w:rPr>
        <w:lastRenderedPageBreak/>
        <w:drawing>
          <wp:inline distT="0" distB="0" distL="0" distR="0" wp14:anchorId="3C604814" wp14:editId="54B9F198">
            <wp:extent cx="5731510" cy="5731510"/>
            <wp:effectExtent l="0" t="0" r="2540" b="2540"/>
            <wp:docPr id="25" name="Picture 25" descr="G:\Ying Wang\R work\GitHub\VG-MonteCarlo\plots\Greeks vs. 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Ying Wang\R work\GitHub\VG-MonteCarlo\plots\Greeks vs. theta.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605A76" w:rsidRPr="00426A70" w:rsidRDefault="00605A76" w:rsidP="001C1518">
      <w:pPr>
        <w:rPr>
          <w:rFonts w:hint="eastAsia"/>
        </w:rPr>
      </w:pPr>
      <w:r w:rsidRPr="002674DF">
        <w:rPr>
          <w:noProof/>
        </w:rPr>
        <w:lastRenderedPageBreak/>
        <w:drawing>
          <wp:inline distT="0" distB="0" distL="0" distR="0" wp14:anchorId="51387F4E" wp14:editId="7F78AD19">
            <wp:extent cx="5731510" cy="5731510"/>
            <wp:effectExtent l="0" t="0" r="2540" b="2540"/>
            <wp:docPr id="26" name="Picture 26" descr="G:\Ying Wang\R work\GitHub\VG-MonteCarlo\plots\Greeks vs. 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Ying Wang\R work\GitHub\VG-MonteCarlo\plots\Greeks vs. nu.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sectPr w:rsidR="00605A76" w:rsidRPr="00426A70">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CD"/>
    <w:rsid w:val="001C1518"/>
    <w:rsid w:val="00283643"/>
    <w:rsid w:val="002B709F"/>
    <w:rsid w:val="00393107"/>
    <w:rsid w:val="00426A70"/>
    <w:rsid w:val="00526758"/>
    <w:rsid w:val="00605A76"/>
    <w:rsid w:val="00607425"/>
    <w:rsid w:val="006168CB"/>
    <w:rsid w:val="007710D3"/>
    <w:rsid w:val="00810D83"/>
    <w:rsid w:val="009E190C"/>
    <w:rsid w:val="00A01B4C"/>
    <w:rsid w:val="00B975CD"/>
    <w:rsid w:val="00C2538D"/>
    <w:rsid w:val="00CC0407"/>
    <w:rsid w:val="00D52E6E"/>
    <w:rsid w:val="00DE3897"/>
    <w:rsid w:val="00EC233C"/>
    <w:rsid w:val="00F46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818A4-DF78-4ECD-9317-CB2982E7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5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20.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png"/><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2B2DC-7672-438B-AC8F-8BC82CF8A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Wang</dc:creator>
  <cp:keywords/>
  <dc:description/>
  <cp:lastModifiedBy>Ying Wang</cp:lastModifiedBy>
  <cp:revision>5</cp:revision>
  <dcterms:created xsi:type="dcterms:W3CDTF">2014-06-03T19:47:00Z</dcterms:created>
  <dcterms:modified xsi:type="dcterms:W3CDTF">2014-06-03T22:16:00Z</dcterms:modified>
</cp:coreProperties>
</file>