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708D" w:rsidRDefault="009D6FFF">
      <w:pPr>
        <w:pStyle w:val="normal0"/>
        <w:rPr>
          <w:i/>
          <w:iCs/>
        </w:rPr>
      </w:pPr>
      <w:r>
        <w:rPr>
          <w:b/>
          <w:bCs/>
        </w:rPr>
        <w:t xml:space="preserve">Project Title: </w:t>
      </w:r>
      <w:proofErr w:type="spellStart"/>
      <w:r>
        <w:rPr>
          <w:i/>
          <w:iCs/>
        </w:rPr>
        <w:t>ShadowForge</w:t>
      </w:r>
      <w:proofErr w:type="spellEnd"/>
      <w:r>
        <w:rPr>
          <w:i/>
          <w:iCs/>
        </w:rPr>
        <w:t xml:space="preserve"> – AI-Powered API Cloning &amp; Mock Server Platform </w:t>
      </w:r>
    </w:p>
    <w:p w:rsidR="00CC708D" w:rsidRDefault="00CC708D">
      <w:pPr>
        <w:pStyle w:val="normal0"/>
      </w:pPr>
    </w:p>
    <w:p w:rsidR="00CC708D" w:rsidRDefault="009D6FFF">
      <w:pPr>
        <w:pStyle w:val="normal0"/>
        <w:jc w:val="both"/>
        <w:rPr>
          <w:b/>
          <w:bCs/>
        </w:rPr>
      </w:pPr>
      <w:r>
        <w:rPr>
          <w:b/>
          <w:bCs/>
        </w:rPr>
        <w:t>Abstract:</w:t>
      </w:r>
    </w:p>
    <w:p w:rsidR="00CC708D" w:rsidRDefault="009D6FFF">
      <w:pPr>
        <w:pStyle w:val="normal0"/>
        <w:jc w:val="both"/>
      </w:pPr>
      <w:r>
        <w:rPr>
          <w:b/>
          <w:bCs/>
        </w:rPr>
        <w:br/>
      </w:r>
      <w:proofErr w:type="spellStart"/>
      <w:r>
        <w:t>ShadowForge</w:t>
      </w:r>
      <w:proofErr w:type="spellEnd"/>
      <w:r>
        <w:t xml:space="preserve"> is a full stack backend platform that automatically clones any REST API into a fully functional mock server. Modern development teams depend heavily on third-party APIs such as payment gateways, weather services, maps, and authentication providers, but working with these APIs brings recurring problems: rate limits, costly subscriptions, unpredictable downtime, and frontend work getting blocked until the backend or external API is ready. Testing failure cases such as server errors, delays, or malformed responses is also difficult and risky to do against a live third-party service. Existing mock tools such as Postman mocks, JSON Server, or </w:t>
      </w:r>
      <w:proofErr w:type="spellStart"/>
      <w:r>
        <w:t>WireMock</w:t>
      </w:r>
      <w:proofErr w:type="spellEnd"/>
      <w:r>
        <w:t xml:space="preserve"> require developers to manually define every response schema and fault rule by hand, and none of them can clone the structure of a real, live API automatically. </w:t>
      </w:r>
      <w:proofErr w:type="spellStart"/>
      <w:r>
        <w:t>ShadowForge</w:t>
      </w:r>
      <w:proofErr w:type="spellEnd"/>
      <w:r>
        <w:t xml:space="preserve"> solves this by inspecting an actual API response, automatically inferring its schema, and generating a working mock endpoint in one step, with configurable fault simulation built in from the start.</w:t>
      </w:r>
    </w:p>
    <w:p w:rsidR="00CC708D" w:rsidRDefault="009D6FFF">
      <w:pPr>
        <w:pStyle w:val="normal0"/>
        <w:spacing w:before="240" w:after="240"/>
        <w:jc w:val="both"/>
      </w:pPr>
      <w:r>
        <w:t>The objective of the project is to let a developer submit any REST API endpoint and instantly receive a schema-accurate mock server with configurable delays, error codes, malformed responses, and rate limits, so frontend, backend, and QA teams can build and test independently of the real API's cost, availability, and limitations. This significantly reduces development turnaround time and removes the dependency bottleneck that typically forces frontend teams to wait for backend or third-party completion.</w:t>
      </w:r>
    </w:p>
    <w:p w:rsidR="00CC708D" w:rsidRDefault="009D6FFF">
      <w:pPr>
        <w:pStyle w:val="normal0"/>
        <w:spacing w:before="240" w:after="240"/>
        <w:jc w:val="both"/>
      </w:pPr>
      <w:r>
        <w:t xml:space="preserve">The frontend is built using React.js, used for submitting an API endpoint, viewing its inferred schema, and configuring mock behavior. The backend is built with </w:t>
      </w:r>
      <w:r>
        <w:rPr>
          <w:b/>
          <w:bCs/>
        </w:rPr>
        <w:t>Node.js</w:t>
      </w:r>
      <w:r>
        <w:t xml:space="preserve"> and </w:t>
      </w:r>
      <w:r>
        <w:rPr>
          <w:b/>
          <w:bCs/>
        </w:rPr>
        <w:t xml:space="preserve">Express, </w:t>
      </w:r>
      <w:r>
        <w:t xml:space="preserve">handling the Capture Engine, Schema Inference module, and Mock Generator. </w:t>
      </w:r>
      <w:proofErr w:type="spellStart"/>
      <w:r w:rsidR="001B6E78">
        <w:rPr>
          <w:b/>
          <w:bCs/>
        </w:rPr>
        <w:t>No</w:t>
      </w:r>
      <w:r>
        <w:rPr>
          <w:b/>
          <w:bCs/>
        </w:rPr>
        <w:t>SQL</w:t>
      </w:r>
      <w:proofErr w:type="spellEnd"/>
      <w:r>
        <w:t xml:space="preserve"> is used as the database to store project configurations, inferred schemas, mock endpoint definitions, and request logs. Fake data generation uses </w:t>
      </w:r>
      <w:r>
        <w:rPr>
          <w:b/>
          <w:bCs/>
        </w:rPr>
        <w:t>Faker.js</w:t>
      </w:r>
      <w:r>
        <w:t xml:space="preserve"> extended with field-name-aware heuristics, so generated values stay realistic (an "email" field returns a fake </w:t>
      </w:r>
      <w:proofErr w:type="gramStart"/>
      <w:r>
        <w:t>email,</w:t>
      </w:r>
      <w:proofErr w:type="gramEnd"/>
      <w:r>
        <w:t xml:space="preserve"> a "price" field returns a plausible number). </w:t>
      </w:r>
      <w:r>
        <w:rPr>
          <w:b/>
          <w:bCs/>
        </w:rPr>
        <w:t>JWT-based authentication</w:t>
      </w:r>
      <w:r>
        <w:t xml:space="preserve"> secures dashboard access and per-developer project ownership.</w:t>
      </w:r>
    </w:p>
    <w:p w:rsidR="00CC708D" w:rsidRDefault="009D6FFF">
      <w:pPr>
        <w:pStyle w:val="normal0"/>
        <w:spacing w:before="240" w:after="240"/>
        <w:jc w:val="both"/>
      </w:pPr>
      <w:r>
        <w:t xml:space="preserve">In terms of architecture, the user submits a target API endpoint through the React dashboard. The Node.js/Express Capture Engine calls that endpoint and records the response body, headers, and status code. The Schema Inference module parses this into a structured schema — field names, types, nesting, arrays, and optional fields — which is stored in </w:t>
      </w:r>
      <w:proofErr w:type="spellStart"/>
      <w:r>
        <w:t>MySQL</w:t>
      </w:r>
      <w:proofErr w:type="spellEnd"/>
      <w:r>
        <w:t>. The Mock Generator uses this schema to dynamically serve a new mock endpoint that returns realistic fake data on every request. A Fault-Injection layer sits in front of the mock endpoint and applies any configured rules — delay, error code, malformed data, or rate limiting — before the response is returned. The dashboard displays the inferred schema, the mock URL, and live request logs, giving developers full visibility into how their mock is behaving in real time.</w:t>
      </w:r>
    </w:p>
    <w:p w:rsidR="00CC708D" w:rsidRDefault="009D6FFF">
      <w:pPr>
        <w:pStyle w:val="normal0"/>
        <w:spacing w:before="240" w:after="240"/>
        <w:jc w:val="both"/>
      </w:pPr>
      <w:r>
        <w:t xml:space="preserve">Key features include one-click API cloning with no manual schema definition, automatic schema inference across nested objects and arrays, realistic fake data matched to field semantics, </w:t>
      </w:r>
      <w:r>
        <w:lastRenderedPageBreak/>
        <w:t>configurable fault injection (delay, error codes, malformed payloads, rate limiting), a request logging and analytics dashboard, and JWT-secured multi-project support per developer.</w:t>
      </w:r>
    </w:p>
    <w:p w:rsidR="00CC708D" w:rsidRDefault="009D6FFF">
      <w:pPr>
        <w:pStyle w:val="normal0"/>
        <w:spacing w:before="240" w:after="240"/>
        <w:jc w:val="both"/>
      </w:pPr>
      <w:r>
        <w:t xml:space="preserve">By the end of the project, </w:t>
      </w:r>
      <w:proofErr w:type="spellStart"/>
      <w:r>
        <w:t>ShadowForge</w:t>
      </w:r>
      <w:proofErr w:type="spellEnd"/>
      <w:r>
        <w:t xml:space="preserve"> is expected to demonstrate a complete working pipeline — capture, schema inference, mock generation, and fault injection — validated against at least one public sample API, showing measurable reduction in the manual effort typically needed to set up a usable mock server. Current limitations include schema inference being rule-based rather than ML-based, and support being limited to JSON REST responses only, with no </w:t>
      </w:r>
      <w:proofErr w:type="spellStart"/>
      <w:r>
        <w:t>GraphQL</w:t>
      </w:r>
      <w:proofErr w:type="spellEnd"/>
      <w:r>
        <w:t xml:space="preserve"> or XML support yet. Future scope includes ML-based field-semantic detection for more accurate fake data, </w:t>
      </w:r>
      <w:proofErr w:type="spellStart"/>
      <w:r>
        <w:t>GraphQL</w:t>
      </w:r>
      <w:proofErr w:type="spellEnd"/>
      <w:r>
        <w:t>/XML support, team collaboration on shared mock projects, and a public marketplace of community-cloned mock APIs.</w:t>
      </w:r>
    </w:p>
    <w:p w:rsidR="00CC708D" w:rsidRDefault="00CC708D">
      <w:pPr>
        <w:pStyle w:val="normal0"/>
        <w:jc w:val="both"/>
      </w:pPr>
    </w:p>
    <w:p w:rsidR="00CC708D" w:rsidRDefault="009D6FFF">
      <w:pPr>
        <w:pStyle w:val="normal0"/>
        <w:spacing w:before="240" w:after="240"/>
        <w:jc w:val="both"/>
        <w:rPr>
          <w:b/>
          <w:bCs/>
        </w:rPr>
      </w:pPr>
      <w:r>
        <w:rPr>
          <w:b/>
          <w:bCs/>
        </w:rPr>
        <w:t>Key Project Phases:</w:t>
      </w:r>
    </w:p>
    <w:p w:rsidR="00CC708D" w:rsidRDefault="009D6FFF">
      <w:pPr>
        <w:pStyle w:val="normal0"/>
        <w:spacing w:before="240" w:after="240"/>
        <w:jc w:val="both"/>
      </w:pPr>
      <w:r>
        <w:t xml:space="preserve">The project is divided into the following key phases to ensure systematic development and timely completion. </w:t>
      </w:r>
      <w:r>
        <w:br/>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885"/>
        <w:gridCol w:w="4380"/>
        <w:gridCol w:w="4095"/>
      </w:tblGrid>
      <w:tr w:rsidR="00CC708D">
        <w:tc>
          <w:tcPr>
            <w:tcW w:w="885"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Sr. No</w:t>
            </w:r>
          </w:p>
        </w:tc>
        <w:tc>
          <w:tcPr>
            <w:tcW w:w="4380"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Phase</w:t>
            </w:r>
          </w:p>
        </w:tc>
        <w:tc>
          <w:tcPr>
            <w:tcW w:w="4095"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Description</w:t>
            </w:r>
          </w:p>
        </w:tc>
      </w:tr>
      <w:tr w:rsidR="00CC708D">
        <w:tc>
          <w:tcPr>
            <w:tcW w:w="885"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1.</w:t>
            </w:r>
          </w:p>
        </w:tc>
        <w:tc>
          <w:tcPr>
            <w:tcW w:w="4380"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 xml:space="preserve">Requirement Analysis &amp; System Design </w:t>
            </w:r>
          </w:p>
        </w:tc>
        <w:tc>
          <w:tcPr>
            <w:tcW w:w="4095"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pPr>
            <w:r>
              <w:t xml:space="preserve">Define scope, features, architecture, and database structure. </w:t>
            </w:r>
          </w:p>
        </w:tc>
      </w:tr>
      <w:tr w:rsidR="00CC708D">
        <w:tc>
          <w:tcPr>
            <w:tcW w:w="885"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2.</w:t>
            </w:r>
          </w:p>
        </w:tc>
        <w:tc>
          <w:tcPr>
            <w:tcW w:w="4380"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 xml:space="preserve">Database &amp; API Design </w:t>
            </w:r>
          </w:p>
        </w:tc>
        <w:tc>
          <w:tcPr>
            <w:tcW w:w="4095"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pPr>
            <w:r>
              <w:t xml:space="preserve">Design database schema and plan backend API contracts. </w:t>
            </w:r>
          </w:p>
        </w:tc>
      </w:tr>
      <w:tr w:rsidR="00CC708D">
        <w:tc>
          <w:tcPr>
            <w:tcW w:w="885"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3.</w:t>
            </w:r>
          </w:p>
        </w:tc>
        <w:tc>
          <w:tcPr>
            <w:tcW w:w="4380"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 xml:space="preserve">API Capture &amp; Schema Inference Engine </w:t>
            </w:r>
          </w:p>
        </w:tc>
        <w:tc>
          <w:tcPr>
            <w:tcW w:w="4095"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pPr>
            <w:r>
              <w:t xml:space="preserve">Capture API responses and extract structured schemas. </w:t>
            </w:r>
          </w:p>
        </w:tc>
      </w:tr>
      <w:tr w:rsidR="00CC708D">
        <w:tc>
          <w:tcPr>
            <w:tcW w:w="885"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4.</w:t>
            </w:r>
          </w:p>
        </w:tc>
        <w:tc>
          <w:tcPr>
            <w:tcW w:w="4380"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 xml:space="preserve">Mock Generation &amp; Fault Simulation </w:t>
            </w:r>
          </w:p>
        </w:tc>
        <w:tc>
          <w:tcPr>
            <w:tcW w:w="4095"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pPr>
            <w:r>
              <w:t xml:space="preserve">Generate mock data and implement error, delay, and rate-limit simulation. </w:t>
            </w:r>
          </w:p>
        </w:tc>
      </w:tr>
      <w:tr w:rsidR="00CC708D">
        <w:tc>
          <w:tcPr>
            <w:tcW w:w="885"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5.</w:t>
            </w:r>
          </w:p>
        </w:tc>
        <w:tc>
          <w:tcPr>
            <w:tcW w:w="4380"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 xml:space="preserve">Frontend Dashboard Development </w:t>
            </w:r>
          </w:p>
        </w:tc>
        <w:tc>
          <w:tcPr>
            <w:tcW w:w="4095"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pPr>
            <w:r>
              <w:t xml:space="preserve">Build React interface for API management and configuration. </w:t>
            </w:r>
          </w:p>
        </w:tc>
      </w:tr>
      <w:tr w:rsidR="00CC708D">
        <w:tc>
          <w:tcPr>
            <w:tcW w:w="885"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6.</w:t>
            </w:r>
          </w:p>
        </w:tc>
        <w:tc>
          <w:tcPr>
            <w:tcW w:w="4380"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 xml:space="preserve">Integration, Testing &amp; Debugging </w:t>
            </w:r>
          </w:p>
        </w:tc>
        <w:tc>
          <w:tcPr>
            <w:tcW w:w="4095"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pPr>
            <w:r>
              <w:t xml:space="preserve">Connect all modules, test workflows, and fix issues. </w:t>
            </w:r>
          </w:p>
        </w:tc>
      </w:tr>
      <w:tr w:rsidR="00CC708D">
        <w:tc>
          <w:tcPr>
            <w:tcW w:w="885"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7.</w:t>
            </w:r>
          </w:p>
        </w:tc>
        <w:tc>
          <w:tcPr>
            <w:tcW w:w="4380" w:type="dxa"/>
            <w:shd w:val="clear" w:color="auto" w:fill="auto"/>
            <w:tcMar>
              <w:top w:w="100" w:type="dxa"/>
              <w:left w:w="100" w:type="dxa"/>
              <w:bottom w:w="100" w:type="dxa"/>
              <w:right w:w="100" w:type="dxa"/>
            </w:tcMar>
          </w:tcPr>
          <w:p w:rsidR="00CC708D" w:rsidRDefault="009D6FFF">
            <w:pPr>
              <w:pStyle w:val="normal0"/>
              <w:widowControl w:val="0"/>
              <w:pBdr>
                <w:top w:val="nil"/>
                <w:left w:val="nil"/>
                <w:bottom w:val="nil"/>
                <w:right w:val="nil"/>
                <w:between w:val="nil"/>
              </w:pBdr>
              <w:spacing w:line="240" w:lineRule="auto"/>
              <w:rPr>
                <w:b/>
                <w:bCs/>
              </w:rPr>
            </w:pPr>
            <w:r>
              <w:rPr>
                <w:b/>
                <w:bCs/>
              </w:rPr>
              <w:t xml:space="preserve">Deployment &amp; Documentation </w:t>
            </w:r>
          </w:p>
        </w:tc>
        <w:tc>
          <w:tcPr>
            <w:tcW w:w="4095" w:type="dxa"/>
            <w:tcBorders>
              <w:top w:val="nil"/>
              <w:left w:val="nil"/>
              <w:bottom w:val="nil"/>
              <w:right w:val="nil"/>
            </w:tcBorders>
            <w:tcMar>
              <w:top w:w="100" w:type="dxa"/>
              <w:left w:w="100" w:type="dxa"/>
              <w:bottom w:w="100" w:type="dxa"/>
              <w:right w:w="100" w:type="dxa"/>
            </w:tcMar>
          </w:tcPr>
          <w:p w:rsidR="00CC708D" w:rsidRDefault="009D6FFF">
            <w:pPr>
              <w:pStyle w:val="normal0"/>
              <w:widowControl w:val="0"/>
              <w:spacing w:line="240" w:lineRule="auto"/>
            </w:pPr>
            <w:r>
              <w:t>Deploy the system and prepare technical documentation.</w:t>
            </w:r>
          </w:p>
        </w:tc>
      </w:tr>
    </w:tbl>
    <w:p w:rsidR="00CC708D" w:rsidRDefault="00CC708D">
      <w:pPr>
        <w:pStyle w:val="normal0"/>
        <w:spacing w:before="240" w:after="240"/>
        <w:jc w:val="both"/>
        <w:rPr>
          <w:b/>
          <w:bCs/>
        </w:rPr>
      </w:pPr>
    </w:p>
    <w:p w:rsidR="00CC708D" w:rsidRDefault="00CC708D">
      <w:pPr>
        <w:pStyle w:val="normal0"/>
        <w:spacing w:before="240" w:after="240"/>
        <w:jc w:val="both"/>
        <w:rPr>
          <w:b/>
          <w:bCs/>
        </w:rPr>
      </w:pPr>
    </w:p>
    <w:p w:rsidR="00CC708D" w:rsidRDefault="00CC708D">
      <w:pPr>
        <w:pStyle w:val="normal0"/>
        <w:spacing w:before="240" w:after="240"/>
        <w:jc w:val="both"/>
        <w:rPr>
          <w:b/>
          <w:bCs/>
        </w:rPr>
      </w:pPr>
    </w:p>
    <w:p w:rsidR="00CC708D" w:rsidRDefault="009D6FFF">
      <w:pPr>
        <w:pStyle w:val="normal0"/>
        <w:spacing w:before="240" w:after="240"/>
        <w:jc w:val="both"/>
        <w:rPr>
          <w:b/>
          <w:bCs/>
        </w:rPr>
      </w:pPr>
      <w:r>
        <w:rPr>
          <w:b/>
          <w:bCs/>
        </w:rPr>
        <w:lastRenderedPageBreak/>
        <w:t>Development Timeline</w:t>
      </w:r>
    </w:p>
    <w:p w:rsidR="00CC708D" w:rsidRDefault="009D6FFF">
      <w:pPr>
        <w:pStyle w:val="normal0"/>
        <w:spacing w:before="240" w:after="240"/>
        <w:jc w:val="both"/>
      </w:pPr>
      <w:r>
        <w:t xml:space="preserve">The following Gantt chart illustrates the planned execution timeline of the project, highlighting the duration and sequence of activities across the eight-week development period. </w:t>
      </w:r>
    </w:p>
    <w:p w:rsidR="00CC708D" w:rsidRDefault="009D6FFF">
      <w:pPr>
        <w:pStyle w:val="normal0"/>
        <w:spacing w:before="240" w:after="240"/>
        <w:jc w:val="both"/>
      </w:pPr>
      <w:r>
        <w:rPr>
          <w:noProof/>
        </w:rPr>
        <w:drawing>
          <wp:inline distT="114300" distB="114300" distL="114300" distR="114300">
            <wp:extent cx="5708727" cy="2779292"/>
            <wp:effectExtent l="19050" t="0" r="6273"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cstate="print"/>
                    <a:stretch>
                      <a:fillRect/>
                    </a:stretch>
                  </pic:blipFill>
                  <pic:spPr>
                    <a:xfrm>
                      <a:off x="0" y="0"/>
                      <a:ext cx="5708727" cy="2779292"/>
                    </a:xfrm>
                    <a:prstGeom prst="rect">
                      <a:avLst/>
                    </a:prstGeom>
                    <a:ln/>
                  </pic:spPr>
                </pic:pic>
              </a:graphicData>
            </a:graphic>
          </wp:inline>
        </w:drawing>
      </w:r>
    </w:p>
    <w:p w:rsidR="00CC708D" w:rsidRDefault="00CC708D">
      <w:pPr>
        <w:pStyle w:val="normal0"/>
        <w:jc w:val="both"/>
        <w:rPr>
          <w:b/>
          <w:bCs/>
        </w:rPr>
      </w:pPr>
    </w:p>
    <w:sectPr w:rsidR="00CC708D" w:rsidSect="00CC708D">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F21EF972-24EC-4337-A56D-95BA2EC34C29}"/>
  </w:font>
  <w:font w:name="Calibri">
    <w:panose1 w:val="020F0502020204030204"/>
    <w:charset w:val="00"/>
    <w:family w:val="swiss"/>
    <w:pitch w:val="variable"/>
    <w:sig w:usb0="E4002EFF" w:usb1="C200247B" w:usb2="00000009" w:usb3="00000000" w:csb0="000001FF" w:csb1="00000000"/>
    <w:embedRegular r:id="rId2" w:fontKey="{26BF4E0D-D1CE-4C70-B5A8-0AA9E5E5DE96}"/>
  </w:font>
  <w:font w:name="Cambria">
    <w:panose1 w:val="02040503050406030204"/>
    <w:charset w:val="00"/>
    <w:family w:val="roman"/>
    <w:pitch w:val="variable"/>
    <w:sig w:usb0="E00006FF" w:usb1="420024FF" w:usb2="02000000" w:usb3="00000000" w:csb0="0000019F" w:csb1="00000000"/>
    <w:embedRegular r:id="rId3" w:fontKey="{C0359079-2599-4026-B910-3A063E7B9E03}"/>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embedTrueTypeFonts/>
  <w:proofState w:spelling="clean" w:grammar="clean"/>
  <w:defaultTabStop w:val="720"/>
  <w:characterSpacingControl w:val="doNotCompress"/>
  <w:compat/>
  <w:rsids>
    <w:rsidRoot w:val="00CC708D"/>
    <w:rsid w:val="001B6E78"/>
    <w:rsid w:val="009D6FFF"/>
    <w:rsid w:val="00CC708D"/>
    <w:rsid w:val="00D61A27"/>
    <w:rsid w:val="00E344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A27"/>
  </w:style>
  <w:style w:type="paragraph" w:styleId="Heading1">
    <w:name w:val="heading 1"/>
    <w:basedOn w:val="normal0"/>
    <w:next w:val="normal0"/>
    <w:rsid w:val="00CC708D"/>
    <w:pPr>
      <w:keepNext/>
      <w:keepLines/>
      <w:spacing w:before="400" w:after="120"/>
      <w:outlineLvl w:val="0"/>
    </w:pPr>
    <w:rPr>
      <w:sz w:val="40"/>
      <w:szCs w:val="40"/>
    </w:rPr>
  </w:style>
  <w:style w:type="paragraph" w:styleId="Heading2">
    <w:name w:val="heading 2"/>
    <w:basedOn w:val="normal0"/>
    <w:next w:val="normal0"/>
    <w:rsid w:val="00CC708D"/>
    <w:pPr>
      <w:keepNext/>
      <w:keepLines/>
      <w:spacing w:before="360" w:after="120"/>
      <w:outlineLvl w:val="1"/>
    </w:pPr>
    <w:rPr>
      <w:sz w:val="32"/>
      <w:szCs w:val="32"/>
    </w:rPr>
  </w:style>
  <w:style w:type="paragraph" w:styleId="Heading3">
    <w:name w:val="heading 3"/>
    <w:basedOn w:val="normal0"/>
    <w:next w:val="normal0"/>
    <w:rsid w:val="00CC708D"/>
    <w:pPr>
      <w:keepNext/>
      <w:keepLines/>
      <w:spacing w:before="320" w:after="80"/>
      <w:outlineLvl w:val="2"/>
    </w:pPr>
    <w:rPr>
      <w:color w:val="434343"/>
      <w:sz w:val="28"/>
      <w:szCs w:val="28"/>
    </w:rPr>
  </w:style>
  <w:style w:type="paragraph" w:styleId="Heading4">
    <w:name w:val="heading 4"/>
    <w:basedOn w:val="normal0"/>
    <w:next w:val="normal0"/>
    <w:rsid w:val="00CC708D"/>
    <w:pPr>
      <w:keepNext/>
      <w:keepLines/>
      <w:spacing w:before="280" w:after="80"/>
      <w:outlineLvl w:val="3"/>
    </w:pPr>
    <w:rPr>
      <w:color w:val="666666"/>
      <w:sz w:val="24"/>
      <w:szCs w:val="24"/>
    </w:rPr>
  </w:style>
  <w:style w:type="paragraph" w:styleId="Heading5">
    <w:name w:val="heading 5"/>
    <w:basedOn w:val="normal0"/>
    <w:next w:val="normal0"/>
    <w:rsid w:val="00CC708D"/>
    <w:pPr>
      <w:keepNext/>
      <w:keepLines/>
      <w:spacing w:before="240" w:after="80"/>
      <w:outlineLvl w:val="4"/>
    </w:pPr>
    <w:rPr>
      <w:color w:val="666666"/>
    </w:rPr>
  </w:style>
  <w:style w:type="paragraph" w:styleId="Heading6">
    <w:name w:val="heading 6"/>
    <w:basedOn w:val="normal0"/>
    <w:next w:val="normal0"/>
    <w:rsid w:val="00CC708D"/>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CC708D"/>
    <w:tblPr>
      <w:tblCellMar>
        <w:top w:w="100" w:type="dxa"/>
        <w:left w:w="100" w:type="dxa"/>
        <w:bottom w:w="100" w:type="dxa"/>
        <w:right w:w="100" w:type="dxa"/>
      </w:tblCellMar>
    </w:tblPr>
  </w:style>
  <w:style w:type="paragraph" w:customStyle="1" w:styleId="normal0">
    <w:name w:val="normal"/>
    <w:rsid w:val="00CC708D"/>
  </w:style>
  <w:style w:type="paragraph" w:styleId="Title">
    <w:name w:val="Title"/>
    <w:basedOn w:val="normal0"/>
    <w:next w:val="normal0"/>
    <w:rsid w:val="00CC708D"/>
    <w:pPr>
      <w:keepNext/>
      <w:keepLines/>
      <w:spacing w:after="60"/>
    </w:pPr>
    <w:rPr>
      <w:sz w:val="52"/>
      <w:szCs w:val="52"/>
    </w:rPr>
  </w:style>
  <w:style w:type="paragraph" w:styleId="Subtitle">
    <w:name w:val="Subtitle"/>
    <w:basedOn w:val="normal0"/>
    <w:next w:val="normal0"/>
    <w:rsid w:val="00CC708D"/>
    <w:pPr>
      <w:keepNext/>
      <w:keepLines/>
      <w:spacing w:after="320"/>
    </w:pPr>
    <w:rPr>
      <w:color w:val="666666"/>
      <w:sz w:val="30"/>
      <w:szCs w:val="30"/>
    </w:rPr>
  </w:style>
  <w:style w:type="table" w:customStyle="1" w:styleId="a">
    <w:basedOn w:val="TableNormal0"/>
    <w:rsid w:val="00CC708D"/>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B6E7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6E7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780</Words>
  <Characters>4452</Characters>
  <Application>Microsoft Office Word</Application>
  <DocSecurity>0</DocSecurity>
  <Lines>37</Lines>
  <Paragraphs>10</Paragraphs>
  <ScaleCrop>false</ScaleCrop>
  <Company/>
  <LinksUpToDate>false</LinksUpToDate>
  <CharactersWithSpaces>5222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2026-08-03T05:00:00Z</dcterms:created>
  <dcterms:modified xsi:type="dcterms:W3CDTF">2026-08-03T05:00:00Z</dcterms:modified>
</cp:coreProperties>
</file>