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480" w:after="0"/>
        <w:rPr>
          <w:lang w:val="fr-CH"/>
        </w:rPr>
      </w:pPr>
      <w:r>
        <w:rPr>
          <w:lang w:val="fr-CH"/>
        </w:rPr>
        <w:t>Journal de bord Simon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Heading2"/>
        <w:rPr>
          <w:lang w:val="fr-CH"/>
        </w:rPr>
      </w:pPr>
      <w:r>
        <w:rPr>
          <w:lang w:val="fr-CH"/>
        </w:rPr>
        <w:t>Lundi 12 Octobre 2015</w:t>
      </w:r>
    </w:p>
    <w:tbl>
      <w:tblPr>
        <w:jc w:val="left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3068"/>
        <w:gridCol w:w="3983"/>
        <w:gridCol w:w="2397"/>
      </w:tblGrid>
      <w:tr>
        <w:trPr>
          <w:cantSplit w:val="false"/>
        </w:trPr>
        <w:tc>
          <w:tcPr>
            <w:tcW w:w="30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tabs>
                <w:tab w:val="center" w:pos="1427" w:leader="none"/>
              </w:tabs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Tache : 3h</w:t>
            </w:r>
          </w:p>
        </w:tc>
        <w:tc>
          <w:tcPr>
            <w:tcW w:w="39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3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30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Prise en main de JavaFX</w:t>
            </w:r>
          </w:p>
        </w:tc>
        <w:tc>
          <w:tcPr>
            <w:tcW w:w="39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r>
              <w:rPr>
                <w:lang w:val="fr-CH"/>
              </w:rPr>
              <w:t>Découverte de l’environnement JavaFX et des différents outils mis à disposition. Recherche de tutoriels</w:t>
            </w:r>
          </w:p>
        </w:tc>
        <w:tc>
          <w:tcPr>
            <w:tcW w:w="23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Heading2"/>
        <w:rPr>
          <w:lang w:val="fr-CH"/>
        </w:rPr>
      </w:pPr>
      <w:r>
        <w:rPr>
          <w:lang w:val="fr-CH"/>
        </w:rPr>
        <w:t>Lundi 26 Octobre 2015</w:t>
      </w:r>
    </w:p>
    <w:tbl>
      <w:tblPr>
        <w:jc w:val="left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2840"/>
        <w:gridCol w:w="4210"/>
        <w:gridCol w:w="2474"/>
      </w:tblGrid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 xml:space="preserve">Tache : </w:t>
            </w: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4</w:t>
            </w: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Prise en main de JavaFX et suivie de tutoriel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r>
              <w:rPr>
                <w:lang w:val="fr-CH"/>
              </w:rPr>
              <w:t xml:space="preserve">Découverte de l’environnement JavaFX et des différents outils mis à disposition. Recherche de tutoriels. Début du tuto suivant : </w:t>
            </w:r>
            <w:hyperlink r:id="rId2">
              <w:r>
                <w:rPr>
                  <w:rStyle w:val="InternetLink"/>
                  <w:lang w:val="fr-CH"/>
                </w:rPr>
                <w:t>http://code.makery.ch/library/javafx-8-tutorial/</w:t>
              </w:r>
            </w:hyperlink>
            <w:r>
              <w:rPr>
                <w:lang w:val="fr-CH"/>
              </w:rPr>
              <w:t xml:space="preserve"> 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nil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Creation de la class PTableColumn</w:t>
            </w:r>
          </w:p>
        </w:tc>
        <w:tc>
          <w:tcPr>
            <w:tcW w:w="4210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6" w:space="0" w:color="FFFFFF"/>
              <w:insideV w:val="single" w:sz="6" w:space="0" w:color="FFFFFF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r>
              <w:rPr>
                <w:lang w:val="fr-CH"/>
              </w:rPr>
              <w:t>Cette classe permet de faire des tableaux avec des tailles en pourcent, option n’étant pas offertes par l’élément tableClomn de base de javaFX</w:t>
            </w:r>
          </w:p>
        </w:tc>
        <w:tc>
          <w:tcPr>
            <w:tcW w:w="2474" w:type="dxa"/>
            <w:tcBorders>
              <w:top w:val="single" w:sz="6" w:space="0" w:color="FFFFFF"/>
              <w:left w:val="single" w:sz="6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Heading2"/>
        <w:rPr>
          <w:lang w:val="fr-CH"/>
        </w:rPr>
      </w:pPr>
      <w:r>
        <w:rPr>
          <w:lang w:val="fr-CH"/>
        </w:rPr>
        <w:t>Lundi 2 Novembre 2015</w:t>
      </w:r>
    </w:p>
    <w:tbl>
      <w:tblPr>
        <w:jc w:val="left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2840"/>
        <w:gridCol w:w="4210"/>
        <w:gridCol w:w="2474"/>
      </w:tblGrid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Tache : 3h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Implémentation du debut de la gui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r>
              <w:rPr>
                <w:lang w:val="fr-CH"/>
              </w:rPr>
              <w:t>Attaque de la GUI, il y a desormais un menu en haut servant de rootlayout, c-a-d que cette partie sera toujours la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-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Heading2"/>
        <w:rPr>
          <w:lang w:val="fr-CH"/>
        </w:rPr>
      </w:pPr>
      <w:r>
        <w:rPr>
          <w:lang w:val="fr-CH"/>
        </w:rPr>
        <w:t>Dimanche 8 Novembre 2015</w:t>
      </w:r>
    </w:p>
    <w:tbl>
      <w:tblPr>
        <w:jc w:val="left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2840"/>
        <w:gridCol w:w="4210"/>
        <w:gridCol w:w="2474"/>
      </w:tblGrid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 xml:space="preserve">Tache : </w:t>
            </w: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5</w:t>
            </w: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Action sur les bouton/navigation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r>
              <w:rPr>
                <w:lang w:val="fr-CH"/>
              </w:rPr>
              <w:t>Debut de la navigation sur le projet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Une exception se lève quand nous utilisons les boutons du rootlayout</w:t>
            </w:r>
          </w:p>
        </w:tc>
      </w:tr>
    </w:tbl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Heading2"/>
        <w:rPr>
          <w:lang w:val="fr-CH"/>
        </w:rPr>
      </w:pPr>
      <w:r>
        <w:rPr>
          <w:lang w:val="fr-CH"/>
        </w:rPr>
        <w:t>Lundi 9 Novembre 2015</w:t>
      </w:r>
    </w:p>
    <w:tbl>
      <w:tblPr>
        <w:jc w:val="left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2840"/>
        <w:gridCol w:w="4210"/>
        <w:gridCol w:w="2474"/>
      </w:tblGrid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 xml:space="preserve">Tache : </w:t>
            </w: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4</w:t>
            </w: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Action sur les bouton/navigation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bookmarkStart w:id="0" w:name="_GoBack"/>
            <w:bookmarkEnd w:id="0"/>
            <w:r>
              <w:rPr>
                <w:lang w:val="fr-CH"/>
              </w:rPr>
              <w:t>Merge des projets de jerome avec celui de Simon + attaque du css de la partie player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lang w:val="fr-CH"/>
        </w:rPr>
      </w:pPr>
      <w:r>
        <w:rPr>
          <w:lang w:val="fr-CH"/>
        </w:rPr>
        <w:t>Lundi 16 Novembre 2015</w:t>
      </w:r>
    </w:p>
    <w:tbl>
      <w:tblPr>
        <w:jc w:val="left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2840"/>
        <w:gridCol w:w="4210"/>
        <w:gridCol w:w="2474"/>
      </w:tblGrid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Tache : 3h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Action sur les bouton/navigation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bookmarkStart w:id="1" w:name="_GoBack2"/>
            <w:bookmarkEnd w:id="1"/>
            <w:r>
              <w:rPr>
                <w:lang w:val="fr-CH"/>
              </w:rPr>
              <w:t>Implémentation du bouton precendent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lang w:val="fr-CH"/>
        </w:rPr>
      </w:pPr>
      <w:r>
        <w:rPr>
          <w:lang w:val="fr-CH"/>
        </w:rPr>
        <w:t>Lundi 23 Novembre 2015</w:t>
      </w:r>
    </w:p>
    <w:tbl>
      <w:tblPr>
        <w:jc w:val="left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2840"/>
        <w:gridCol w:w="4210"/>
        <w:gridCol w:w="2474"/>
      </w:tblGrid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Tache : 3h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Action sur les bouton/navigation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bookmarkStart w:id="2" w:name="_GoBack21"/>
            <w:bookmarkEnd w:id="2"/>
            <w:r>
              <w:rPr>
                <w:lang w:val="fr-CH"/>
              </w:rPr>
              <w:t>La navbar du haut fonctionne correctement. Il y a desormais un problème quand nous retournons sur la home page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lang w:val="fr-CH"/>
        </w:rPr>
      </w:pPr>
      <w:r>
        <w:rPr>
          <w:lang w:val="fr-CH"/>
        </w:rPr>
        <w:t>Lundi 30 Novembre 2015</w:t>
      </w:r>
    </w:p>
    <w:tbl>
      <w:tblPr>
        <w:jc w:val="left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2840"/>
        <w:gridCol w:w="4210"/>
        <w:gridCol w:w="2474"/>
      </w:tblGrid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 xml:space="preserve">Tache : </w:t>
            </w: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5</w:t>
            </w: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Action sur les bouton/navigation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bookmarkStart w:id="3" w:name="_GoBack23"/>
            <w:bookmarkEnd w:id="3"/>
            <w:r>
              <w:rPr>
                <w:lang w:val="fr-CH"/>
              </w:rPr>
              <w:t>Correction du problème de retour home, desormais nous créons une seul foi le loader, de plus quand nous accedons à la musique nous créons une seul instance du loader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lang w:val="fr-CH"/>
        </w:rPr>
      </w:pPr>
      <w:r>
        <w:rPr>
          <w:lang w:val="fr-CH"/>
        </w:rPr>
        <w:t xml:space="preserve">Lundi </w:t>
      </w:r>
      <w:r>
        <w:rPr>
          <w:lang w:val="fr-CH"/>
        </w:rPr>
        <w:t>7</w:t>
      </w:r>
      <w:r>
        <w:rPr>
          <w:lang w:val="fr-CH"/>
        </w:rPr>
        <w:t xml:space="preserve"> </w:t>
      </w:r>
      <w:r>
        <w:rPr>
          <w:lang w:val="fr-CH"/>
        </w:rPr>
        <w:t>Decembre</w:t>
      </w:r>
      <w:r>
        <w:rPr>
          <w:lang w:val="fr-CH"/>
        </w:rPr>
        <w:t xml:space="preserve"> 2015</w:t>
      </w:r>
    </w:p>
    <w:tbl>
      <w:tblPr>
        <w:jc w:val="left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2840"/>
        <w:gridCol w:w="4210"/>
        <w:gridCol w:w="2474"/>
      </w:tblGrid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Tache : 3h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Vue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r>
              <w:rPr>
                <w:lang w:val="fr-CH"/>
              </w:rPr>
              <w:t>Creation de la vue des paramtres et tentative de mettre le place la selection d'un dossier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Selection d'un dossier non foinctionnelle</w:t>
            </w:r>
          </w:p>
        </w:tc>
      </w:tr>
    </w:tbl>
    <w:p>
      <w:pPr>
        <w:pStyle w:val="Heading2"/>
        <w:pageBreakBefore/>
        <w:rPr>
          <w:lang w:val="fr-CH"/>
        </w:rPr>
      </w:pPr>
      <w:r>
        <w:rPr>
          <w:lang w:val="fr-CH"/>
        </w:rPr>
        <w:t xml:space="preserve">Lundi </w:t>
      </w:r>
      <w:r>
        <w:rPr>
          <w:lang w:val="fr-CH"/>
        </w:rPr>
        <w:t>14</w:t>
      </w:r>
      <w:r>
        <w:rPr>
          <w:lang w:val="fr-CH"/>
        </w:rPr>
        <w:t xml:space="preserve"> </w:t>
      </w:r>
      <w:r>
        <w:rPr>
          <w:lang w:val="fr-CH"/>
        </w:rPr>
        <w:t>Decembre</w:t>
      </w:r>
      <w:r>
        <w:rPr>
          <w:lang w:val="fr-CH"/>
        </w:rPr>
        <w:t xml:space="preserve"> 2015</w:t>
      </w:r>
    </w:p>
    <w:tbl>
      <w:tblPr>
        <w:jc w:val="left"/>
        <w:tblInd w:w="-10" w:type="dxa"/>
        <w:tblBorders>
          <w:top w:val="single" w:sz="8" w:space="0" w:color="FFFFFF"/>
          <w:left w:val="single" w:sz="8" w:space="0" w:color="FFFFFF"/>
          <w:bottom w:val="single" w:sz="24" w:space="0" w:color="FFFFFF"/>
          <w:insideH w:val="single" w:sz="24" w:space="0" w:color="FFFFFF"/>
          <w:right w:val="single" w:sz="8" w:space="0" w:color="FFFFFF"/>
          <w:insideV w:val="single" w:sz="8" w:space="0" w:color="FFFFFF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2840"/>
        <w:gridCol w:w="4210"/>
        <w:gridCol w:w="2474"/>
      </w:tblGrid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 xml:space="preserve">Tache : </w:t>
            </w: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4</w:t>
            </w: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h</w:t>
            </w: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30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description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insideH w:val="single" w:sz="24" w:space="0" w:color="FFFFFF"/>
              <w:right w:val="single" w:sz="8" w:space="0" w:color="FFFFFF"/>
              <w:insideV w:val="single" w:sz="8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Problèmes rencontrés</w:t>
            </w:r>
          </w:p>
        </w:tc>
      </w:tr>
      <w:tr>
        <w:trPr>
          <w:cantSplit w:val="false"/>
        </w:trPr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24" w:space="0" w:color="FFFFFF"/>
              <w:insideV w:val="single" w:sz="24" w:space="0" w:color="FFFFFF"/>
            </w:tcBorders>
            <w:shd w:fill="C0504D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bCs/>
                <w:i w:val="false"/>
                <w:iCs w:val="false"/>
                <w:color w:val="FFFFFF"/>
                <w:lang w:val="fr-CH"/>
              </w:rPr>
            </w:pPr>
            <w:r>
              <w:rPr>
                <w:b/>
                <w:bCs/>
                <w:i w:val="false"/>
                <w:iCs w:val="false"/>
                <w:color w:val="FFFFFF"/>
                <w:lang w:val="fr-CH"/>
              </w:rPr>
              <w:t>Vue</w:t>
            </w:r>
          </w:p>
        </w:tc>
        <w:tc>
          <w:tcPr>
            <w:tcW w:w="4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lang w:val="fr-CH"/>
              </w:rPr>
            </w:pPr>
            <w:r>
              <w:rPr>
                <w:lang w:val="fr-CH"/>
              </w:rPr>
              <w:t>Ceation des vue d'informations de film et de serie + vue de listing des film et serie</w:t>
            </w:r>
          </w:p>
        </w:tc>
        <w:tc>
          <w:tcPr>
            <w:tcW w:w="24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insideH w:val="single" w:sz="8" w:space="0" w:color="FFFFFF"/>
              <w:right w:val="single" w:sz="8" w:space="0" w:color="FFFFFF"/>
              <w:insideV w:val="single" w:sz="8" w:space="0" w:color="FFFFFF"/>
            </w:tcBorders>
            <w:shd w:fill="DFA7A6" w:val="clear"/>
            <w:tcMar>
              <w:left w:w="97" w:type="dxa"/>
            </w:tcMar>
          </w:tcPr>
          <w:p>
            <w:pPr>
              <w:pStyle w:val="Normal"/>
              <w:spacing w:before="0" w:after="0"/>
              <w:rPr>
                <w:b/>
                <w:lang w:val="fr-CH"/>
              </w:rPr>
            </w:pPr>
            <w:r>
              <w:rPr>
                <w:b/>
                <w:lang w:val="fr-CH"/>
              </w:rPr>
              <w:t>Affichage à amélioré</w:t>
            </w:r>
          </w:p>
        </w:tc>
      </w:tr>
    </w:tbl>
    <w:p>
      <w:pPr>
        <w:pStyle w:val="Normal"/>
        <w:pageBreakBefore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CH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paragraph" w:styleId="Heading1">
    <w:name w:val="Heading 1"/>
    <w:uiPriority w:val="9"/>
    <w:qFormat/>
    <w:link w:val="Titre1Car"/>
    <w:rsid w:val="003506e8"/>
    <w:basedOn w:val="Normal"/>
    <w:next w:val="Normal"/>
    <w:pPr>
      <w:keepNext/>
      <w:keepLines/>
      <w:pBdr>
        <w:top w:val="nil"/>
        <w:left w:val="nil"/>
        <w:bottom w:val="single" w:sz="4" w:space="1" w:color="C0504D"/>
        <w:right w:val="nil"/>
      </w:pBdr>
      <w:spacing w:before="480" w:after="0"/>
      <w:outlineLvl w:val="0"/>
    </w:pPr>
    <w:rPr>
      <w:rFonts w:cs=""/>
      <w:b/>
      <w:bCs/>
      <w:color w:val="C0504D"/>
      <w:sz w:val="32"/>
      <w:szCs w:val="28"/>
    </w:rPr>
  </w:style>
  <w:style w:type="paragraph" w:styleId="Heading2">
    <w:name w:val="Heading 2"/>
    <w:uiPriority w:val="9"/>
    <w:qFormat/>
    <w:unhideWhenUsed/>
    <w:link w:val="Titre2Car"/>
    <w:rsid w:val="003506e8"/>
    <w:basedOn w:val="Normal"/>
    <w:next w:val="Normal"/>
    <w:pPr>
      <w:keepNext/>
      <w:keepLines/>
      <w:spacing w:before="200" w:after="0"/>
      <w:outlineLvl w:val="1"/>
    </w:pPr>
    <w:rPr>
      <w:rFonts w:cs=""/>
      <w:b/>
      <w:bCs/>
      <w:color w:val="C0504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re1Car" w:customStyle="1">
    <w:name w:val="Titre 1 Car"/>
    <w:uiPriority w:val="9"/>
    <w:link w:val="Titre1"/>
    <w:rsid w:val="003506e8"/>
    <w:basedOn w:val="DefaultParagraphFont"/>
    <w:rPr>
      <w:rFonts w:cs=""/>
      <w:b/>
      <w:bCs/>
      <w:color w:val="C0504D"/>
      <w:sz w:val="32"/>
      <w:szCs w:val="28"/>
      <w:lang w:val="fr-FR"/>
    </w:rPr>
  </w:style>
  <w:style w:type="character" w:styleId="Titre2Car" w:customStyle="1">
    <w:name w:val="Titre 2 Car"/>
    <w:uiPriority w:val="9"/>
    <w:link w:val="Titre2"/>
    <w:rsid w:val="003506e8"/>
    <w:basedOn w:val="DefaultParagraphFont"/>
    <w:rPr>
      <w:rFonts w:cs=""/>
      <w:b/>
      <w:bCs/>
      <w:color w:val="C0504D"/>
      <w:sz w:val="26"/>
      <w:szCs w:val="26"/>
      <w:lang w:val="fr-FR"/>
    </w:rPr>
  </w:style>
  <w:style w:type="character" w:styleId="InternetLink">
    <w:name w:val="Internet Link"/>
    <w:uiPriority w:val="99"/>
    <w:unhideWhenUsed/>
    <w:rsid w:val="003506e8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3506e8"/>
    <w:pPr>
      <w:spacing w:lineRule="auto" w:after="0" w:line="24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Listeclaire-Accent5">
    <w:name w:val="Light List Accent 5"/>
    <w:basedOn w:val="TableauNormal"/>
    <w:uiPriority w:val="61"/>
    <w:rsid w:val="003506e8"/>
    <w:pPr>
      <w:spacing w:lineRule="auto" w:after="0" w:line="240"/>
    </w:pPr>
    <w:tblPr>
      <w:tblStyleRowBandSize w:val="1"/>
      <w:tblStyleColBandSize w:val="1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</w:tblPr>
    <w:tblStylePr w:type="firstRow">
      <w:pPr>
        <w:spacing w:lineRule="auto" w:after="0" w:line="240" w:before="0"/>
      </w:pPr>
      <w:rPr>
        <w:b/>
        <w:bCs/>
        <w:color w:themeColor="background1" w:val="FFFFFF"/>
      </w:rPr>
      <w:tblPr/>
      <w:tcPr>
        <w:shd w:themeFill="accent5" w:fill="4BACC6" w:color="auto" w:val="clear"/>
      </w:tcPr>
    </w:tblStylePr>
    <w:tblStylePr w:type="lastRow">
      <w:pPr>
        <w:spacing w:lineRule="auto" w:after="0" w:line="240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Grillemoyenne3-Accent2">
    <w:name w:val="Medium Grid 3 Accent 2"/>
    <w:basedOn w:val="TableauNormal"/>
    <w:uiPriority w:val="69"/>
    <w:rsid w:val="003506e8"/>
    <w:pPr>
      <w:spacing w:lineRule="auto" w:after="0" w:line="240"/>
    </w:pPr>
    <w:tblPr>
      <w:tblStyleRowBandSize w:val="1"/>
      <w:tblStyleColBandSize w:val="1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</w:tblPr>
    <w:tcPr>
      <w:shd w:themeFillTint="3f" w:themeFill="accent2" w:fill="EFD3D2" w:color="auto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themeFill="accent2" w:fill="C0504D" w:color="auto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themeFill="accent2" w:fill="C0504D" w:color="auto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themeFill="accent2" w:fill="C0504D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themeFillTint="7f" w:themeFill="accent2" w:fill="DFA7A6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themeFillTint="7f" w:themeFill="accent2" w:fill="DFA7A6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.makery.ch/library/javafx-8-tutoria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2015-11-09T14:25:00Z</dcterms:created>
  <dc:creator>Simon</dc:creator>
  <dc:language>fr-FR</dc:language>
  <cp:lastModifiedBy>Simon</cp:lastModifiedBy>
  <dcterms:modified xsi:type="dcterms:W3CDTF">2015-11-09T14:25:00Z</dcterms:modified>
  <cp:revision>2</cp:revision>
</cp:coreProperties>
</file>