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/>
      </w:pPr>
      <w:r>
        <w:rPr/>
        <w:t>R</w:t>
      </w:r>
      <w:r>
        <w:rPr/>
        <w:t>eport Title</w:t>
      </w:r>
    </w:p>
    <w:p>
      <w:pPr>
        <w:pStyle w:val="Heading2"/>
        <w:bidi w:val="0"/>
        <w:jc w:val="left"/>
        <w:rPr/>
      </w:pPr>
      <w:r>
        <w:rPr/>
        <w:t>Table of Contents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Introduction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Purpose of the report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Overview of Java and its key features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Object-Oriented Programming (OOP) in Java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Core OOP Principles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Encapsulation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Abstraction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Inheritance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Polymorphism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Implementation in Java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Example codes demonstrating each principle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Advantages of OOP in Java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Benefits and reasons for using OOP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Threading in Java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Purpose and Benefits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Importance of multithreading in Java applications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Creating and Managing Threads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Extending the Thread class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Implementing the Runnable interface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Threading Concepts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Thread synchronization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Deadlocks and race conditions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Handling synchronization issues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Examples of Multithreading in Java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Real-world applications using multithreading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GUI and Client-Server Applications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Java GUI Frameworks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Overview of Swing and JavaFX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Features and capabilities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Building Interactive GUIs in Java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Demonstration of GUI development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Client-Server Architecture in Java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Components and communication flow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Example of Client-Server Application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Implementation details and interaction flow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Database Connectivity in Java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Importance of Database Integration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Role of databases in Java applications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JDBC (Java Database Connectivity) API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Explanation of JDBC and its usage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Executing SQL Queries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Code examples for CRUD operations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>
          <w:rStyle w:val="StrongEmphasis"/>
        </w:rPr>
        <w:t>Java Application with Database Connectivity</w:t>
      </w:r>
    </w:p>
    <w:p>
      <w:pPr>
        <w:pStyle w:val="TextBody"/>
        <w:numPr>
          <w:ilvl w:val="2"/>
          <w:numId w:val="2"/>
        </w:numPr>
        <w:tabs>
          <w:tab w:val="clear" w:pos="709"/>
          <w:tab w:val="left" w:pos="2121" w:leader="none"/>
        </w:tabs>
        <w:bidi w:val="0"/>
        <w:spacing w:before="0" w:after="0"/>
        <w:ind w:left="2121" w:hanging="283"/>
        <w:jc w:val="left"/>
        <w:rPr/>
      </w:pPr>
      <w:r>
        <w:rPr/>
        <w:t>Example demonstrating database interactions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Conclusion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Summary of key points covered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>Importance of understanding these topics in Java development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References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>List of sources and materials used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>Notes: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Introduction:</w:t>
      </w:r>
      <w:r>
        <w:rPr/>
        <w:t xml:space="preserve"> Provide a brief introduction to the report, outlining its purpose and the importance of the covered topics in Java programming.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Each Section (1-4):</w:t>
      </w:r>
      <w:r>
        <w:rPr/>
        <w:t xml:space="preserve"> For each topic, ensure to cover all specified points thoroughly. Include clear explanations, relevant code examples (with comments), and references where necessary.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Conclusion:</w:t>
      </w:r>
      <w:r>
        <w:rPr/>
        <w:t xml:space="preserve"> Summarize the main findings and insights from the report. Highlight the practical implications of understanding OOP, threading, GUI development, and database connectivity in Java.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References:</w:t>
      </w:r>
      <w:r>
        <w:rPr/>
        <w:t xml:space="preserve"> Include citations to any external sources used in your report to support your explanations and examples.</w:t>
      </w:r>
    </w:p>
    <w:p>
      <w:pPr>
        <w:pStyle w:val="TextBody"/>
        <w:bidi w:val="0"/>
        <w:spacing w:before="0" w:after="140"/>
        <w:jc w:val="left"/>
        <w:rPr>
          <w:rStyle w:val="StrongEmphasi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LibreOffice/7.2.7.2$Windows_X86_64 LibreOffice_project/8d71d29d553c0f7dcbfa38fbfda25ee34cce99a2</Application>
  <AppVersion>15.0000</AppVersion>
  <Pages>2</Pages>
  <Words>338</Words>
  <Characters>1923</Characters>
  <CharactersWithSpaces>2152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2024-06-21T00:01:14Z</dcterms:created>
  <dc:creator/>
  <dc:description/>
  <dc:language>en-US</dc:language>
  <cp:lastModifiedBy/>
  <dcterms:modified xsi:type="dcterms:W3CDTF">2024-06-21T19:52:10Z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