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20"/>
          <w:szCs w:val="20"/>
        </w:rPr>
        <w:t xml:space="preserve">HEIMNETZ MONITOR</w:t>
      </w:r>
    </w:p>
    <w:p>
      <w:pPr>
        <w:spacing w:after="200"/>
      </w:pPr>
      <w:r>
        <w:rPr>
          <w:b/>
          <w:bCs/>
          <w:color w:val="1F4E79"/>
          <w:sz w:val="44"/>
          <w:szCs w:val="44"/>
        </w:rPr>
        <w:t xml:space="preserve">Umzugsanleitung – Verschiebung auf SASCHA_SERVER</w:t>
      </w:r>
    </w:p>
    <w:p>
      <w:pPr>
        <w:spacing w:after="300"/>
      </w:pPr>
      <w:r>
        <w:rPr>
          <w:i/>
          <w:iCs/>
          <w:sz w:val="22"/>
          <w:szCs w:val="22"/>
        </w:rPr>
        <w:t xml:space="preserve">Vollständige Schritt-für-Schritt-Anleitung für den späteren Umzug des automatisierten Monitoring-Systems</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3000"/>
        <w:gridCol w:w="6600"/>
      </w:tblGrid>
      <w:tr>
        <w:tc>
          <w:tcPr>
            <w:tcW w:type="dxa" w:w="3000"/>
            <w:shd w:fill="1F4E79" w:val="clear"/>
            <w:tcMar>
              <w:top w:type="dxa" w:w="80"/>
              <w:left w:type="dxa" w:w="120"/>
              <w:bottom w:type="dxa" w:w="80"/>
              <w:right w:type="dxa" w:w="120"/>
            </w:tcMar>
          </w:tcPr>
          <w:p>
            <w:r>
              <w:rPr>
                <w:b/>
                <w:bCs/>
                <w:color w:val="FFFFFF"/>
                <w:sz w:val="20"/>
                <w:szCs w:val="20"/>
              </w:rPr>
              <w:t xml:space="preserve">Parameter</w:t>
            </w:r>
          </w:p>
        </w:tc>
        <w:tc>
          <w:tcPr>
            <w:tcW w:type="dxa" w:w="6600"/>
            <w:shd w:fill="1F4E79" w:val="clear"/>
            <w:tcMar>
              <w:top w:type="dxa" w:w="80"/>
              <w:left w:type="dxa" w:w="120"/>
              <w:bottom w:type="dxa" w:w="80"/>
              <w:right w:type="dxa" w:w="120"/>
            </w:tcMar>
          </w:tcPr>
          <w:p>
            <w:r>
              <w:rPr>
                <w:b/>
                <w:bCs/>
                <w:color w:val="FFFFFF"/>
                <w:sz w:val="20"/>
                <w:szCs w:val="20"/>
              </w:rPr>
              <w:t xml:space="preserve">Wert</w:t>
            </w:r>
          </w:p>
        </w:tc>
      </w:tr>
      <w:tr>
        <w:tc>
          <w:tcPr>
            <w:tcW w:type="dxa" w:w="3000"/>
            <w:shd w:fill="F2F2F2" w:val="clear"/>
            <w:tcMar>
              <w:top w:type="dxa" w:w="80"/>
              <w:left w:type="dxa" w:w="120"/>
              <w:bottom w:type="dxa" w:w="80"/>
              <w:right w:type="dxa" w:w="120"/>
            </w:tcMar>
          </w:tcPr>
          <w:p>
            <w:r>
              <w:rPr>
                <w:b/>
                <w:bCs/>
                <w:color w:val="000000"/>
                <w:sz w:val="20"/>
                <w:szCs w:val="20"/>
              </w:rPr>
              <w:t xml:space="preserve">Aktueller PC (Quelle)</w:t>
            </w:r>
          </w:p>
        </w:tc>
        <w:tc>
          <w:tcPr>
            <w:tcW w:type="dxa" w:w="6600"/>
            <w:tcMar>
              <w:top w:type="dxa" w:w="80"/>
              <w:left w:type="dxa" w:w="120"/>
              <w:bottom w:type="dxa" w:w="80"/>
              <w:right w:type="dxa" w:w="120"/>
            </w:tcMar>
          </w:tcPr>
          <w:p>
            <w:r>
              <w:rPr>
                <w:b w:val="false"/>
                <w:bCs w:val="false"/>
                <w:color w:val="000000"/>
                <w:sz w:val="20"/>
                <w:szCs w:val="20"/>
              </w:rPr>
              <w:t xml:space="preserve">192.168.80.145  (ArminRosbach-PC)</w:t>
            </w:r>
          </w:p>
        </w:tc>
      </w:tr>
      <w:tr>
        <w:tc>
          <w:tcPr>
            <w:tcW w:type="dxa" w:w="3000"/>
            <w:shd w:fill="F2F2F2" w:val="clear"/>
            <w:tcMar>
              <w:top w:type="dxa" w:w="80"/>
              <w:left w:type="dxa" w:w="120"/>
              <w:bottom w:type="dxa" w:w="80"/>
              <w:right w:type="dxa" w:w="120"/>
            </w:tcMar>
          </w:tcPr>
          <w:p>
            <w:r>
              <w:rPr>
                <w:b/>
                <w:bCs/>
                <w:color w:val="000000"/>
                <w:sz w:val="20"/>
                <w:szCs w:val="20"/>
              </w:rPr>
              <w:t xml:space="preserve">Ziel-PC</w:t>
            </w:r>
          </w:p>
        </w:tc>
        <w:tc>
          <w:tcPr>
            <w:tcW w:type="dxa" w:w="6600"/>
            <w:tcMar>
              <w:top w:type="dxa" w:w="80"/>
              <w:left w:type="dxa" w:w="120"/>
              <w:bottom w:type="dxa" w:w="80"/>
              <w:right w:type="dxa" w:w="120"/>
            </w:tcMar>
          </w:tcPr>
          <w:p>
            <w:r>
              <w:rPr>
                <w:b w:val="false"/>
                <w:bCs w:val="false"/>
                <w:color w:val="000000"/>
                <w:sz w:val="20"/>
                <w:szCs w:val="20"/>
              </w:rPr>
              <w:t xml:space="preserve">SASCHA_SERVER  ·  192.168.80.87  (läuft dauerhaft)</w:t>
            </w:r>
          </w:p>
        </w:tc>
      </w:tr>
      <w:tr>
        <w:tc>
          <w:tcPr>
            <w:tcW w:type="dxa" w:w="3000"/>
            <w:shd w:fill="F2F2F2" w:val="clear"/>
            <w:tcMar>
              <w:top w:type="dxa" w:w="80"/>
              <w:left w:type="dxa" w:w="120"/>
              <w:bottom w:type="dxa" w:w="80"/>
              <w:right w:type="dxa" w:w="120"/>
            </w:tcMar>
          </w:tcPr>
          <w:p>
            <w:r>
              <w:rPr>
                <w:b/>
                <w:bCs/>
                <w:color w:val="000000"/>
                <w:sz w:val="20"/>
                <w:szCs w:val="20"/>
              </w:rPr>
              <w:t xml:space="preserve">Projektordner (Quelle)</w:t>
            </w:r>
          </w:p>
        </w:tc>
        <w:tc>
          <w:tcPr>
            <w:tcW w:type="dxa" w:w="6600"/>
            <w:tcMar>
              <w:top w:type="dxa" w:w="80"/>
              <w:left w:type="dxa" w:w="120"/>
              <w:bottom w:type="dxa" w:w="80"/>
              <w:right w:type="dxa" w:w="120"/>
            </w:tcMar>
          </w:tcPr>
          <w:p>
            <w:r>
              <w:rPr>
                <w:b w:val="false"/>
                <w:bCs w:val="false"/>
                <w:color w:val="000000"/>
                <w:sz w:val="20"/>
                <w:szCs w:val="20"/>
              </w:rPr>
              <w:t xml:space="preserve">C:\Armin\claude_Projekte\Netzwerk-Monitoring</w:t>
            </w:r>
          </w:p>
        </w:tc>
      </w:tr>
      <w:tr>
        <w:tc>
          <w:tcPr>
            <w:tcW w:type="dxa" w:w="3000"/>
            <w:shd w:fill="F2F2F2" w:val="clear"/>
            <w:tcMar>
              <w:top w:type="dxa" w:w="80"/>
              <w:left w:type="dxa" w:w="120"/>
              <w:bottom w:type="dxa" w:w="80"/>
              <w:right w:type="dxa" w:w="120"/>
            </w:tcMar>
          </w:tcPr>
          <w:p>
            <w:r>
              <w:rPr>
                <w:b/>
                <w:bCs/>
                <w:color w:val="000000"/>
                <w:sz w:val="20"/>
                <w:szCs w:val="20"/>
              </w:rPr>
              <w:t xml:space="preserve">GitHub-Repository</w:t>
            </w:r>
          </w:p>
        </w:tc>
        <w:tc>
          <w:tcPr>
            <w:tcW w:type="dxa" w:w="6600"/>
            <w:tcMar>
              <w:top w:type="dxa" w:w="80"/>
              <w:left w:type="dxa" w:w="120"/>
              <w:bottom w:type="dxa" w:w="80"/>
              <w:right w:type="dxa" w:w="120"/>
            </w:tcMar>
          </w:tcPr>
          <w:p>
            <w:r>
              <w:rPr>
                <w:b w:val="false"/>
                <w:bCs w:val="false"/>
                <w:color w:val="000000"/>
                <w:sz w:val="20"/>
                <w:szCs w:val="20"/>
              </w:rPr>
              <w:t xml:space="preserve">https://github.com/arovillmar/netzwerk-monitoring (privat)</w:t>
            </w:r>
          </w:p>
        </w:tc>
      </w:tr>
      <w:tr>
        <w:tc>
          <w:tcPr>
            <w:tcW w:type="dxa" w:w="3000"/>
            <w:shd w:fill="F2F2F2" w:val="clear"/>
            <w:tcMar>
              <w:top w:type="dxa" w:w="80"/>
              <w:left w:type="dxa" w:w="120"/>
              <w:bottom w:type="dxa" w:w="80"/>
              <w:right w:type="dxa" w:w="120"/>
            </w:tcMar>
          </w:tcPr>
          <w:p>
            <w:r>
              <w:rPr>
                <w:b/>
                <w:bCs/>
                <w:color w:val="000000"/>
                <w:sz w:val="20"/>
                <w:szCs w:val="20"/>
              </w:rPr>
              <w:t xml:space="preserve">Betroffene Geräte</w:t>
            </w:r>
          </w:p>
        </w:tc>
        <w:tc>
          <w:tcPr>
            <w:tcW w:type="dxa" w:w="6600"/>
            <w:tcMar>
              <w:top w:type="dxa" w:w="80"/>
              <w:left w:type="dxa" w:w="120"/>
              <w:bottom w:type="dxa" w:w="80"/>
              <w:right w:type="dxa" w:w="120"/>
            </w:tcMar>
          </w:tcPr>
          <w:p>
            <w:r>
              <w:rPr>
                <w:b w:val="false"/>
                <w:bCs w:val="false"/>
                <w:color w:val="000000"/>
                <w:sz w:val="20"/>
                <w:szCs w:val="20"/>
              </w:rPr>
              <w:t xml:space="preserve">Raspberry Pi 5 (.20) · Synology DS1525+ (.206) · Synology DS723+ (.207) · Mailstore VM (.120)</w:t>
            </w:r>
          </w:p>
        </w:tc>
      </w:tr>
      <w:tr>
        <w:tc>
          <w:tcPr>
            <w:tcW w:type="dxa" w:w="3000"/>
            <w:shd w:fill="F2F2F2" w:val="clear"/>
            <w:tcMar>
              <w:top w:type="dxa" w:w="80"/>
              <w:left w:type="dxa" w:w="120"/>
              <w:bottom w:type="dxa" w:w="80"/>
              <w:right w:type="dxa" w:w="120"/>
            </w:tcMar>
          </w:tcPr>
          <w:p>
            <w:r>
              <w:rPr>
                <w:b/>
                <w:bCs/>
                <w:color w:val="000000"/>
                <w:sz w:val="20"/>
                <w:szCs w:val="20"/>
              </w:rPr>
              <w:t xml:space="preserve">Erstellt für</w:t>
            </w:r>
          </w:p>
        </w:tc>
        <w:tc>
          <w:tcPr>
            <w:tcW w:type="dxa" w:w="6600"/>
            <w:tcMar>
              <w:top w:type="dxa" w:w="80"/>
              <w:left w:type="dxa" w:w="120"/>
              <w:bottom w:type="dxa" w:w="80"/>
              <w:right w:type="dxa" w:w="120"/>
            </w:tcMar>
          </w:tcPr>
          <w:p>
            <w:r>
              <w:rPr>
                <w:b w:val="false"/>
                <w:bCs w:val="false"/>
                <w:color w:val="000000"/>
                <w:sz w:val="20"/>
                <w:szCs w:val="20"/>
              </w:rPr>
              <w:t xml:space="preserve">Armin Rosbach</w:t>
            </w:r>
          </w:p>
        </w:tc>
      </w:tr>
      <w:tr>
        <w:tc>
          <w:tcPr>
            <w:tcW w:type="dxa" w:w="3000"/>
            <w:shd w:fill="F2F2F2" w:val="clear"/>
            <w:tcMar>
              <w:top w:type="dxa" w:w="80"/>
              <w:left w:type="dxa" w:w="120"/>
              <w:bottom w:type="dxa" w:w="80"/>
              <w:right w:type="dxa" w:w="120"/>
            </w:tcMar>
          </w:tcPr>
          <w:p>
            <w:r>
              <w:rPr>
                <w:b/>
                <w:bCs/>
                <w:color w:val="000000"/>
                <w:sz w:val="20"/>
                <w:szCs w:val="20"/>
              </w:rPr>
              <w:t xml:space="preserve">Stand</w:t>
            </w:r>
          </w:p>
        </w:tc>
        <w:tc>
          <w:tcPr>
            <w:tcW w:type="dxa" w:w="6600"/>
            <w:tcMar>
              <w:top w:type="dxa" w:w="80"/>
              <w:left w:type="dxa" w:w="120"/>
              <w:bottom w:type="dxa" w:w="80"/>
              <w:right w:type="dxa" w:w="120"/>
            </w:tcMar>
          </w:tcPr>
          <w:p>
            <w:r>
              <w:rPr>
                <w:b w:val="false"/>
                <w:bCs w:val="false"/>
                <w:color w:val="000000"/>
                <w:sz w:val="20"/>
                <w:szCs w:val="20"/>
              </w:rPr>
              <w:t xml:space="preserve">09.08.2026 11:12</w:t>
            </w:r>
          </w:p>
        </w:tc>
      </w:tr>
    </w:tbl>
    <w:p>
      <w:r>
        <w:br w:type="page"/>
      </w:r>
    </w:p>
    <w:p>
      <w:pPr>
        <w:pStyle w:val="Heading1"/>
        <w:pBdr>
          <w:bottom w:val="single" w:color="1F4E79" w:sz="8" w:space="4"/>
        </w:pBdr>
        <w:spacing w:after="160" w:before="320"/>
      </w:pPr>
      <w:r>
        <w:rPr>
          <w:b/>
          <w:bCs/>
          <w:color w:val="1F4E79"/>
          <w:sz w:val="30"/>
          <w:szCs w:val="30"/>
        </w:rPr>
        <w:t xml:space="preserve">Überblick</w:t>
      </w:r>
    </w:p>
    <w:p>
      <w:pPr>
        <w:spacing w:after="120"/>
      </w:pPr>
      <w:r>
        <w:rPr>
          <w:sz w:val="21"/>
          <w:szCs w:val="21"/>
        </w:rPr>
        <w:t xml:space="preserve">Diese Anleitung beschreibt den vollständigen Umzug des Heimnetz-Monitor-Systems vom aktuellen PC (192.168.80.145) auf den SASCHA_SERVER (192.168.80.87), der durchgehend läuft. Das System ist rein PowerShell-basiert und nicht fest an einen Rechner gebunden – es müssen jedoch mehrere PC-gebundene Komponenten neu eingerichtet werden (SSH-Keys, verschlüsselte Zugangsdaten, WinRM-Vertrauensstellung, Task Scheduler).</w:t>
      </w:r>
    </w:p>
    <w:tbl>
      <w:tblPr>
        <w:tblW w:type="pct" w:w="100%"/>
        <w:tblBorders>
          <w:top w:val="single" w:color="1F4E79" w:sz="4"/>
          <w:left w:val="single" w:color="1F4E79" w:sz="4"/>
          <w:bottom w:val="single" w:color="1F4E79" w:sz="4"/>
          <w:right w:val="single" w:color="1F4E79" w:sz="4"/>
          <w:insideH w:val="none" w:color="FFFFFF" w:sz="0"/>
          <w:insideV w:val="none" w:color="FFFFFF" w:sz="0"/>
        </w:tblBorders>
      </w:tblPr>
      <w:tblGrid>
        <w:gridCol w:w="100"/>
      </w:tblGrid>
      <w:tr>
        <w:tc>
          <w:tcPr>
            <w:shd w:fill="D9E6F2" w:val="clear"/>
            <w:tcMar>
              <w:top w:type="dxa" w:w="100"/>
              <w:left w:type="dxa" w:w="150"/>
              <w:bottom w:type="dxa" w:w="100"/>
              <w:right w:type="dxa" w:w="150"/>
            </w:tcMar>
          </w:tcPr>
          <w:p>
            <w:r>
              <w:rPr>
                <w:b/>
                <w:bCs/>
                <w:color w:val="1F4E79"/>
                <w:sz w:val="20"/>
                <w:szCs w:val="20"/>
              </w:rPr>
              <w:t xml:space="preserve">ℹ️ Hinweis</w:t>
            </w:r>
          </w:p>
          <w:p>
            <w:r>
              <w:rPr>
                <w:sz w:val="20"/>
                <w:szCs w:val="20"/>
              </w:rPr>
              <w:t xml:space="preserve">Plane für den kompletten Umzug ca. 60–90 Minuten ein. Führe die Phasen in der angegebenen Reihenfolge aus. Am Ende jeder Phase steht eine Kontrolle, mit der du prüfst, ob alles funktioniert hat, bevor du weitermachst.</w:t>
            </w:r>
          </w:p>
        </w:tc>
      </w:tr>
    </w:tbl>
    <w:p>
      <w:pPr>
        <w:pStyle w:val="Heading2"/>
        <w:spacing w:after="120" w:before="240"/>
      </w:pPr>
      <w:r>
        <w:rPr>
          <w:b/>
          <w:bCs/>
          <w:color w:val="1F4E79"/>
          <w:sz w:val="24"/>
          <w:szCs w:val="24"/>
        </w:rPr>
        <w:t xml:space="preserve">Ablaufübersicht</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700"/>
        <w:gridCol w:w="700"/>
        <w:gridCol w:w="8200"/>
      </w:tblGrid>
      <w:tr>
        <w:trPr>
          <w:tblHeader/>
        </w:trPr>
        <w:tc>
          <w:tcPr>
            <w:tcW w:type="dxa" w:w="700"/>
            <w:shd w:fill="1F4E79" w:val="clear"/>
            <w:tcMar>
              <w:top w:type="dxa" w:w="80"/>
              <w:left w:type="dxa" w:w="100"/>
              <w:bottom w:type="dxa" w:w="80"/>
              <w:right w:type="dxa" w:w="100"/>
            </w:tcMar>
            <w:vAlign w:val="center"/>
          </w:tcPr>
          <w:p>
            <w:r>
              <w:rPr>
                <w:b/>
                <w:bCs/>
                <w:color w:val="FFFFFF"/>
                <w:sz w:val="20"/>
                <w:szCs w:val="20"/>
              </w:rPr>
              <w:t xml:space="preserve">Ph.</w:t>
            </w:r>
          </w:p>
        </w:tc>
        <w:tc>
          <w:tcPr>
            <w:tcW w:type="dxa" w:w="700"/>
            <w:shd w:fill="1F4E79" w:val="clear"/>
            <w:tcMar>
              <w:top w:type="dxa" w:w="80"/>
              <w:left w:type="dxa" w:w="100"/>
              <w:bottom w:type="dxa" w:w="80"/>
              <w:right w:type="dxa" w:w="100"/>
            </w:tcMar>
            <w:vAlign w:val="center"/>
          </w:tcPr>
          <w:p>
            <w:r>
              <w:rPr>
                <w:b/>
                <w:bCs/>
                <w:color w:val="FFFFFF"/>
                <w:sz w:val="20"/>
                <w:szCs w:val="20"/>
              </w:rPr>
              <w:t xml:space="preserve">✓</w:t>
            </w:r>
          </w:p>
        </w:tc>
        <w:tc>
          <w:tcPr>
            <w:tcW w:type="dxa" w:w="8200"/>
            <w:shd w:fill="1F4E79" w:val="clear"/>
            <w:tcMar>
              <w:top w:type="dxa" w:w="80"/>
              <w:left w:type="dxa" w:w="100"/>
              <w:bottom w:type="dxa" w:w="80"/>
              <w:right w:type="dxa" w:w="100"/>
            </w:tcMar>
            <w:vAlign w:val="center"/>
          </w:tcPr>
          <w:p>
            <w:r>
              <w:rPr>
                <w:b/>
                <w:bCs/>
                <w:color w:val="FFFFFF"/>
                <w:sz w:val="20"/>
                <w:szCs w:val="20"/>
              </w:rPr>
              <w:t xml:space="preserve">Aufgabe</w:t>
            </w:r>
          </w:p>
        </w:tc>
      </w:tr>
      <w:tr>
        <w:tc>
          <w:tcPr>
            <w:tcW w:type="dxa" w:w="700"/>
            <w:tcMar>
              <w:top w:type="dxa" w:w="80"/>
              <w:left w:type="dxa" w:w="100"/>
              <w:bottom w:type="dxa" w:w="80"/>
              <w:right w:type="dxa" w:w="100"/>
            </w:tcMar>
            <w:vAlign w:val="center"/>
          </w:tcPr>
          <w:p>
            <w:pPr>
              <w:jc w:val="center"/>
            </w:pPr>
            <w:r>
              <w:rPr>
                <w:sz w:val="20"/>
                <w:szCs w:val="20"/>
              </w:rPr>
              <w:t xml:space="preserve">A</w:t>
            </w:r>
          </w:p>
        </w:tc>
        <w:tc>
          <w:tcPr>
            <w:tcW w:type="dxa" w:w="700"/>
            <w:tcMar>
              <w:top w:type="dxa" w:w="80"/>
              <w:left w:type="dxa" w:w="100"/>
              <w:bottom w:type="dxa" w:w="80"/>
              <w:right w:type="dxa" w:w="100"/>
            </w:tcMar>
            <w:vAlign w:val="center"/>
          </w:tcPr>
          <w:p>
            <w:pPr>
              <w:jc w:val="center"/>
            </w:pPr>
            <w:r>
              <w:rPr>
                <w:sz w:val="20"/>
                <w:szCs w:val="20"/>
              </w:rPr>
              <w:t xml:space="preserve">☐</w:t>
            </w:r>
          </w:p>
        </w:tc>
        <w:tc>
          <w:tcPr>
            <w:tcW w:type="dxa" w:w="8200"/>
            <w:tcMar>
              <w:top w:type="dxa" w:w="80"/>
              <w:left w:type="dxa" w:w="100"/>
              <w:bottom w:type="dxa" w:w="80"/>
              <w:right w:type="dxa" w:w="100"/>
            </w:tcMar>
            <w:vAlign w:val="center"/>
          </w:tcPr>
          <w:p>
            <w:pPr>
              <w:jc w:val="left"/>
            </w:pPr>
            <w:r>
              <w:rPr>
                <w:sz w:val="20"/>
                <w:szCs w:val="20"/>
              </w:rPr>
              <w:t xml:space="preserve">Voraussetzungen auf SASCHA_SERVER prüfen und Software installieren</w:t>
            </w:r>
          </w:p>
        </w:tc>
      </w:tr>
      <w:tr>
        <w:tc>
          <w:tcPr>
            <w:tcW w:type="dxa" w:w="700"/>
            <w:tcMar>
              <w:top w:type="dxa" w:w="80"/>
              <w:left w:type="dxa" w:w="100"/>
              <w:bottom w:type="dxa" w:w="80"/>
              <w:right w:type="dxa" w:w="100"/>
            </w:tcMar>
            <w:vAlign w:val="center"/>
          </w:tcPr>
          <w:p>
            <w:pPr>
              <w:jc w:val="center"/>
            </w:pPr>
            <w:r>
              <w:rPr>
                <w:sz w:val="20"/>
                <w:szCs w:val="20"/>
              </w:rPr>
              <w:t xml:space="preserve">B</w:t>
            </w:r>
          </w:p>
        </w:tc>
        <w:tc>
          <w:tcPr>
            <w:tcW w:type="dxa" w:w="700"/>
            <w:tcMar>
              <w:top w:type="dxa" w:w="80"/>
              <w:left w:type="dxa" w:w="100"/>
              <w:bottom w:type="dxa" w:w="80"/>
              <w:right w:type="dxa" w:w="100"/>
            </w:tcMar>
            <w:vAlign w:val="center"/>
          </w:tcPr>
          <w:p>
            <w:pPr>
              <w:jc w:val="center"/>
            </w:pPr>
            <w:r>
              <w:rPr>
                <w:sz w:val="20"/>
                <w:szCs w:val="20"/>
              </w:rPr>
              <w:t xml:space="preserve">☐</w:t>
            </w:r>
          </w:p>
        </w:tc>
        <w:tc>
          <w:tcPr>
            <w:tcW w:type="dxa" w:w="8200"/>
            <w:tcMar>
              <w:top w:type="dxa" w:w="80"/>
              <w:left w:type="dxa" w:w="100"/>
              <w:bottom w:type="dxa" w:w="80"/>
              <w:right w:type="dxa" w:w="100"/>
            </w:tcMar>
            <w:vAlign w:val="center"/>
          </w:tcPr>
          <w:p>
            <w:pPr>
              <w:jc w:val="left"/>
            </w:pPr>
            <w:r>
              <w:rPr>
                <w:sz w:val="20"/>
                <w:szCs w:val="20"/>
              </w:rPr>
              <w:t xml:space="preserve">Projektordner per Git auf SASCHA_SERVER übertragen</w:t>
            </w:r>
          </w:p>
        </w:tc>
      </w:tr>
      <w:tr>
        <w:tc>
          <w:tcPr>
            <w:tcW w:type="dxa" w:w="700"/>
            <w:tcMar>
              <w:top w:type="dxa" w:w="80"/>
              <w:left w:type="dxa" w:w="100"/>
              <w:bottom w:type="dxa" w:w="80"/>
              <w:right w:type="dxa" w:w="100"/>
            </w:tcMar>
            <w:vAlign w:val="center"/>
          </w:tcPr>
          <w:p>
            <w:pPr>
              <w:jc w:val="center"/>
            </w:pPr>
            <w:r>
              <w:rPr>
                <w:sz w:val="20"/>
                <w:szCs w:val="20"/>
              </w:rPr>
              <w:t xml:space="preserve">C</w:t>
            </w:r>
          </w:p>
        </w:tc>
        <w:tc>
          <w:tcPr>
            <w:tcW w:type="dxa" w:w="700"/>
            <w:tcMar>
              <w:top w:type="dxa" w:w="80"/>
              <w:left w:type="dxa" w:w="100"/>
              <w:bottom w:type="dxa" w:w="80"/>
              <w:right w:type="dxa" w:w="100"/>
            </w:tcMar>
            <w:vAlign w:val="center"/>
          </w:tcPr>
          <w:p>
            <w:pPr>
              <w:jc w:val="center"/>
            </w:pPr>
            <w:r>
              <w:rPr>
                <w:sz w:val="20"/>
                <w:szCs w:val="20"/>
              </w:rPr>
              <w:t xml:space="preserve">☐</w:t>
            </w:r>
          </w:p>
        </w:tc>
        <w:tc>
          <w:tcPr>
            <w:tcW w:type="dxa" w:w="8200"/>
            <w:tcMar>
              <w:top w:type="dxa" w:w="80"/>
              <w:left w:type="dxa" w:w="100"/>
              <w:bottom w:type="dxa" w:w="80"/>
              <w:right w:type="dxa" w:w="100"/>
            </w:tcMar>
            <w:vAlign w:val="center"/>
          </w:tcPr>
          <w:p>
            <w:pPr>
              <w:jc w:val="left"/>
            </w:pPr>
            <w:r>
              <w:rPr>
                <w:sz w:val="20"/>
                <w:szCs w:val="20"/>
              </w:rPr>
              <w:t xml:space="preserve">SSH-Keys auf SASCHA_SERVER neu erstellen und verteilen</w:t>
            </w:r>
          </w:p>
        </w:tc>
      </w:tr>
      <w:tr>
        <w:tc>
          <w:tcPr>
            <w:tcW w:type="dxa" w:w="700"/>
            <w:tcMar>
              <w:top w:type="dxa" w:w="80"/>
              <w:left w:type="dxa" w:w="100"/>
              <w:bottom w:type="dxa" w:w="80"/>
              <w:right w:type="dxa" w:w="100"/>
            </w:tcMar>
            <w:vAlign w:val="center"/>
          </w:tcPr>
          <w:p>
            <w:pPr>
              <w:jc w:val="center"/>
            </w:pPr>
            <w:r>
              <w:rPr>
                <w:sz w:val="20"/>
                <w:szCs w:val="20"/>
              </w:rPr>
              <w:t xml:space="preserve">D</w:t>
            </w:r>
          </w:p>
        </w:tc>
        <w:tc>
          <w:tcPr>
            <w:tcW w:type="dxa" w:w="700"/>
            <w:tcMar>
              <w:top w:type="dxa" w:w="80"/>
              <w:left w:type="dxa" w:w="100"/>
              <w:bottom w:type="dxa" w:w="80"/>
              <w:right w:type="dxa" w:w="100"/>
            </w:tcMar>
            <w:vAlign w:val="center"/>
          </w:tcPr>
          <w:p>
            <w:pPr>
              <w:jc w:val="center"/>
            </w:pPr>
            <w:r>
              <w:rPr>
                <w:sz w:val="20"/>
                <w:szCs w:val="20"/>
              </w:rPr>
              <w:t xml:space="preserve">☐</w:t>
            </w:r>
          </w:p>
        </w:tc>
        <w:tc>
          <w:tcPr>
            <w:tcW w:type="dxa" w:w="8200"/>
            <w:tcMar>
              <w:top w:type="dxa" w:w="80"/>
              <w:left w:type="dxa" w:w="100"/>
              <w:bottom w:type="dxa" w:w="80"/>
              <w:right w:type="dxa" w:w="100"/>
            </w:tcMar>
            <w:vAlign w:val="center"/>
          </w:tcPr>
          <w:p>
            <w:pPr>
              <w:jc w:val="left"/>
            </w:pPr>
            <w:r>
              <w:rPr>
                <w:sz w:val="20"/>
                <w:szCs w:val="20"/>
              </w:rPr>
              <w:t xml:space="preserve">Zugangsdaten (credentials.json) neu anlegen</w:t>
            </w:r>
          </w:p>
        </w:tc>
      </w:tr>
      <w:tr>
        <w:tc>
          <w:tcPr>
            <w:tcW w:type="dxa" w:w="700"/>
            <w:tcMar>
              <w:top w:type="dxa" w:w="80"/>
              <w:left w:type="dxa" w:w="100"/>
              <w:bottom w:type="dxa" w:w="80"/>
              <w:right w:type="dxa" w:w="100"/>
            </w:tcMar>
            <w:vAlign w:val="center"/>
          </w:tcPr>
          <w:p>
            <w:pPr>
              <w:jc w:val="center"/>
            </w:pPr>
            <w:r>
              <w:rPr>
                <w:sz w:val="20"/>
                <w:szCs w:val="20"/>
              </w:rPr>
              <w:t xml:space="preserve">E</w:t>
            </w:r>
          </w:p>
        </w:tc>
        <w:tc>
          <w:tcPr>
            <w:tcW w:type="dxa" w:w="700"/>
            <w:tcMar>
              <w:top w:type="dxa" w:w="80"/>
              <w:left w:type="dxa" w:w="100"/>
              <w:bottom w:type="dxa" w:w="80"/>
              <w:right w:type="dxa" w:w="100"/>
            </w:tcMar>
            <w:vAlign w:val="center"/>
          </w:tcPr>
          <w:p>
            <w:pPr>
              <w:jc w:val="center"/>
            </w:pPr>
            <w:r>
              <w:rPr>
                <w:sz w:val="20"/>
                <w:szCs w:val="20"/>
              </w:rPr>
              <w:t xml:space="preserve">☐</w:t>
            </w:r>
          </w:p>
        </w:tc>
        <w:tc>
          <w:tcPr>
            <w:tcW w:type="dxa" w:w="8200"/>
            <w:tcMar>
              <w:top w:type="dxa" w:w="80"/>
              <w:left w:type="dxa" w:w="100"/>
              <w:bottom w:type="dxa" w:w="80"/>
              <w:right w:type="dxa" w:w="100"/>
            </w:tcMar>
            <w:vAlign w:val="center"/>
          </w:tcPr>
          <w:p>
            <w:pPr>
              <w:jc w:val="left"/>
            </w:pPr>
            <w:r>
              <w:rPr>
                <w:sz w:val="20"/>
                <w:szCs w:val="20"/>
              </w:rPr>
              <w:t xml:space="preserve">Mailstore-VM: WinRM-Vertrauensstellung auf neue IP anpassen</w:t>
            </w:r>
          </w:p>
        </w:tc>
      </w:tr>
      <w:tr>
        <w:tc>
          <w:tcPr>
            <w:tcW w:type="dxa" w:w="700"/>
            <w:tcMar>
              <w:top w:type="dxa" w:w="80"/>
              <w:left w:type="dxa" w:w="100"/>
              <w:bottom w:type="dxa" w:w="80"/>
              <w:right w:type="dxa" w:w="100"/>
            </w:tcMar>
            <w:vAlign w:val="center"/>
          </w:tcPr>
          <w:p>
            <w:pPr>
              <w:jc w:val="center"/>
            </w:pPr>
            <w:r>
              <w:rPr>
                <w:sz w:val="20"/>
                <w:szCs w:val="20"/>
              </w:rPr>
              <w:t xml:space="preserve">F</w:t>
            </w:r>
          </w:p>
        </w:tc>
        <w:tc>
          <w:tcPr>
            <w:tcW w:type="dxa" w:w="700"/>
            <w:tcMar>
              <w:top w:type="dxa" w:w="80"/>
              <w:left w:type="dxa" w:w="100"/>
              <w:bottom w:type="dxa" w:w="80"/>
              <w:right w:type="dxa" w:w="100"/>
            </w:tcMar>
            <w:vAlign w:val="center"/>
          </w:tcPr>
          <w:p>
            <w:pPr>
              <w:jc w:val="center"/>
            </w:pPr>
            <w:r>
              <w:rPr>
                <w:sz w:val="20"/>
                <w:szCs w:val="20"/>
              </w:rPr>
              <w:t xml:space="preserve">☐</w:t>
            </w:r>
          </w:p>
        </w:tc>
        <w:tc>
          <w:tcPr>
            <w:tcW w:type="dxa" w:w="8200"/>
            <w:tcMar>
              <w:top w:type="dxa" w:w="80"/>
              <w:left w:type="dxa" w:w="100"/>
              <w:bottom w:type="dxa" w:w="80"/>
              <w:right w:type="dxa" w:w="100"/>
            </w:tcMar>
            <w:vAlign w:val="center"/>
          </w:tcPr>
          <w:p>
            <w:pPr>
              <w:jc w:val="left"/>
            </w:pPr>
            <w:r>
              <w:rPr>
                <w:sz w:val="20"/>
                <w:szCs w:val="20"/>
              </w:rPr>
              <w:t xml:space="preserve">Konfiguration (config.json) prüfen</w:t>
            </w:r>
          </w:p>
        </w:tc>
      </w:tr>
      <w:tr>
        <w:tc>
          <w:tcPr>
            <w:tcW w:type="dxa" w:w="700"/>
            <w:tcMar>
              <w:top w:type="dxa" w:w="80"/>
              <w:left w:type="dxa" w:w="100"/>
              <w:bottom w:type="dxa" w:w="80"/>
              <w:right w:type="dxa" w:w="100"/>
            </w:tcMar>
            <w:vAlign w:val="center"/>
          </w:tcPr>
          <w:p>
            <w:pPr>
              <w:jc w:val="center"/>
            </w:pPr>
            <w:r>
              <w:rPr>
                <w:sz w:val="20"/>
                <w:szCs w:val="20"/>
              </w:rPr>
              <w:t xml:space="preserve">G</w:t>
            </w:r>
          </w:p>
        </w:tc>
        <w:tc>
          <w:tcPr>
            <w:tcW w:type="dxa" w:w="700"/>
            <w:tcMar>
              <w:top w:type="dxa" w:w="80"/>
              <w:left w:type="dxa" w:w="100"/>
              <w:bottom w:type="dxa" w:w="80"/>
              <w:right w:type="dxa" w:w="100"/>
            </w:tcMar>
            <w:vAlign w:val="center"/>
          </w:tcPr>
          <w:p>
            <w:pPr>
              <w:jc w:val="center"/>
            </w:pPr>
            <w:r>
              <w:rPr>
                <w:sz w:val="20"/>
                <w:szCs w:val="20"/>
              </w:rPr>
              <w:t xml:space="preserve">☐</w:t>
            </w:r>
          </w:p>
        </w:tc>
        <w:tc>
          <w:tcPr>
            <w:tcW w:type="dxa" w:w="8200"/>
            <w:tcMar>
              <w:top w:type="dxa" w:w="80"/>
              <w:left w:type="dxa" w:w="100"/>
              <w:bottom w:type="dxa" w:w="80"/>
              <w:right w:type="dxa" w:w="100"/>
            </w:tcMar>
            <w:vAlign w:val="center"/>
          </w:tcPr>
          <w:p>
            <w:pPr>
              <w:jc w:val="left"/>
            </w:pPr>
            <w:r>
              <w:rPr>
                <w:sz w:val="20"/>
                <w:szCs w:val="20"/>
              </w:rPr>
              <w:t xml:space="preserve">Task Scheduler auf SASCHA_SERVER einrichten</w:t>
            </w:r>
          </w:p>
        </w:tc>
      </w:tr>
      <w:tr>
        <w:tc>
          <w:tcPr>
            <w:tcW w:type="dxa" w:w="700"/>
            <w:tcMar>
              <w:top w:type="dxa" w:w="80"/>
              <w:left w:type="dxa" w:w="100"/>
              <w:bottom w:type="dxa" w:w="80"/>
              <w:right w:type="dxa" w:w="100"/>
            </w:tcMar>
            <w:vAlign w:val="center"/>
          </w:tcPr>
          <w:p>
            <w:pPr>
              <w:jc w:val="center"/>
            </w:pPr>
            <w:r>
              <w:rPr>
                <w:sz w:val="20"/>
                <w:szCs w:val="20"/>
              </w:rPr>
              <w:t xml:space="preserve">H</w:t>
            </w:r>
          </w:p>
        </w:tc>
        <w:tc>
          <w:tcPr>
            <w:tcW w:type="dxa" w:w="700"/>
            <w:tcMar>
              <w:top w:type="dxa" w:w="80"/>
              <w:left w:type="dxa" w:w="100"/>
              <w:bottom w:type="dxa" w:w="80"/>
              <w:right w:type="dxa" w:w="100"/>
            </w:tcMar>
            <w:vAlign w:val="center"/>
          </w:tcPr>
          <w:p>
            <w:pPr>
              <w:jc w:val="center"/>
            </w:pPr>
            <w:r>
              <w:rPr>
                <w:sz w:val="20"/>
                <w:szCs w:val="20"/>
              </w:rPr>
              <w:t xml:space="preserve">☐</w:t>
            </w:r>
          </w:p>
        </w:tc>
        <w:tc>
          <w:tcPr>
            <w:tcW w:type="dxa" w:w="8200"/>
            <w:tcMar>
              <w:top w:type="dxa" w:w="80"/>
              <w:left w:type="dxa" w:w="100"/>
              <w:bottom w:type="dxa" w:w="80"/>
              <w:right w:type="dxa" w:w="100"/>
            </w:tcMar>
            <w:vAlign w:val="center"/>
          </w:tcPr>
          <w:p>
            <w:pPr>
              <w:jc w:val="left"/>
            </w:pPr>
            <w:r>
              <w:rPr>
                <w:sz w:val="20"/>
                <w:szCs w:val="20"/>
              </w:rPr>
              <w:t xml:space="preserve">Testlauf durchführen und Report/E-Mail prüfen</w:t>
            </w:r>
          </w:p>
        </w:tc>
      </w:tr>
      <w:tr>
        <w:tc>
          <w:tcPr>
            <w:tcW w:type="dxa" w:w="700"/>
            <w:tcMar>
              <w:top w:type="dxa" w:w="80"/>
              <w:left w:type="dxa" w:w="100"/>
              <w:bottom w:type="dxa" w:w="80"/>
              <w:right w:type="dxa" w:w="100"/>
            </w:tcMar>
            <w:vAlign w:val="center"/>
          </w:tcPr>
          <w:p>
            <w:pPr>
              <w:jc w:val="center"/>
            </w:pPr>
            <w:r>
              <w:rPr>
                <w:sz w:val="20"/>
                <w:szCs w:val="20"/>
              </w:rPr>
              <w:t xml:space="preserve">I</w:t>
            </w:r>
          </w:p>
        </w:tc>
        <w:tc>
          <w:tcPr>
            <w:tcW w:type="dxa" w:w="700"/>
            <w:tcMar>
              <w:top w:type="dxa" w:w="80"/>
              <w:left w:type="dxa" w:w="100"/>
              <w:bottom w:type="dxa" w:w="80"/>
              <w:right w:type="dxa" w:w="100"/>
            </w:tcMar>
            <w:vAlign w:val="center"/>
          </w:tcPr>
          <w:p>
            <w:pPr>
              <w:jc w:val="center"/>
            </w:pPr>
            <w:r>
              <w:rPr>
                <w:sz w:val="20"/>
                <w:szCs w:val="20"/>
              </w:rPr>
              <w:t xml:space="preserve">☐</w:t>
            </w:r>
          </w:p>
        </w:tc>
        <w:tc>
          <w:tcPr>
            <w:tcW w:type="dxa" w:w="8200"/>
            <w:tcMar>
              <w:top w:type="dxa" w:w="80"/>
              <w:left w:type="dxa" w:w="100"/>
              <w:bottom w:type="dxa" w:w="80"/>
              <w:right w:type="dxa" w:w="100"/>
            </w:tcMar>
            <w:vAlign w:val="center"/>
          </w:tcPr>
          <w:p>
            <w:pPr>
              <w:jc w:val="left"/>
            </w:pPr>
            <w:r>
              <w:rPr>
                <w:sz w:val="20"/>
                <w:szCs w:val="20"/>
              </w:rPr>
              <w:t xml:space="preserve">Alten PC (192.168.80.145) sauber deaktivieren</w:t>
            </w:r>
          </w:p>
        </w:tc>
      </w:tr>
      <w:tr>
        <w:tc>
          <w:tcPr>
            <w:tcW w:type="dxa" w:w="700"/>
            <w:tcMar>
              <w:top w:type="dxa" w:w="80"/>
              <w:left w:type="dxa" w:w="100"/>
              <w:bottom w:type="dxa" w:w="80"/>
              <w:right w:type="dxa" w:w="100"/>
            </w:tcMar>
            <w:vAlign w:val="center"/>
          </w:tcPr>
          <w:p>
            <w:pPr>
              <w:jc w:val="center"/>
            </w:pPr>
            <w:r>
              <w:rPr>
                <w:sz w:val="20"/>
                <w:szCs w:val="20"/>
              </w:rPr>
              <w:t xml:space="preserve">J</w:t>
            </w:r>
          </w:p>
        </w:tc>
        <w:tc>
          <w:tcPr>
            <w:tcW w:type="dxa" w:w="700"/>
            <w:tcMar>
              <w:top w:type="dxa" w:w="80"/>
              <w:left w:type="dxa" w:w="100"/>
              <w:bottom w:type="dxa" w:w="80"/>
              <w:right w:type="dxa" w:w="100"/>
            </w:tcMar>
            <w:vAlign w:val="center"/>
          </w:tcPr>
          <w:p>
            <w:pPr>
              <w:jc w:val="center"/>
            </w:pPr>
            <w:r>
              <w:rPr>
                <w:sz w:val="20"/>
                <w:szCs w:val="20"/>
              </w:rPr>
              <w:t xml:space="preserve">☐</w:t>
            </w:r>
          </w:p>
        </w:tc>
        <w:tc>
          <w:tcPr>
            <w:tcW w:type="dxa" w:w="8200"/>
            <w:tcMar>
              <w:top w:type="dxa" w:w="80"/>
              <w:left w:type="dxa" w:w="100"/>
              <w:bottom w:type="dxa" w:w="80"/>
              <w:right w:type="dxa" w:w="100"/>
            </w:tcMar>
            <w:vAlign w:val="center"/>
          </w:tcPr>
          <w:p>
            <w:pPr>
              <w:jc w:val="left"/>
            </w:pPr>
            <w:r>
              <w:rPr>
                <w:sz w:val="20"/>
                <w:szCs w:val="20"/>
              </w:rPr>
              <w:t xml:space="preserve">Troubleshooting bei Problemen</w:t>
            </w:r>
          </w:p>
        </w:tc>
      </w:tr>
    </w:tbl>
    <w:p>
      <w:r>
        <w:br w:type="page"/>
      </w:r>
    </w:p>
    <w:p>
      <w:pPr>
        <w:pStyle w:val="Heading1"/>
        <w:pBdr>
          <w:bottom w:val="single" w:color="1F4E79" w:sz="8" w:space="4"/>
        </w:pBdr>
        <w:spacing w:after="160" w:before="320"/>
      </w:pPr>
      <w:r>
        <w:rPr>
          <w:b/>
          <w:bCs/>
          <w:color w:val="1F4E79"/>
          <w:sz w:val="30"/>
          <w:szCs w:val="30"/>
        </w:rPr>
        <w:t xml:space="preserve">Phase A — Voraussetzungen auf SASCHA_SERVER prüfen</w:t>
      </w:r>
    </w:p>
    <w:p>
      <w:pPr>
        <w:spacing w:after="120"/>
      </w:pPr>
      <w:r>
        <w:rPr>
          <w:sz w:val="21"/>
          <w:szCs w:val="21"/>
        </w:rPr>
        <w:t xml:space="preserve">Bevor irgendetwas übertragen wird, muss der SASCHA_SERVER (192.168.80.87) die technischen Voraussetzungen erfüllen. Melde dich dafür per RDP am SASCHA_SERVER an (Port 3389 ist laut Monitoring bereits offen).</w:t>
      </w:r>
    </w:p>
    <w:p>
      <w:pPr>
        <w:pStyle w:val="Heading2"/>
        <w:spacing w:after="120" w:before="240"/>
      </w:pPr>
      <w:r>
        <w:rPr>
          <w:b/>
          <w:bCs/>
          <w:color w:val="1F4E79"/>
          <w:sz w:val="24"/>
          <w:szCs w:val="24"/>
        </w:rPr>
        <w:t xml:space="preserve">A1 – Per RDP verbinden</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700"/>
        <w:gridCol w:w="1600"/>
        <w:gridCol w:w="6900"/>
      </w:tblGrid>
      <w:tr>
        <w:trPr>
          <w:tblHeader/>
        </w:trPr>
        <w:tc>
          <w:tcPr>
            <w:tcW w:type="dxa" w:w="700"/>
            <w:shd w:fill="1F4E79" w:val="clear"/>
            <w:tcMar>
              <w:top w:type="dxa" w:w="80"/>
              <w:left w:type="dxa" w:w="100"/>
              <w:bottom w:type="dxa" w:w="80"/>
              <w:right w:type="dxa" w:w="100"/>
            </w:tcMar>
            <w:vAlign w:val="center"/>
          </w:tcPr>
          <w:p>
            <w:r>
              <w:rPr>
                <w:b/>
                <w:bCs/>
                <w:color w:val="FFFFFF"/>
                <w:sz w:val="20"/>
                <w:szCs w:val="20"/>
              </w:rPr>
              <w:t xml:space="preserve">#</w:t>
            </w:r>
          </w:p>
        </w:tc>
        <w:tc>
          <w:tcPr>
            <w:tcW w:type="dxa" w:w="1600"/>
            <w:shd w:fill="1F4E79" w:val="clear"/>
            <w:tcMar>
              <w:top w:type="dxa" w:w="80"/>
              <w:left w:type="dxa" w:w="100"/>
              <w:bottom w:type="dxa" w:w="80"/>
              <w:right w:type="dxa" w:w="100"/>
            </w:tcMar>
            <w:vAlign w:val="center"/>
          </w:tcPr>
          <w:p>
            <w:r>
              <w:rPr>
                <w:b/>
                <w:bCs/>
                <w:color w:val="FFFFFF"/>
                <w:sz w:val="20"/>
                <w:szCs w:val="20"/>
              </w:rPr>
              <w:t xml:space="preserve">Wer</w:t>
            </w:r>
          </w:p>
        </w:tc>
        <w:tc>
          <w:tcPr>
            <w:tcW w:type="dxa" w:w="6900"/>
            <w:shd w:fill="1F4E79" w:val="clear"/>
            <w:tcMar>
              <w:top w:type="dxa" w:w="80"/>
              <w:left w:type="dxa" w:w="100"/>
              <w:bottom w:type="dxa" w:w="80"/>
              <w:right w:type="dxa" w:w="100"/>
            </w:tcMar>
            <w:vAlign w:val="center"/>
          </w:tcPr>
          <w:p>
            <w:r>
              <w:rPr>
                <w:b/>
                <w:bCs/>
                <w:color w:val="FFFFFF"/>
                <w:sz w:val="20"/>
                <w:szCs w:val="20"/>
              </w:rPr>
              <w:t xml:space="preserve">Aktion</w:t>
            </w:r>
          </w:p>
        </w:tc>
      </w:tr>
      <w:tr>
        <w:tc>
          <w:tcPr>
            <w:tcW w:type="dxa" w:w="700"/>
            <w:tcMar>
              <w:top w:type="dxa" w:w="80"/>
              <w:left w:type="dxa" w:w="100"/>
              <w:bottom w:type="dxa" w:w="80"/>
              <w:right w:type="dxa" w:w="100"/>
            </w:tcMar>
            <w:vAlign w:val="center"/>
          </w:tcPr>
          <w:p>
            <w:pPr>
              <w:jc w:val="center"/>
            </w:pPr>
            <w:r>
              <w:rPr>
                <w:sz w:val="20"/>
                <w:szCs w:val="20"/>
              </w:rPr>
              <w:t xml:space="preserve">1</w:t>
            </w:r>
          </w:p>
        </w:tc>
        <w:tc>
          <w:tcPr>
            <w:tcW w:type="dxa" w:w="1600"/>
            <w:tcMar>
              <w:top w:type="dxa" w:w="80"/>
              <w:left w:type="dxa" w:w="100"/>
              <w:bottom w:type="dxa" w:w="80"/>
              <w:right w:type="dxa" w:w="100"/>
            </w:tcMar>
            <w:vAlign w:val="center"/>
          </w:tcPr>
          <w:p>
            <w:pPr>
              <w:jc w:val="left"/>
            </w:pPr>
            <w:r>
              <w:rPr>
                <w:sz w:val="20"/>
                <w:szCs w:val="20"/>
              </w:rPr>
              <w:t xml:space="preserve">Du</w:t>
            </w:r>
          </w:p>
        </w:tc>
        <w:tc>
          <w:tcPr>
            <w:tcW w:type="dxa" w:w="6900"/>
            <w:tcMar>
              <w:top w:type="dxa" w:w="80"/>
              <w:left w:type="dxa" w:w="100"/>
              <w:bottom w:type="dxa" w:w="80"/>
              <w:right w:type="dxa" w:w="100"/>
            </w:tcMar>
            <w:vAlign w:val="center"/>
          </w:tcPr>
          <w:p>
            <w:pPr>
              <w:jc w:val="left"/>
            </w:pPr>
            <w:r>
              <w:rPr>
                <w:sz w:val="20"/>
                <w:szCs w:val="20"/>
              </w:rPr>
              <w:t xml:space="preserve">Auf dem aktuellen PC „Remotedesktopverbindung“ öffnen (mstsc) und mit 192.168.80.87 verbinden. Windows-Anmeldedaten des SASCHA_SERVER verwenden.</w:t>
            </w:r>
          </w:p>
        </w:tc>
      </w:tr>
    </w:tbl>
    <w:p>
      <w:pPr>
        <w:pStyle w:val="Heading2"/>
        <w:spacing w:after="120" w:before="240"/>
      </w:pPr>
      <w:r>
        <w:rPr>
          <w:b/>
          <w:bCs/>
          <w:color w:val="1F4E79"/>
          <w:sz w:val="24"/>
          <w:szCs w:val="24"/>
        </w:rPr>
        <w:t xml:space="preserve">A2 – PowerShell-Version prüfen</w:t>
      </w:r>
    </w:p>
    <w:p>
      <w:pPr>
        <w:spacing w:after="120"/>
      </w:pPr>
      <w:r>
        <w:rPr>
          <w:sz w:val="21"/>
          <w:szCs w:val="21"/>
        </w:rPr>
        <w:t xml:space="preserve">Auf dem SASCHA_SERVER in einer PowerShell-Konsole ausführen:</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c>
          <w:tcPr>
            <w:shd w:fill="1B1B1B" w:val="clear"/>
            <w:tcMar>
              <w:top w:type="dxa" w:w="120"/>
              <w:left w:type="dxa" w:w="180"/>
              <w:bottom w:type="dxa" w:w="120"/>
              <w:right w:type="dxa" w:w="180"/>
            </w:tcMar>
          </w:tcPr>
          <w:p>
            <w:pPr>
              <w:spacing w:after="20"/>
            </w:pPr>
            <w:r>
              <w:rPr>
                <w:rFonts w:ascii="Consolas" w:cs="Consolas" w:eastAsia="Consolas" w:hAnsi="Consolas"/>
                <w:color w:val="D6F5D6"/>
                <w:sz w:val="19"/>
                <w:szCs w:val="19"/>
              </w:rPr>
              <w:t xml:space="preserve">$PSVersionTable.PSVersion</w:t>
            </w:r>
          </w:p>
        </w:tc>
      </w:tr>
    </w:tbl>
    <w:p>
      <w:pPr>
        <w:spacing w:after="120"/>
      </w:pPr>
      <w:r>
        <w:rPr>
          <w:sz w:val="21"/>
          <w:szCs w:val="21"/>
        </w:rPr>
        <w:t xml:space="preserve">Erwartet: Version 5.1 oder höher (bei Windows 10/11 ist PowerShell 5.1 immer vorinstalliert).</w:t>
      </w:r>
    </w:p>
    <w:p>
      <w:pPr>
        <w:pStyle w:val="Heading2"/>
        <w:spacing w:after="120" w:before="240"/>
      </w:pPr>
      <w:r>
        <w:rPr>
          <w:b/>
          <w:bCs/>
          <w:color w:val="1F4E79"/>
          <w:sz w:val="24"/>
          <w:szCs w:val="24"/>
        </w:rPr>
        <w:t xml:space="preserve">A3 – OpenSSH-Client prüfen / installieren</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c>
          <w:tcPr>
            <w:shd w:fill="1B1B1B" w:val="clear"/>
            <w:tcMar>
              <w:top w:type="dxa" w:w="120"/>
              <w:left w:type="dxa" w:w="180"/>
              <w:bottom w:type="dxa" w:w="120"/>
              <w:right w:type="dxa" w:w="180"/>
            </w:tcMar>
          </w:tcPr>
          <w:p>
            <w:pPr>
              <w:spacing w:after="20"/>
            </w:pPr>
            <w:r>
              <w:rPr>
                <w:rFonts w:ascii="Consolas" w:cs="Consolas" w:eastAsia="Consolas" w:hAnsi="Consolas"/>
                <w:color w:val="D6F5D6"/>
                <w:sz w:val="19"/>
                <w:szCs w:val="19"/>
              </w:rPr>
              <w:t xml:space="preserve">ssh.exe -V</w:t>
            </w:r>
          </w:p>
        </w:tc>
      </w:tr>
    </w:tbl>
    <w:p>
      <w:pPr>
        <w:spacing w:after="120"/>
      </w:pPr>
      <w:r>
        <w:rPr>
          <w:sz w:val="21"/>
          <w:szCs w:val="21"/>
        </w:rPr>
        <w:t xml:space="preserve">Falls die Meldung „ssh wird nicht erkannt“ erscheint, OpenSSH-Client nachinstallieren:</w:t>
      </w:r>
    </w:p>
    <w:p>
      <w:pPr>
        <w:spacing w:after="120"/>
      </w:pPr>
      <w:r>
        <w:rPr>
          <w:i/>
          <w:iCs/>
          <w:sz w:val="21"/>
          <w:szCs w:val="21"/>
        </w:rPr>
        <w:t xml:space="preserve">Windows-Einstellungen → Apps → Optionale Features → Feature hinzufügen → „OpenSSH-Client“ auswählen → Installieren.</w:t>
      </w:r>
    </w:p>
    <w:p>
      <w:pPr>
        <w:spacing w:after="120"/>
      </w:pPr>
      <w:r>
        <w:rPr>
          <w:sz w:val="21"/>
          <w:szCs w:val="21"/>
        </w:rPr>
        <w:t xml:space="preserve">Alternativ per PowerShell (als Administrator):</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c>
          <w:tcPr>
            <w:shd w:fill="1B1B1B" w:val="clear"/>
            <w:tcMar>
              <w:top w:type="dxa" w:w="120"/>
              <w:left w:type="dxa" w:w="180"/>
              <w:bottom w:type="dxa" w:w="120"/>
              <w:right w:type="dxa" w:w="180"/>
            </w:tcMar>
          </w:tcPr>
          <w:p>
            <w:pPr>
              <w:spacing w:after="20"/>
            </w:pPr>
            <w:r>
              <w:rPr>
                <w:rFonts w:ascii="Consolas" w:cs="Consolas" w:eastAsia="Consolas" w:hAnsi="Consolas"/>
                <w:color w:val="D6F5D6"/>
                <w:sz w:val="19"/>
                <w:szCs w:val="19"/>
              </w:rPr>
              <w:t xml:space="preserve">Add-WindowsCapability -Online -Name OpenSSH.Client~~~~0.0.1.0</w:t>
            </w:r>
          </w:p>
        </w:tc>
      </w:tr>
    </w:tbl>
    <w:p>
      <w:pPr>
        <w:pStyle w:val="Heading2"/>
        <w:spacing w:after="120" w:before="240"/>
      </w:pPr>
      <w:r>
        <w:rPr>
          <w:b/>
          <w:bCs/>
          <w:color w:val="1F4E79"/>
          <w:sz w:val="24"/>
          <w:szCs w:val="24"/>
        </w:rPr>
        <w:t xml:space="preserve">A4 – Git installieren (falls nicht vorhanden)</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c>
          <w:tcPr>
            <w:shd w:fill="1B1B1B" w:val="clear"/>
            <w:tcMar>
              <w:top w:type="dxa" w:w="120"/>
              <w:left w:type="dxa" w:w="180"/>
              <w:bottom w:type="dxa" w:w="120"/>
              <w:right w:type="dxa" w:w="180"/>
            </w:tcMar>
          </w:tcPr>
          <w:p>
            <w:pPr>
              <w:spacing w:after="20"/>
            </w:pPr>
            <w:r>
              <w:rPr>
                <w:rFonts w:ascii="Consolas" w:cs="Consolas" w:eastAsia="Consolas" w:hAnsi="Consolas"/>
                <w:color w:val="D6F5D6"/>
                <w:sz w:val="19"/>
                <w:szCs w:val="19"/>
              </w:rPr>
              <w:t xml:space="preserve">git --version</w:t>
            </w:r>
          </w:p>
        </w:tc>
      </w:tr>
    </w:tbl>
    <w:p>
      <w:pPr>
        <w:spacing w:after="120"/>
      </w:pPr>
      <w:r>
        <w:rPr>
          <w:sz w:val="21"/>
          <w:szCs w:val="21"/>
        </w:rPr>
        <w:t xml:space="preserve">Falls nicht installiert: Git for Windows herunterladen und installieren von https://git-scm.com/download/win (Standard-Einstellungen übernehmen).</w:t>
      </w:r>
    </w:p>
    <w:p>
      <w:pPr>
        <w:pStyle w:val="Heading2"/>
        <w:spacing w:after="120" w:before="240"/>
      </w:pPr>
      <w:r>
        <w:rPr>
          <w:b/>
          <w:bCs/>
          <w:color w:val="1F4E79"/>
          <w:sz w:val="24"/>
          <w:szCs w:val="24"/>
        </w:rPr>
        <w:t xml:space="preserve">A5 – GitHub CLI installieren (für Zugriff auf privates Repo)</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c>
          <w:tcPr>
            <w:shd w:fill="1B1B1B" w:val="clear"/>
            <w:tcMar>
              <w:top w:type="dxa" w:w="120"/>
              <w:left w:type="dxa" w:w="180"/>
              <w:bottom w:type="dxa" w:w="120"/>
              <w:right w:type="dxa" w:w="180"/>
            </w:tcMar>
          </w:tcPr>
          <w:p>
            <w:pPr>
              <w:spacing w:after="20"/>
            </w:pPr>
            <w:r>
              <w:rPr>
                <w:rFonts w:ascii="Consolas" w:cs="Consolas" w:eastAsia="Consolas" w:hAnsi="Consolas"/>
                <w:color w:val="D6F5D6"/>
                <w:sz w:val="19"/>
                <w:szCs w:val="19"/>
              </w:rPr>
              <w:t xml:space="preserve">gh --version</w:t>
            </w:r>
          </w:p>
        </w:tc>
      </w:tr>
    </w:tbl>
    <w:p>
      <w:pPr>
        <w:spacing w:after="120"/>
      </w:pPr>
      <w:r>
        <w:rPr>
          <w:sz w:val="21"/>
          <w:szCs w:val="21"/>
        </w:rPr>
        <w:t xml:space="preserve">Falls nicht vorhanden: https://cli.github.com herunterladen und installieren. Danach anmelden:</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c>
          <w:tcPr>
            <w:shd w:fill="1B1B1B" w:val="clear"/>
            <w:tcMar>
              <w:top w:type="dxa" w:w="120"/>
              <w:left w:type="dxa" w:w="180"/>
              <w:bottom w:type="dxa" w:w="120"/>
              <w:right w:type="dxa" w:w="180"/>
            </w:tcMar>
          </w:tcPr>
          <w:p>
            <w:pPr>
              <w:spacing w:after="20"/>
            </w:pPr>
            <w:r>
              <w:rPr>
                <w:rFonts w:ascii="Consolas" w:cs="Consolas" w:eastAsia="Consolas" w:hAnsi="Consolas"/>
                <w:color w:val="D6F5D6"/>
                <w:sz w:val="19"/>
                <w:szCs w:val="19"/>
              </w:rPr>
              <w:t xml:space="preserve">gh auth login</w:t>
            </w:r>
          </w:p>
        </w:tc>
      </w:tr>
    </w:tbl>
    <w:p>
      <w:pPr>
        <w:spacing w:after="120"/>
      </w:pPr>
      <w:r>
        <w:rPr>
          <w:sz w:val="21"/>
          <w:szCs w:val="21"/>
        </w:rPr>
        <w:t xml:space="preserve">Im Dialog wählen: GitHub.com → HTTPS → Mit Browser anmelden → im Browser bestätigen.</w:t>
      </w:r>
    </w:p>
    <w:p>
      <w:pPr>
        <w:pStyle w:val="Heading2"/>
        <w:spacing w:after="120" w:before="240"/>
      </w:pPr>
      <w:r>
        <w:rPr>
          <w:b/>
          <w:bCs/>
          <w:color w:val="1F4E79"/>
          <w:sz w:val="24"/>
          <w:szCs w:val="24"/>
        </w:rPr>
        <w:t xml:space="preserve">A6 – ffprobe (optional, für Kamera-Stream-Check)</w:t>
      </w:r>
    </w:p>
    <w:p>
      <w:pPr>
        <w:spacing w:after="120"/>
      </w:pPr>
      <w:r>
        <w:rPr>
          <w:sz w:val="21"/>
          <w:szCs w:val="21"/>
        </w:rPr>
        <w:t xml:space="preserve">Falls der Kamera-Stream-Check genutzt wird: ffmpeg-Build herunterladen und ffprobe.exe in den späteren Projektordner unter tools\ffmpeg\bin\ ablegen. Ohne ffprobe funktionieren alle anderen Checks trotzdem normal.</w:t>
      </w:r>
    </w:p>
    <w:tbl>
      <w:tblPr>
        <w:tblW w:type="pct" w:w="100%"/>
        <w:tblBorders>
          <w:top w:val="single" w:color="1F4E79" w:sz="4"/>
          <w:left w:val="single" w:color="1F4E79" w:sz="4"/>
          <w:bottom w:val="single" w:color="1F4E79" w:sz="4"/>
          <w:right w:val="single" w:color="1F4E79" w:sz="4"/>
          <w:insideH w:val="none" w:color="FFFFFF" w:sz="0"/>
          <w:insideV w:val="none" w:color="FFFFFF" w:sz="0"/>
        </w:tblBorders>
      </w:tblPr>
      <w:tblGrid>
        <w:gridCol w:w="100"/>
      </w:tblGrid>
      <w:tr>
        <w:tc>
          <w:tcPr>
            <w:shd w:fill="D9E6F2" w:val="clear"/>
            <w:tcMar>
              <w:top w:type="dxa" w:w="100"/>
              <w:left w:type="dxa" w:w="150"/>
              <w:bottom w:type="dxa" w:w="100"/>
              <w:right w:type="dxa" w:w="150"/>
            </w:tcMar>
          </w:tcPr>
          <w:p>
            <w:r>
              <w:rPr>
                <w:b/>
                <w:bCs/>
                <w:color w:val="1F4E79"/>
                <w:sz w:val="20"/>
                <w:szCs w:val="20"/>
              </w:rPr>
              <w:t xml:space="preserve">✅ Kontrolle</w:t>
            </w:r>
          </w:p>
          <w:p>
            <w:r>
              <w:rPr>
                <w:sz w:val="20"/>
                <w:szCs w:val="20"/>
              </w:rPr>
              <w:t xml:space="preserve">Kontrolle Phase A: ssh.exe -V, git --version und gh --version liefern jeweils eine Versionsnummer ohne Fehlermeldung. Erst dann mit Phase B weitermachen.</w:t>
            </w:r>
          </w:p>
        </w:tc>
      </w:tr>
    </w:tbl>
    <w:p>
      <w:r>
        <w:br w:type="page"/>
      </w:r>
    </w:p>
    <w:p>
      <w:pPr>
        <w:pStyle w:val="Heading1"/>
        <w:pBdr>
          <w:bottom w:val="single" w:color="1F4E79" w:sz="8" w:space="4"/>
        </w:pBdr>
        <w:spacing w:after="160" w:before="320"/>
      </w:pPr>
      <w:r>
        <w:rPr>
          <w:b/>
          <w:bCs/>
          <w:color w:val="1F4E79"/>
          <w:sz w:val="30"/>
          <w:szCs w:val="30"/>
        </w:rPr>
        <w:t xml:space="preserve">Phase B — Projektordner auf SASCHA_SERVER übertragen</w:t>
      </w:r>
    </w:p>
    <w:p>
      <w:pPr>
        <w:spacing w:after="120"/>
      </w:pPr>
      <w:r>
        <w:rPr>
          <w:sz w:val="21"/>
          <w:szCs w:val="21"/>
        </w:rPr>
        <w:t xml:space="preserve">Der Projektordner wird nicht manuell kopiert, sondern über das bestehende private GitHub-Repository geklont. Damit ist sichergestellt, dass keine alten Log- oder Report-Dateien mitkommen und die Versionskontrolle erhalten bleibt.</w:t>
      </w:r>
    </w:p>
    <w:p>
      <w:pPr>
        <w:pStyle w:val="Heading2"/>
        <w:spacing w:after="120" w:before="240"/>
      </w:pPr>
      <w:r>
        <w:rPr>
          <w:b/>
          <w:bCs/>
          <w:color w:val="1F4E79"/>
          <w:sz w:val="24"/>
          <w:szCs w:val="24"/>
        </w:rPr>
        <w:t xml:space="preserve">B1 – Zielordner anlegen und Repo klonen</w:t>
      </w:r>
    </w:p>
    <w:p>
      <w:pPr>
        <w:spacing w:after="120"/>
      </w:pPr>
      <w:r>
        <w:rPr>
          <w:sz w:val="21"/>
          <w:szCs w:val="21"/>
        </w:rPr>
        <w:t xml:space="preserve">Auf dem SASCHA_SERVER in PowerShell ausführen:</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c>
          <w:tcPr>
            <w:shd w:fill="1B1B1B" w:val="clear"/>
            <w:tcMar>
              <w:top w:type="dxa" w:w="120"/>
              <w:left w:type="dxa" w:w="180"/>
              <w:bottom w:type="dxa" w:w="120"/>
              <w:right w:type="dxa" w:w="180"/>
            </w:tcMar>
          </w:tcPr>
          <w:p>
            <w:pPr>
              <w:spacing w:after="20"/>
            </w:pPr>
            <w:r>
              <w:rPr>
                <w:rFonts w:ascii="Consolas" w:cs="Consolas" w:eastAsia="Consolas" w:hAnsi="Consolas"/>
                <w:color w:val="D6F5D6"/>
                <w:sz w:val="19"/>
                <w:szCs w:val="19"/>
              </w:rPr>
              <w:t xml:space="preserve">mkdir C:\HeimnetzMonitor</w:t>
            </w:r>
          </w:p>
          <w:p>
            <w:pPr>
              <w:spacing w:after="20"/>
            </w:pPr>
            <w:r>
              <w:rPr>
                <w:rFonts w:ascii="Consolas" w:cs="Consolas" w:eastAsia="Consolas" w:hAnsi="Consolas"/>
                <w:color w:val="D6F5D6"/>
                <w:sz w:val="19"/>
                <w:szCs w:val="19"/>
              </w:rPr>
              <w:t xml:space="preserve">cd C:\HeimnetzMonitor</w:t>
            </w:r>
          </w:p>
          <w:p>
            <w:pPr>
              <w:spacing w:after="20"/>
            </w:pPr>
            <w:r>
              <w:rPr>
                <w:rFonts w:ascii="Consolas" w:cs="Consolas" w:eastAsia="Consolas" w:hAnsi="Consolas"/>
                <w:color w:val="D6F5D6"/>
                <w:sz w:val="19"/>
                <w:szCs w:val="19"/>
              </w:rPr>
              <w:t xml:space="preserve">git clone https://github.com/arovillmar/netzwerk-monitoring.git .</w:t>
            </w:r>
          </w:p>
        </w:tc>
      </w:tr>
    </w:tbl>
    <w:tbl>
      <w:tblPr>
        <w:tblW w:type="pct" w:w="100%"/>
        <w:tblBorders>
          <w:top w:val="single" w:color="1F4E79" w:sz="4"/>
          <w:left w:val="single" w:color="1F4E79" w:sz="4"/>
          <w:bottom w:val="single" w:color="1F4E79" w:sz="4"/>
          <w:right w:val="single" w:color="1F4E79" w:sz="4"/>
          <w:insideH w:val="none" w:color="FFFFFF" w:sz="0"/>
          <w:insideV w:val="none" w:color="FFFFFF" w:sz="0"/>
        </w:tblBorders>
      </w:tblPr>
      <w:tblGrid>
        <w:gridCol w:w="100"/>
      </w:tblGrid>
      <w:tr>
        <w:tc>
          <w:tcPr>
            <w:shd w:fill="D9E6F2" w:val="clear"/>
            <w:tcMar>
              <w:top w:type="dxa" w:w="100"/>
              <w:left w:type="dxa" w:w="150"/>
              <w:bottom w:type="dxa" w:w="100"/>
              <w:right w:type="dxa" w:w="150"/>
            </w:tcMar>
          </w:tcPr>
          <w:p>
            <w:r>
              <w:rPr>
                <w:b/>
                <w:bCs/>
                <w:color w:val="1F4E79"/>
                <w:sz w:val="20"/>
                <w:szCs w:val="20"/>
              </w:rPr>
              <w:t xml:space="preserve">ℹ️ Hinweis</w:t>
            </w:r>
          </w:p>
          <w:p>
            <w:r>
              <w:rPr>
                <w:sz w:val="20"/>
                <w:szCs w:val="20"/>
              </w:rPr>
              <w:t xml:space="preserve">Falls beim Klonen nach Zugangsdaten gefragt wird: den GitHub-Benutzernamen und statt Passwort ein Personal Access Token eingeben, oder vorher gh auth login (Schritt A5) durchführen – dann übernimmt Git die Anmeldung automatisch.</w:t>
            </w:r>
          </w:p>
        </w:tc>
      </w:tr>
    </w:tbl>
    <w:p>
      <w:pPr>
        <w:pStyle w:val="Heading2"/>
        <w:spacing w:after="120" w:before="240"/>
      </w:pPr>
      <w:r>
        <w:rPr>
          <w:b/>
          <w:bCs/>
          <w:color w:val="1F4E79"/>
          <w:sz w:val="24"/>
          <w:szCs w:val="24"/>
        </w:rPr>
        <w:t xml:space="preserve">B2 – Übertragung kontrollieren</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c>
          <w:tcPr>
            <w:shd w:fill="1B1B1B" w:val="clear"/>
            <w:tcMar>
              <w:top w:type="dxa" w:w="120"/>
              <w:left w:type="dxa" w:w="180"/>
              <w:bottom w:type="dxa" w:w="120"/>
              <w:right w:type="dxa" w:w="180"/>
            </w:tcMar>
          </w:tcPr>
          <w:p>
            <w:pPr>
              <w:spacing w:after="20"/>
            </w:pPr>
            <w:r>
              <w:rPr>
                <w:rFonts w:ascii="Consolas" w:cs="Consolas" w:eastAsia="Consolas" w:hAnsi="Consolas"/>
                <w:color w:val="D6F5D6"/>
                <w:sz w:val="19"/>
                <w:szCs w:val="19"/>
              </w:rPr>
              <w:t xml:space="preserve">dir</w:t>
            </w:r>
          </w:p>
        </w:tc>
      </w:tr>
    </w:tbl>
    <w:p>
      <w:pPr>
        <w:spacing w:after="120"/>
      </w:pPr>
      <w:r>
        <w:rPr>
          <w:sz w:val="21"/>
          <w:szCs w:val="21"/>
        </w:rPr>
        <w:t xml:space="preserve">Es müssen u. a. folgende Dateien/Ordner sichtbar sein: Start-NetworkMonitor.ps1, Setup-Credentials.ps1, Setup-Task.ps1, config.json, modules\</w:t>
      </w:r>
    </w:p>
    <w:p>
      <w:pPr>
        <w:spacing w:after="120"/>
      </w:pPr>
      <w:r>
        <w:rPr>
          <w:sz w:val="21"/>
          <w:szCs w:val="21"/>
        </w:rPr>
        <w:t xml:space="preserve">Nicht vorhanden sind (normal, stehen in .gitignore): credentials.json, reports\, logs\ – diese werden in den folgenden Phasen neu erzeugt.</w:t>
      </w:r>
    </w:p>
    <w:tbl>
      <w:tblPr>
        <w:tblW w:type="pct" w:w="100%"/>
        <w:tblBorders>
          <w:top w:val="single" w:color="1F4E79" w:sz="4"/>
          <w:left w:val="single" w:color="1F4E79" w:sz="4"/>
          <w:bottom w:val="single" w:color="1F4E79" w:sz="4"/>
          <w:right w:val="single" w:color="1F4E79" w:sz="4"/>
          <w:insideH w:val="none" w:color="FFFFFF" w:sz="0"/>
          <w:insideV w:val="none" w:color="FFFFFF" w:sz="0"/>
        </w:tblBorders>
      </w:tblPr>
      <w:tblGrid>
        <w:gridCol w:w="100"/>
      </w:tblGrid>
      <w:tr>
        <w:tc>
          <w:tcPr>
            <w:shd w:fill="D9E6F2" w:val="clear"/>
            <w:tcMar>
              <w:top w:type="dxa" w:w="100"/>
              <w:left w:type="dxa" w:w="150"/>
              <w:bottom w:type="dxa" w:w="100"/>
              <w:right w:type="dxa" w:w="150"/>
            </w:tcMar>
          </w:tcPr>
          <w:p>
            <w:r>
              <w:rPr>
                <w:b/>
                <w:bCs/>
                <w:color w:val="1F4E79"/>
                <w:sz w:val="20"/>
                <w:szCs w:val="20"/>
              </w:rPr>
              <w:t xml:space="preserve">✅ Kontrolle</w:t>
            </w:r>
          </w:p>
          <w:p>
            <w:r>
              <w:rPr>
                <w:sz w:val="20"/>
                <w:szCs w:val="20"/>
              </w:rPr>
              <w:t xml:space="preserve">Kontrolle Phase B: Ordner C:\HeimnetzMonitor enthält alle Skripte und den modules-Ordner, aber noch keine credentials.json.</w:t>
            </w:r>
          </w:p>
        </w:tc>
      </w:tr>
    </w:tbl>
    <w:p>
      <w:r>
        <w:br w:type="page"/>
      </w:r>
    </w:p>
    <w:p>
      <w:pPr>
        <w:pStyle w:val="Heading1"/>
        <w:pBdr>
          <w:bottom w:val="single" w:color="1F4E79" w:sz="8" w:space="4"/>
        </w:pBdr>
        <w:spacing w:after="160" w:before="320"/>
      </w:pPr>
      <w:r>
        <w:rPr>
          <w:b/>
          <w:bCs/>
          <w:color w:val="1F4E79"/>
          <w:sz w:val="30"/>
          <w:szCs w:val="30"/>
        </w:rPr>
        <w:t xml:space="preserve">Phase C — SSH-Keys auf SASCHA_SERVER neu einrichten</w:t>
      </w:r>
    </w:p>
    <w:p>
      <w:pPr>
        <w:spacing w:after="120"/>
      </w:pPr>
      <w:r>
        <w:rPr>
          <w:sz w:val="21"/>
          <w:szCs w:val="21"/>
        </w:rPr>
        <w:t xml:space="preserve">SSH-Schlüssel sind an den jeweiligen PC gebunden. Die auf dem alten PC (192.168.80.145) hinterlegten Keys funktionieren auf dem SASCHA_SERVER nicht. Es muss ein neues Schlüsselpaar erzeugt und auf allen drei Linux-/NAS-Zielen hinterlegt werden.</w:t>
      </w:r>
    </w:p>
    <w:p>
      <w:pPr>
        <w:pStyle w:val="Heading2"/>
        <w:spacing w:after="120" w:before="240"/>
      </w:pPr>
      <w:r>
        <w:rPr>
          <w:b/>
          <w:bCs/>
          <w:color w:val="1F4E79"/>
          <w:sz w:val="24"/>
          <w:szCs w:val="24"/>
        </w:rPr>
        <w:t xml:space="preserve">C1 – Neues Schlüsselpaar erzeugen</w:t>
      </w:r>
    </w:p>
    <w:p>
      <w:pPr>
        <w:spacing w:after="120"/>
      </w:pPr>
      <w:r>
        <w:rPr>
          <w:sz w:val="21"/>
          <w:szCs w:val="21"/>
        </w:rPr>
        <w:t xml:space="preserve">Auf dem SASCHA_SERVER ausführen (alle Rückfragen mit Enter bestätigen, kein Passwort vergeben):</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c>
          <w:tcPr>
            <w:shd w:fill="1B1B1B" w:val="clear"/>
            <w:tcMar>
              <w:top w:type="dxa" w:w="120"/>
              <w:left w:type="dxa" w:w="180"/>
              <w:bottom w:type="dxa" w:w="120"/>
              <w:right w:type="dxa" w:w="180"/>
            </w:tcMar>
          </w:tcPr>
          <w:p>
            <w:pPr>
              <w:spacing w:after="20"/>
            </w:pPr>
            <w:r>
              <w:rPr>
                <w:rFonts w:ascii="Consolas" w:cs="Consolas" w:eastAsia="Consolas" w:hAnsi="Consolas"/>
                <w:color w:val="D6F5D6"/>
                <w:sz w:val="19"/>
                <w:szCs w:val="19"/>
              </w:rPr>
              <w:t xml:space="preserve">ssh-keygen -t ed25519 -C "heimnetz-monitor-sascha"</w:t>
            </w:r>
          </w:p>
        </w:tc>
      </w:tr>
    </w:tbl>
    <w:p>
      <w:pPr>
        <w:pStyle w:val="Heading2"/>
        <w:spacing w:after="120" w:before="240"/>
      </w:pPr>
      <w:r>
        <w:rPr>
          <w:b/>
          <w:bCs/>
          <w:color w:val="1F4E79"/>
          <w:sz w:val="24"/>
          <w:szCs w:val="24"/>
        </w:rPr>
        <w:t xml:space="preserve">C2 – Public Key auf alle drei Ziele kopieren</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c>
          <w:tcPr>
            <w:shd w:fill="1B1B1B" w:val="clear"/>
            <w:tcMar>
              <w:top w:type="dxa" w:w="120"/>
              <w:left w:type="dxa" w:w="180"/>
              <w:bottom w:type="dxa" w:w="120"/>
              <w:right w:type="dxa" w:w="180"/>
            </w:tcMar>
          </w:tcPr>
          <w:p>
            <w:pPr>
              <w:spacing w:after="20"/>
            </w:pPr>
            <w:r>
              <w:rPr>
                <w:rFonts w:ascii="Consolas" w:cs="Consolas" w:eastAsia="Consolas" w:hAnsi="Consolas"/>
                <w:color w:val="D6F5D6"/>
                <w:sz w:val="19"/>
                <w:szCs w:val="19"/>
              </w:rPr>
              <w:t xml:space="preserve">ssh-copy-id -p 22 pi@192.168.80.20</w:t>
            </w:r>
          </w:p>
          <w:p>
            <w:pPr>
              <w:spacing w:after="20"/>
            </w:pPr>
            <w:r>
              <w:rPr>
                <w:rFonts w:ascii="Consolas" w:cs="Consolas" w:eastAsia="Consolas" w:hAnsi="Consolas"/>
                <w:color w:val="D6F5D6"/>
                <w:sz w:val="19"/>
                <w:szCs w:val="19"/>
              </w:rPr>
              <w:t xml:space="preserve">ssh-copy-id -p 822 Armin@192.168.80.206</w:t>
            </w:r>
          </w:p>
          <w:p>
            <w:pPr>
              <w:spacing w:after="20"/>
            </w:pPr>
            <w:r>
              <w:rPr>
                <w:rFonts w:ascii="Consolas" w:cs="Consolas" w:eastAsia="Consolas" w:hAnsi="Consolas"/>
                <w:color w:val="D6F5D6"/>
                <w:sz w:val="19"/>
                <w:szCs w:val="19"/>
              </w:rPr>
              <w:t xml:space="preserve">ssh-copy-id -p 822 Armin@192.168.80.207</w:t>
            </w:r>
          </w:p>
        </w:tc>
      </w:tr>
    </w:tbl>
    <w:p>
      <w:pPr>
        <w:spacing w:after="120"/>
      </w:pPr>
      <w:r>
        <w:rPr>
          <w:sz w:val="21"/>
          <w:szCs w:val="21"/>
        </w:rPr>
        <w:t xml:space="preserve">Bei jedem Befehl wird einmalig das jeweilige Passwort abgefragt (Raspberry Pi bzw. Synology-Login). Bei den Synology-Systemen muss SSH vorher unter Systemsteuerung → Terminal &amp; SNMP aktiviert sein (ist laut Monitoring bereits der Fall).</w:t>
      </w:r>
    </w:p>
    <w:p>
      <w:pPr>
        <w:pStyle w:val="Heading2"/>
        <w:spacing w:after="120" w:before="240"/>
      </w:pPr>
      <w:r>
        <w:rPr>
          <w:b/>
          <w:bCs/>
          <w:color w:val="1F4E79"/>
          <w:sz w:val="24"/>
          <w:szCs w:val="24"/>
        </w:rPr>
        <w:t xml:space="preserve">C3 – Verbindung ohne Passwort testen</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c>
          <w:tcPr>
            <w:shd w:fill="1B1B1B" w:val="clear"/>
            <w:tcMar>
              <w:top w:type="dxa" w:w="120"/>
              <w:left w:type="dxa" w:w="180"/>
              <w:bottom w:type="dxa" w:w="120"/>
              <w:right w:type="dxa" w:w="180"/>
            </w:tcMar>
          </w:tcPr>
          <w:p>
            <w:pPr>
              <w:spacing w:after="20"/>
            </w:pPr>
            <w:r>
              <w:rPr>
                <w:rFonts w:ascii="Consolas" w:cs="Consolas" w:eastAsia="Consolas" w:hAnsi="Consolas"/>
                <w:color w:val="D6F5D6"/>
                <w:sz w:val="19"/>
                <w:szCs w:val="19"/>
              </w:rPr>
              <w:t xml:space="preserve">ssh -o BatchMode=yes pi@192.168.80.20 "echo OK"</w:t>
            </w:r>
          </w:p>
          <w:p>
            <w:pPr>
              <w:spacing w:after="20"/>
            </w:pPr>
            <w:r>
              <w:rPr>
                <w:rFonts w:ascii="Consolas" w:cs="Consolas" w:eastAsia="Consolas" w:hAnsi="Consolas"/>
                <w:color w:val="D6F5D6"/>
                <w:sz w:val="19"/>
                <w:szCs w:val="19"/>
              </w:rPr>
              <w:t xml:space="preserve">ssh -o BatchMode=yes -p 822 Armin@192.168.80.206 "echo OK"</w:t>
            </w:r>
          </w:p>
          <w:p>
            <w:pPr>
              <w:spacing w:after="20"/>
            </w:pPr>
            <w:r>
              <w:rPr>
                <w:rFonts w:ascii="Consolas" w:cs="Consolas" w:eastAsia="Consolas" w:hAnsi="Consolas"/>
                <w:color w:val="D6F5D6"/>
                <w:sz w:val="19"/>
                <w:szCs w:val="19"/>
              </w:rPr>
              <w:t xml:space="preserve">ssh -o BatchMode=yes -p 822 Armin@192.168.80.207 "echo OK"</w:t>
            </w:r>
          </w:p>
        </w:tc>
      </w:tr>
    </w:tbl>
    <w:p>
      <w:pPr>
        <w:spacing w:after="120"/>
      </w:pPr>
      <w:r>
        <w:rPr>
          <w:sz w:val="21"/>
          <w:szCs w:val="21"/>
        </w:rPr>
        <w:t xml:space="preserve">Jeder der drei Befehle muss OK ausgeben, ohne nach einem Passwort zu fragen. Erscheint stattdessen eine Passwortabfrage oder ein Fehler, ist der Key nicht korrekt hinterlegt worden – Schritt C2 für das betroffene Ziel wiederholen.</w:t>
      </w:r>
    </w:p>
    <w:tbl>
      <w:tblPr>
        <w:tblW w:type="pct" w:w="100%"/>
        <w:tblBorders>
          <w:top w:val="single" w:color="1F4E79" w:sz="4"/>
          <w:left w:val="single" w:color="1F4E79" w:sz="4"/>
          <w:bottom w:val="single" w:color="1F4E79" w:sz="4"/>
          <w:right w:val="single" w:color="1F4E79" w:sz="4"/>
          <w:insideH w:val="none" w:color="FFFFFF" w:sz="0"/>
          <w:insideV w:val="none" w:color="FFFFFF" w:sz="0"/>
        </w:tblBorders>
      </w:tblPr>
      <w:tblGrid>
        <w:gridCol w:w="100"/>
      </w:tblGrid>
      <w:tr>
        <w:tc>
          <w:tcPr>
            <w:shd w:fill="D9E6F2" w:val="clear"/>
            <w:tcMar>
              <w:top w:type="dxa" w:w="100"/>
              <w:left w:type="dxa" w:w="150"/>
              <w:bottom w:type="dxa" w:w="100"/>
              <w:right w:type="dxa" w:w="150"/>
            </w:tcMar>
          </w:tcPr>
          <w:p>
            <w:r>
              <w:rPr>
                <w:b/>
                <w:bCs/>
                <w:color w:val="1F4E79"/>
                <w:sz w:val="20"/>
                <w:szCs w:val="20"/>
              </w:rPr>
              <w:t xml:space="preserve">✅ Kontrolle</w:t>
            </w:r>
          </w:p>
          <w:p>
            <w:r>
              <w:rPr>
                <w:sz w:val="20"/>
                <w:szCs w:val="20"/>
              </w:rPr>
              <w:t xml:space="preserve">Kontrolle Phase C: Alle drei ssh -o BatchMode=yes-Befehle liefern „OK“ ohne Passwortabfrage.</w:t>
            </w:r>
          </w:p>
        </w:tc>
      </w:tr>
    </w:tbl>
    <w:p>
      <w:r>
        <w:br w:type="page"/>
      </w:r>
    </w:p>
    <w:p>
      <w:pPr>
        <w:pStyle w:val="Heading1"/>
        <w:pBdr>
          <w:bottom w:val="single" w:color="1F4E79" w:sz="8" w:space="4"/>
        </w:pBdr>
        <w:spacing w:after="160" w:before="320"/>
      </w:pPr>
      <w:r>
        <w:rPr>
          <w:b/>
          <w:bCs/>
          <w:color w:val="1F4E79"/>
          <w:sz w:val="30"/>
          <w:szCs w:val="30"/>
        </w:rPr>
        <w:t xml:space="preserve">Phase D — Zugangsdaten (credentials.json) neu anlegen</w:t>
      </w:r>
    </w:p>
    <w:p>
      <w:pPr>
        <w:spacing w:after="120"/>
      </w:pPr>
      <w:r>
        <w:rPr>
          <w:sz w:val="21"/>
          <w:szCs w:val="21"/>
        </w:rPr>
        <w:t xml:space="preserve">Die Datei credentials.json verschlüsselt alle Passwörter mit Windows DPAPI. Diese Verschlüsselung ist fest an den PC und das angemeldete Benutzerkonto gebunden – die alte credentials.json vom PC 192.168.80.145 kann auf dem SASCHA_SERVER nicht wiederverwendet werden und muss neu erzeugt werden.</w:t>
      </w:r>
    </w:p>
    <w:p>
      <w:pPr>
        <w:pStyle w:val="Heading2"/>
        <w:spacing w:after="120" w:before="240"/>
      </w:pPr>
      <w:r>
        <w:rPr>
          <w:b/>
          <w:bCs/>
          <w:color w:val="1F4E79"/>
          <w:sz w:val="24"/>
          <w:szCs w:val="24"/>
        </w:rPr>
        <w:t xml:space="preserve">D1 – Setup-Skript starten</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c>
          <w:tcPr>
            <w:shd w:fill="1B1B1B" w:val="clear"/>
            <w:tcMar>
              <w:top w:type="dxa" w:w="120"/>
              <w:left w:type="dxa" w:w="180"/>
              <w:bottom w:type="dxa" w:w="120"/>
              <w:right w:type="dxa" w:w="180"/>
            </w:tcMar>
          </w:tcPr>
          <w:p>
            <w:pPr>
              <w:spacing w:after="20"/>
            </w:pPr>
            <w:r>
              <w:rPr>
                <w:rFonts w:ascii="Consolas" w:cs="Consolas" w:eastAsia="Consolas" w:hAnsi="Consolas"/>
                <w:color w:val="D6F5D6"/>
                <w:sz w:val="19"/>
                <w:szCs w:val="19"/>
              </w:rPr>
              <w:t xml:space="preserve">cd C:\HeimnetzMonitor</w:t>
            </w:r>
          </w:p>
          <w:p>
            <w:pPr>
              <w:spacing w:after="20"/>
            </w:pPr>
            <w:r>
              <w:rPr>
                <w:rFonts w:ascii="Consolas" w:cs="Consolas" w:eastAsia="Consolas" w:hAnsi="Consolas"/>
                <w:color w:val="D6F5D6"/>
                <w:sz w:val="19"/>
                <w:szCs w:val="19"/>
              </w:rPr>
              <w:t xml:space="preserve">.\Setup-Credentials.ps1</w:t>
            </w:r>
          </w:p>
        </w:tc>
      </w:tr>
    </w:tbl>
    <w:p>
      <w:pPr>
        <w:pStyle w:val="Heading2"/>
        <w:spacing w:after="120" w:before="240"/>
      </w:pPr>
      <w:r>
        <w:rPr>
          <w:b/>
          <w:bCs/>
          <w:color w:val="1F4E79"/>
          <w:sz w:val="24"/>
          <w:szCs w:val="24"/>
        </w:rPr>
        <w:t xml:space="preserve">D2 – Alle Zugangsdaten eingeben</w:t>
      </w:r>
    </w:p>
    <w:p>
      <w:pPr>
        <w:spacing w:after="120"/>
      </w:pPr>
      <w:r>
        <w:rPr>
          <w:sz w:val="21"/>
          <w:szCs w:val="21"/>
        </w:rPr>
        <w:t xml:space="preserve">Das interaktive Skript fragt nacheinander alle Passwörter ab. Halte diese vorher bereit:</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700"/>
        <w:gridCol w:w="700"/>
        <w:gridCol w:w="8200"/>
      </w:tblGrid>
      <w:tr>
        <w:trPr>
          <w:tblHeader/>
        </w:trPr>
        <w:tc>
          <w:tcPr>
            <w:tcW w:type="dxa" w:w="700"/>
            <w:shd w:fill="1F4E79" w:val="clear"/>
            <w:tcMar>
              <w:top w:type="dxa" w:w="80"/>
              <w:left w:type="dxa" w:w="100"/>
              <w:bottom w:type="dxa" w:w="80"/>
              <w:right w:type="dxa" w:w="100"/>
            </w:tcMar>
            <w:vAlign w:val="center"/>
          </w:tcPr>
          <w:p>
            <w:r>
              <w:rPr>
                <w:b/>
                <w:bCs/>
                <w:color w:val="FFFFFF"/>
                <w:sz w:val="20"/>
                <w:szCs w:val="20"/>
              </w:rPr>
              <w:t xml:space="preserve">Ph.</w:t>
            </w:r>
          </w:p>
        </w:tc>
        <w:tc>
          <w:tcPr>
            <w:tcW w:type="dxa" w:w="700"/>
            <w:shd w:fill="1F4E79" w:val="clear"/>
            <w:tcMar>
              <w:top w:type="dxa" w:w="80"/>
              <w:left w:type="dxa" w:w="100"/>
              <w:bottom w:type="dxa" w:w="80"/>
              <w:right w:type="dxa" w:w="100"/>
            </w:tcMar>
            <w:vAlign w:val="center"/>
          </w:tcPr>
          <w:p>
            <w:r>
              <w:rPr>
                <w:b/>
                <w:bCs/>
                <w:color w:val="FFFFFF"/>
                <w:sz w:val="20"/>
                <w:szCs w:val="20"/>
              </w:rPr>
              <w:t xml:space="preserve">✓</w:t>
            </w:r>
          </w:p>
        </w:tc>
        <w:tc>
          <w:tcPr>
            <w:tcW w:type="dxa" w:w="8200"/>
            <w:shd w:fill="1F4E79" w:val="clear"/>
            <w:tcMar>
              <w:top w:type="dxa" w:w="80"/>
              <w:left w:type="dxa" w:w="100"/>
              <w:bottom w:type="dxa" w:w="80"/>
              <w:right w:type="dxa" w:w="100"/>
            </w:tcMar>
            <w:vAlign w:val="center"/>
          </w:tcPr>
          <w:p>
            <w:r>
              <w:rPr>
                <w:b/>
                <w:bCs/>
                <w:color w:val="FFFFFF"/>
                <w:sz w:val="20"/>
                <w:szCs w:val="20"/>
              </w:rPr>
              <w:t xml:space="preserve">Aufgabe</w:t>
            </w:r>
          </w:p>
        </w:tc>
      </w:tr>
      <w:tr>
        <w:tc>
          <w:tcPr>
            <w:tcW w:type="dxa" w:w="700"/>
            <w:tcMar>
              <w:top w:type="dxa" w:w="80"/>
              <w:left w:type="dxa" w:w="100"/>
              <w:bottom w:type="dxa" w:w="80"/>
              <w:right w:type="dxa" w:w="100"/>
            </w:tcMar>
            <w:vAlign w:val="center"/>
          </w:tcPr>
          <w:p>
            <w:pPr>
              <w:jc w:val="center"/>
            </w:pPr>
            <w:r>
              <w:rPr>
                <w:sz w:val="20"/>
                <w:szCs w:val="20"/>
              </w:rPr>
              <w:t xml:space="preserve">1</w:t>
            </w:r>
          </w:p>
        </w:tc>
        <w:tc>
          <w:tcPr>
            <w:tcW w:type="dxa" w:w="700"/>
            <w:tcMar>
              <w:top w:type="dxa" w:w="80"/>
              <w:left w:type="dxa" w:w="100"/>
              <w:bottom w:type="dxa" w:w="80"/>
              <w:right w:type="dxa" w:w="100"/>
            </w:tcMar>
            <w:vAlign w:val="center"/>
          </w:tcPr>
          <w:p>
            <w:pPr>
              <w:jc w:val="center"/>
            </w:pPr>
            <w:r>
              <w:rPr>
                <w:sz w:val="20"/>
                <w:szCs w:val="20"/>
              </w:rPr>
              <w:t xml:space="preserve">☐</w:t>
            </w:r>
          </w:p>
        </w:tc>
        <w:tc>
          <w:tcPr>
            <w:tcW w:type="dxa" w:w="8200"/>
            <w:tcMar>
              <w:top w:type="dxa" w:w="80"/>
              <w:left w:type="dxa" w:w="100"/>
              <w:bottom w:type="dxa" w:w="80"/>
              <w:right w:type="dxa" w:w="100"/>
            </w:tcMar>
            <w:vAlign w:val="center"/>
          </w:tcPr>
          <w:p>
            <w:pPr>
              <w:jc w:val="left"/>
            </w:pPr>
            <w:r>
              <w:rPr>
                <w:sz w:val="20"/>
                <w:szCs w:val="20"/>
              </w:rPr>
              <w:t xml:space="preserve">SMTP-Passwort (IONOS-Postfach rosbach@fe-partners.com)</w:t>
            </w:r>
          </w:p>
        </w:tc>
      </w:tr>
      <w:tr>
        <w:tc>
          <w:tcPr>
            <w:tcW w:type="dxa" w:w="700"/>
            <w:tcMar>
              <w:top w:type="dxa" w:w="80"/>
              <w:left w:type="dxa" w:w="100"/>
              <w:bottom w:type="dxa" w:w="80"/>
              <w:right w:type="dxa" w:w="100"/>
            </w:tcMar>
            <w:vAlign w:val="center"/>
          </w:tcPr>
          <w:p>
            <w:pPr>
              <w:jc w:val="center"/>
            </w:pPr>
            <w:r>
              <w:rPr>
                <w:sz w:val="20"/>
                <w:szCs w:val="20"/>
              </w:rPr>
              <w:t xml:space="preserve">2</w:t>
            </w:r>
          </w:p>
        </w:tc>
        <w:tc>
          <w:tcPr>
            <w:tcW w:type="dxa" w:w="700"/>
            <w:tcMar>
              <w:top w:type="dxa" w:w="80"/>
              <w:left w:type="dxa" w:w="100"/>
              <w:bottom w:type="dxa" w:w="80"/>
              <w:right w:type="dxa" w:w="100"/>
            </w:tcMar>
            <w:vAlign w:val="center"/>
          </w:tcPr>
          <w:p>
            <w:pPr>
              <w:jc w:val="center"/>
            </w:pPr>
            <w:r>
              <w:rPr>
                <w:sz w:val="20"/>
                <w:szCs w:val="20"/>
              </w:rPr>
              <w:t xml:space="preserve">☐</w:t>
            </w:r>
          </w:p>
        </w:tc>
        <w:tc>
          <w:tcPr>
            <w:tcW w:type="dxa" w:w="8200"/>
            <w:tcMar>
              <w:top w:type="dxa" w:w="80"/>
              <w:left w:type="dxa" w:w="100"/>
              <w:bottom w:type="dxa" w:w="80"/>
              <w:right w:type="dxa" w:w="100"/>
            </w:tcMar>
            <w:vAlign w:val="center"/>
          </w:tcPr>
          <w:p>
            <w:pPr>
              <w:jc w:val="left"/>
            </w:pPr>
            <w:r>
              <w:rPr>
                <w:sz w:val="20"/>
                <w:szCs w:val="20"/>
              </w:rPr>
              <w:t xml:space="preserve">Synology DS1525+ (192.168.80.206) – Benutzer Armin</w:t>
            </w:r>
          </w:p>
        </w:tc>
      </w:tr>
      <w:tr>
        <w:tc>
          <w:tcPr>
            <w:tcW w:type="dxa" w:w="700"/>
            <w:tcMar>
              <w:top w:type="dxa" w:w="80"/>
              <w:left w:type="dxa" w:w="100"/>
              <w:bottom w:type="dxa" w:w="80"/>
              <w:right w:type="dxa" w:w="100"/>
            </w:tcMar>
            <w:vAlign w:val="center"/>
          </w:tcPr>
          <w:p>
            <w:pPr>
              <w:jc w:val="center"/>
            </w:pPr>
            <w:r>
              <w:rPr>
                <w:sz w:val="20"/>
                <w:szCs w:val="20"/>
              </w:rPr>
              <w:t xml:space="preserve">3</w:t>
            </w:r>
          </w:p>
        </w:tc>
        <w:tc>
          <w:tcPr>
            <w:tcW w:type="dxa" w:w="700"/>
            <w:tcMar>
              <w:top w:type="dxa" w:w="80"/>
              <w:left w:type="dxa" w:w="100"/>
              <w:bottom w:type="dxa" w:w="80"/>
              <w:right w:type="dxa" w:w="100"/>
            </w:tcMar>
            <w:vAlign w:val="center"/>
          </w:tcPr>
          <w:p>
            <w:pPr>
              <w:jc w:val="center"/>
            </w:pPr>
            <w:r>
              <w:rPr>
                <w:sz w:val="20"/>
                <w:szCs w:val="20"/>
              </w:rPr>
              <w:t xml:space="preserve">☐</w:t>
            </w:r>
          </w:p>
        </w:tc>
        <w:tc>
          <w:tcPr>
            <w:tcW w:type="dxa" w:w="8200"/>
            <w:tcMar>
              <w:top w:type="dxa" w:w="80"/>
              <w:left w:type="dxa" w:w="100"/>
              <w:bottom w:type="dxa" w:w="80"/>
              <w:right w:type="dxa" w:w="100"/>
            </w:tcMar>
            <w:vAlign w:val="center"/>
          </w:tcPr>
          <w:p>
            <w:pPr>
              <w:jc w:val="left"/>
            </w:pPr>
            <w:r>
              <w:rPr>
                <w:sz w:val="20"/>
                <w:szCs w:val="20"/>
              </w:rPr>
              <w:t xml:space="preserve">Synology DS723+ (192.168.80.207) – Benutzer Armin</w:t>
            </w:r>
          </w:p>
        </w:tc>
      </w:tr>
      <w:tr>
        <w:tc>
          <w:tcPr>
            <w:tcW w:type="dxa" w:w="700"/>
            <w:tcMar>
              <w:top w:type="dxa" w:w="80"/>
              <w:left w:type="dxa" w:w="100"/>
              <w:bottom w:type="dxa" w:w="80"/>
              <w:right w:type="dxa" w:w="100"/>
            </w:tcMar>
            <w:vAlign w:val="center"/>
          </w:tcPr>
          <w:p>
            <w:pPr>
              <w:jc w:val="center"/>
            </w:pPr>
            <w:r>
              <w:rPr>
                <w:sz w:val="20"/>
                <w:szCs w:val="20"/>
              </w:rPr>
              <w:t xml:space="preserve">4</w:t>
            </w:r>
          </w:p>
        </w:tc>
        <w:tc>
          <w:tcPr>
            <w:tcW w:type="dxa" w:w="700"/>
            <w:tcMar>
              <w:top w:type="dxa" w:w="80"/>
              <w:left w:type="dxa" w:w="100"/>
              <w:bottom w:type="dxa" w:w="80"/>
              <w:right w:type="dxa" w:w="100"/>
            </w:tcMar>
            <w:vAlign w:val="center"/>
          </w:tcPr>
          <w:p>
            <w:pPr>
              <w:jc w:val="center"/>
            </w:pPr>
            <w:r>
              <w:rPr>
                <w:sz w:val="20"/>
                <w:szCs w:val="20"/>
              </w:rPr>
              <w:t xml:space="preserve">☐</w:t>
            </w:r>
          </w:p>
        </w:tc>
        <w:tc>
          <w:tcPr>
            <w:tcW w:type="dxa" w:w="8200"/>
            <w:tcMar>
              <w:top w:type="dxa" w:w="80"/>
              <w:left w:type="dxa" w:w="100"/>
              <w:bottom w:type="dxa" w:w="80"/>
              <w:right w:type="dxa" w:w="100"/>
            </w:tcMar>
            <w:vAlign w:val="center"/>
          </w:tcPr>
          <w:p>
            <w:pPr>
              <w:jc w:val="left"/>
            </w:pPr>
            <w:r>
              <w:rPr>
                <w:sz w:val="20"/>
                <w:szCs w:val="20"/>
              </w:rPr>
              <w:t xml:space="preserve">Mailstore-API / Admin-Zugang (192.168.80.120)</w:t>
            </w:r>
          </w:p>
        </w:tc>
      </w:tr>
      <w:tr>
        <w:tc>
          <w:tcPr>
            <w:tcW w:type="dxa" w:w="700"/>
            <w:tcMar>
              <w:top w:type="dxa" w:w="80"/>
              <w:left w:type="dxa" w:w="100"/>
              <w:bottom w:type="dxa" w:w="80"/>
              <w:right w:type="dxa" w:w="100"/>
            </w:tcMar>
            <w:vAlign w:val="center"/>
          </w:tcPr>
          <w:p>
            <w:pPr>
              <w:jc w:val="center"/>
            </w:pPr>
            <w:r>
              <w:rPr>
                <w:sz w:val="20"/>
                <w:szCs w:val="20"/>
              </w:rPr>
              <w:t xml:space="preserve">5</w:t>
            </w:r>
          </w:p>
        </w:tc>
        <w:tc>
          <w:tcPr>
            <w:tcW w:type="dxa" w:w="700"/>
            <w:tcMar>
              <w:top w:type="dxa" w:w="80"/>
              <w:left w:type="dxa" w:w="100"/>
              <w:bottom w:type="dxa" w:w="80"/>
              <w:right w:type="dxa" w:w="100"/>
            </w:tcMar>
            <w:vAlign w:val="center"/>
          </w:tcPr>
          <w:p>
            <w:pPr>
              <w:jc w:val="center"/>
            </w:pPr>
            <w:r>
              <w:rPr>
                <w:sz w:val="20"/>
                <w:szCs w:val="20"/>
              </w:rPr>
              <w:t xml:space="preserve">☐</w:t>
            </w:r>
          </w:p>
        </w:tc>
        <w:tc>
          <w:tcPr>
            <w:tcW w:type="dxa" w:w="8200"/>
            <w:tcMar>
              <w:top w:type="dxa" w:w="80"/>
              <w:left w:type="dxa" w:w="100"/>
              <w:bottom w:type="dxa" w:w="80"/>
              <w:right w:type="dxa" w:w="100"/>
            </w:tcMar>
            <w:vAlign w:val="center"/>
          </w:tcPr>
          <w:p>
            <w:pPr>
              <w:jc w:val="left"/>
            </w:pPr>
            <w:r>
              <w:rPr>
                <w:sz w:val="20"/>
                <w:szCs w:val="20"/>
              </w:rPr>
              <w:t xml:space="preserve">Reolink-Kameras – gemeinsames Login</w:t>
            </w:r>
          </w:p>
        </w:tc>
      </w:tr>
      <w:tr>
        <w:tc>
          <w:tcPr>
            <w:tcW w:type="dxa" w:w="700"/>
            <w:tcMar>
              <w:top w:type="dxa" w:w="80"/>
              <w:left w:type="dxa" w:w="100"/>
              <w:bottom w:type="dxa" w:w="80"/>
              <w:right w:type="dxa" w:w="100"/>
            </w:tcMar>
            <w:vAlign w:val="center"/>
          </w:tcPr>
          <w:p>
            <w:pPr>
              <w:jc w:val="center"/>
            </w:pPr>
            <w:r>
              <w:rPr>
                <w:sz w:val="20"/>
                <w:szCs w:val="20"/>
              </w:rPr>
              <w:t xml:space="preserve">6</w:t>
            </w:r>
          </w:p>
        </w:tc>
        <w:tc>
          <w:tcPr>
            <w:tcW w:type="dxa" w:w="700"/>
            <w:tcMar>
              <w:top w:type="dxa" w:w="80"/>
              <w:left w:type="dxa" w:w="100"/>
              <w:bottom w:type="dxa" w:w="80"/>
              <w:right w:type="dxa" w:w="100"/>
            </w:tcMar>
            <w:vAlign w:val="center"/>
          </w:tcPr>
          <w:p>
            <w:pPr>
              <w:jc w:val="center"/>
            </w:pPr>
            <w:r>
              <w:rPr>
                <w:sz w:val="20"/>
                <w:szCs w:val="20"/>
              </w:rPr>
              <w:t xml:space="preserve">☐</w:t>
            </w:r>
          </w:p>
        </w:tc>
        <w:tc>
          <w:tcPr>
            <w:tcW w:type="dxa" w:w="8200"/>
            <w:tcMar>
              <w:top w:type="dxa" w:w="80"/>
              <w:left w:type="dxa" w:w="100"/>
              <w:bottom w:type="dxa" w:w="80"/>
              <w:right w:type="dxa" w:w="100"/>
            </w:tcMar>
            <w:vAlign w:val="center"/>
          </w:tcPr>
          <w:p>
            <w:pPr>
              <w:jc w:val="left"/>
            </w:pPr>
            <w:r>
              <w:rPr>
                <w:sz w:val="20"/>
                <w:szCs w:val="20"/>
              </w:rPr>
              <w:t xml:space="preserve">INSTAR-Kameras – gemeinsames Login</w:t>
            </w:r>
          </w:p>
        </w:tc>
      </w:tr>
      <w:tr>
        <w:tc>
          <w:tcPr>
            <w:tcW w:type="dxa" w:w="700"/>
            <w:tcMar>
              <w:top w:type="dxa" w:w="80"/>
              <w:left w:type="dxa" w:w="100"/>
              <w:bottom w:type="dxa" w:w="80"/>
              <w:right w:type="dxa" w:w="100"/>
            </w:tcMar>
            <w:vAlign w:val="center"/>
          </w:tcPr>
          <w:p>
            <w:pPr>
              <w:jc w:val="center"/>
            </w:pPr>
            <w:r>
              <w:rPr>
                <w:sz w:val="20"/>
                <w:szCs w:val="20"/>
              </w:rPr>
              <w:t xml:space="preserve">7</w:t>
            </w:r>
          </w:p>
        </w:tc>
        <w:tc>
          <w:tcPr>
            <w:tcW w:type="dxa" w:w="700"/>
            <w:tcMar>
              <w:top w:type="dxa" w:w="80"/>
              <w:left w:type="dxa" w:w="100"/>
              <w:bottom w:type="dxa" w:w="80"/>
              <w:right w:type="dxa" w:w="100"/>
            </w:tcMar>
            <w:vAlign w:val="center"/>
          </w:tcPr>
          <w:p>
            <w:pPr>
              <w:jc w:val="center"/>
            </w:pPr>
            <w:r>
              <w:rPr>
                <w:sz w:val="20"/>
                <w:szCs w:val="20"/>
              </w:rPr>
              <w:t xml:space="preserve">☐</w:t>
            </w:r>
          </w:p>
        </w:tc>
        <w:tc>
          <w:tcPr>
            <w:tcW w:type="dxa" w:w="8200"/>
            <w:tcMar>
              <w:top w:type="dxa" w:w="80"/>
              <w:left w:type="dxa" w:w="100"/>
              <w:bottom w:type="dxa" w:w="80"/>
              <w:right w:type="dxa" w:w="100"/>
            </w:tcMar>
            <w:vAlign w:val="center"/>
          </w:tcPr>
          <w:p>
            <w:pPr>
              <w:jc w:val="left"/>
            </w:pPr>
            <w:r>
              <w:rPr>
                <w:sz w:val="20"/>
                <w:szCs w:val="20"/>
              </w:rPr>
              <w:t xml:space="preserve">Ggf. weitere im Skript abgefragte Zugangsdaten</w:t>
            </w:r>
          </w:p>
        </w:tc>
      </w:tr>
    </w:tbl>
    <w:tbl>
      <w:tblPr>
        <w:tblW w:type="pct" w:w="100%"/>
        <w:tblBorders>
          <w:top w:val="single" w:color="1F4E79" w:sz="4"/>
          <w:left w:val="single" w:color="1F4E79" w:sz="4"/>
          <w:bottom w:val="single" w:color="1F4E79" w:sz="4"/>
          <w:right w:val="single" w:color="1F4E79" w:sz="4"/>
          <w:insideH w:val="none" w:color="FFFFFF" w:sz="0"/>
          <w:insideV w:val="none" w:color="FFFFFF" w:sz="0"/>
        </w:tblBorders>
      </w:tblPr>
      <w:tblGrid>
        <w:gridCol w:w="100"/>
      </w:tblGrid>
      <w:tr>
        <w:tc>
          <w:tcPr>
            <w:shd w:fill="D9E6F2" w:val="clear"/>
            <w:tcMar>
              <w:top w:type="dxa" w:w="100"/>
              <w:left w:type="dxa" w:w="150"/>
              <w:bottom w:type="dxa" w:w="100"/>
              <w:right w:type="dxa" w:w="150"/>
            </w:tcMar>
          </w:tcPr>
          <w:p>
            <w:r>
              <w:rPr>
                <w:b/>
                <w:bCs/>
                <w:color w:val="1F4E79"/>
                <w:sz w:val="20"/>
                <w:szCs w:val="20"/>
              </w:rPr>
              <w:t xml:space="preserve">ℹ️ Hinweis</w:t>
            </w:r>
          </w:p>
          <w:p>
            <w:r>
              <w:rPr>
                <w:sz w:val="20"/>
                <w:szCs w:val="20"/>
              </w:rPr>
              <w:t xml:space="preserve">Die SSH-Zugänge (Pi, beide Synology-Systeme) laufen über die in Phase C eingerichteten Keys und benötigen KEIN Passwort in credentials.json – dort werden nur SMTP, Mailstore, Reolink und INSTAR abgefragt.</w:t>
            </w:r>
          </w:p>
        </w:tc>
      </w:tr>
    </w:tbl>
    <w:p>
      <w:pPr>
        <w:pStyle w:val="Heading2"/>
        <w:spacing w:after="120" w:before="240"/>
      </w:pPr>
      <w:r>
        <w:rPr>
          <w:b/>
          <w:bCs/>
          <w:color w:val="1F4E79"/>
          <w:sz w:val="24"/>
          <w:szCs w:val="24"/>
        </w:rPr>
        <w:t xml:space="preserve">D3 – Ergebnis prüfen</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c>
          <w:tcPr>
            <w:shd w:fill="1B1B1B" w:val="clear"/>
            <w:tcMar>
              <w:top w:type="dxa" w:w="120"/>
              <w:left w:type="dxa" w:w="180"/>
              <w:bottom w:type="dxa" w:w="120"/>
              <w:right w:type="dxa" w:w="180"/>
            </w:tcMar>
          </w:tcPr>
          <w:p>
            <w:pPr>
              <w:spacing w:after="20"/>
            </w:pPr>
            <w:r>
              <w:rPr>
                <w:rFonts w:ascii="Consolas" w:cs="Consolas" w:eastAsia="Consolas" w:hAnsi="Consolas"/>
                <w:color w:val="D6F5D6"/>
                <w:sz w:val="19"/>
                <w:szCs w:val="19"/>
              </w:rPr>
              <w:t xml:space="preserve">Test-Path .\credentials.json</w:t>
            </w:r>
          </w:p>
        </w:tc>
      </w:tr>
    </w:tbl>
    <w:p>
      <w:pPr>
        <w:spacing w:after="120"/>
      </w:pPr>
      <w:r>
        <w:rPr>
          <w:sz w:val="21"/>
          <w:szCs w:val="21"/>
        </w:rPr>
        <w:t xml:space="preserve">Muss True zurückgeben.</w:t>
      </w:r>
    </w:p>
    <w:tbl>
      <w:tblPr>
        <w:tblW w:type="pct" w:w="100%"/>
        <w:tblBorders>
          <w:top w:val="single" w:color="1F4E79" w:sz="4"/>
          <w:left w:val="single" w:color="1F4E79" w:sz="4"/>
          <w:bottom w:val="single" w:color="1F4E79" w:sz="4"/>
          <w:right w:val="single" w:color="1F4E79" w:sz="4"/>
          <w:insideH w:val="none" w:color="FFFFFF" w:sz="0"/>
          <w:insideV w:val="none" w:color="FFFFFF" w:sz="0"/>
        </w:tblBorders>
      </w:tblPr>
      <w:tblGrid>
        <w:gridCol w:w="100"/>
      </w:tblGrid>
      <w:tr>
        <w:tc>
          <w:tcPr>
            <w:shd w:fill="D9E6F2" w:val="clear"/>
            <w:tcMar>
              <w:top w:type="dxa" w:w="100"/>
              <w:left w:type="dxa" w:w="150"/>
              <w:bottom w:type="dxa" w:w="100"/>
              <w:right w:type="dxa" w:w="150"/>
            </w:tcMar>
          </w:tcPr>
          <w:p>
            <w:r>
              <w:rPr>
                <w:b/>
                <w:bCs/>
                <w:color w:val="1F4E79"/>
                <w:sz w:val="20"/>
                <w:szCs w:val="20"/>
              </w:rPr>
              <w:t xml:space="preserve">✅ Kontrolle</w:t>
            </w:r>
          </w:p>
          <w:p>
            <w:r>
              <w:rPr>
                <w:sz w:val="20"/>
                <w:szCs w:val="20"/>
              </w:rPr>
              <w:t xml:space="preserve">Kontrolle Phase D: credentials.json existiert im Projektordner auf dem SASCHA_SERVER.</w:t>
            </w:r>
          </w:p>
        </w:tc>
      </w:tr>
    </w:tbl>
    <w:p>
      <w:r>
        <w:br w:type="page"/>
      </w:r>
    </w:p>
    <w:p>
      <w:pPr>
        <w:pStyle w:val="Heading1"/>
        <w:pBdr>
          <w:bottom w:val="single" w:color="1F4E79" w:sz="8" w:space="4"/>
        </w:pBdr>
        <w:spacing w:after="160" w:before="320"/>
      </w:pPr>
      <w:r>
        <w:rPr>
          <w:b/>
          <w:bCs/>
          <w:color w:val="1F4E79"/>
          <w:sz w:val="30"/>
          <w:szCs w:val="30"/>
        </w:rPr>
        <w:t xml:space="preserve">Phase E — Mailstore-VM: WinRM-Vertrauensstellung anpassen</w:t>
      </w:r>
    </w:p>
    <w:p>
      <w:pPr>
        <w:spacing w:after="120"/>
      </w:pPr>
      <w:r>
        <w:rPr>
          <w:sz w:val="21"/>
          <w:szCs w:val="21"/>
        </w:rPr>
        <w:t xml:space="preserve">Die Mailstore-VM (192.168.80.120) vertraut aktuell nur dem alten PC (192.168.80.145) für PowerShell-Remoting. Diese Einstellung muss auf die IP des SASCHA_SERVER geändert werden, sonst schlägt Stufe 2 des Mailstore-Checks (Dienst-Status) fehl – der Check läuft dann nur noch mit Ping + RDP + API weiter, aber ohne diese Anpassung fehlt eine Prüfstufe.</w:t>
      </w:r>
    </w:p>
    <w:p>
      <w:pPr>
        <w:pStyle w:val="Heading2"/>
        <w:spacing w:after="120" w:before="240"/>
      </w:pPr>
      <w:r>
        <w:rPr>
          <w:b/>
          <w:bCs/>
          <w:color w:val="1F4E79"/>
          <w:sz w:val="24"/>
          <w:szCs w:val="24"/>
        </w:rPr>
        <w:t xml:space="preserve">E1 – Per RDP auf der Mailstore-VM anmelden</w:t>
      </w:r>
    </w:p>
    <w:p>
      <w:pPr>
        <w:spacing w:after="120"/>
      </w:pPr>
      <w:r>
        <w:rPr>
          <w:sz w:val="21"/>
          <w:szCs w:val="21"/>
        </w:rPr>
        <w:t xml:space="preserve">Von einem beliebigen PC im Netz mit mstsc auf 192.168.80.120 verbinden.</w:t>
      </w:r>
    </w:p>
    <w:p>
      <w:pPr>
        <w:pStyle w:val="Heading2"/>
        <w:spacing w:after="120" w:before="240"/>
      </w:pPr>
      <w:r>
        <w:rPr>
          <w:b/>
          <w:bCs/>
          <w:color w:val="1F4E79"/>
          <w:sz w:val="24"/>
          <w:szCs w:val="24"/>
        </w:rPr>
        <w:t xml:space="preserve">E2 – TrustedHosts aktualisieren (als Administrator)</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c>
          <w:tcPr>
            <w:shd w:fill="1B1B1B" w:val="clear"/>
            <w:tcMar>
              <w:top w:type="dxa" w:w="120"/>
              <w:left w:type="dxa" w:w="180"/>
              <w:bottom w:type="dxa" w:w="120"/>
              <w:right w:type="dxa" w:w="180"/>
            </w:tcMar>
          </w:tcPr>
          <w:p>
            <w:pPr>
              <w:spacing w:after="20"/>
            </w:pPr>
            <w:r>
              <w:rPr>
                <w:rFonts w:ascii="Consolas" w:cs="Consolas" w:eastAsia="Consolas" w:hAnsi="Consolas"/>
                <w:color w:val="D6F5D6"/>
                <w:sz w:val="19"/>
                <w:szCs w:val="19"/>
              </w:rPr>
              <w:t xml:space="preserve">Set-Item WSMan:\localhost\Client\TrustedHosts -Value "192.168.80.87" -Force</w:t>
            </w:r>
          </w:p>
          <w:p>
            <w:pPr>
              <w:spacing w:after="20"/>
            </w:pPr>
            <w:r>
              <w:rPr>
                <w:rFonts w:ascii="Consolas" w:cs="Consolas" w:eastAsia="Consolas" w:hAnsi="Consolas"/>
                <w:color w:val="D6F5D6"/>
                <w:sz w:val="19"/>
                <w:szCs w:val="19"/>
              </w:rPr>
              <w:t xml:space="preserve">Restart-Service WinRM</w:t>
            </w:r>
          </w:p>
        </w:tc>
      </w:tr>
    </w:tbl>
    <w:tbl>
      <w:tblPr>
        <w:tblW w:type="pct" w:w="100%"/>
        <w:tblBorders>
          <w:top w:val="single" w:color="1F4E79" w:sz="4"/>
          <w:left w:val="single" w:color="1F4E79" w:sz="4"/>
          <w:bottom w:val="single" w:color="1F4E79" w:sz="4"/>
          <w:right w:val="single" w:color="1F4E79" w:sz="4"/>
          <w:insideH w:val="none" w:color="FFFFFF" w:sz="0"/>
          <w:insideV w:val="none" w:color="FFFFFF" w:sz="0"/>
        </w:tblBorders>
      </w:tblPr>
      <w:tblGrid>
        <w:gridCol w:w="100"/>
      </w:tblGrid>
      <w:tr>
        <w:tc>
          <w:tcPr>
            <w:shd w:fill="D9E6F2" w:val="clear"/>
            <w:tcMar>
              <w:top w:type="dxa" w:w="100"/>
              <w:left w:type="dxa" w:w="150"/>
              <w:bottom w:type="dxa" w:w="100"/>
              <w:right w:type="dxa" w:w="150"/>
            </w:tcMar>
          </w:tcPr>
          <w:p>
            <w:r>
              <w:rPr>
                <w:b/>
                <w:bCs/>
                <w:color w:val="1F4E79"/>
                <w:sz w:val="20"/>
                <w:szCs w:val="20"/>
              </w:rPr>
              <w:t xml:space="preserve">ℹ️ Hinweis</w:t>
            </w:r>
          </w:p>
          <w:p>
            <w:r>
              <w:rPr>
                <w:sz w:val="20"/>
                <w:szCs w:val="20"/>
              </w:rPr>
              <w:t xml:space="preserve">Falls mehrere PCs gleichzeitig Zugriff behalten sollen (z. B. während der Übergangsphase), mehrere IPs kommagetrennt angeben: -Value "192.168.80.145,192.168.80.87"</w:t>
            </w:r>
          </w:p>
        </w:tc>
      </w:tr>
    </w:tbl>
    <w:p>
      <w:pPr>
        <w:pStyle w:val="Heading2"/>
        <w:spacing w:after="120" w:before="240"/>
      </w:pPr>
      <w:r>
        <w:rPr>
          <w:b/>
          <w:bCs/>
          <w:color w:val="1F4E79"/>
          <w:sz w:val="24"/>
          <w:szCs w:val="24"/>
        </w:rPr>
        <w:t xml:space="preserve">E3 – Vom SASCHA_SERVER aus testen</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c>
          <w:tcPr>
            <w:shd w:fill="1B1B1B" w:val="clear"/>
            <w:tcMar>
              <w:top w:type="dxa" w:w="120"/>
              <w:left w:type="dxa" w:w="180"/>
              <w:bottom w:type="dxa" w:w="120"/>
              <w:right w:type="dxa" w:w="180"/>
            </w:tcMar>
          </w:tcPr>
          <w:p>
            <w:pPr>
              <w:spacing w:after="20"/>
            </w:pPr>
            <w:r>
              <w:rPr>
                <w:rFonts w:ascii="Consolas" w:cs="Consolas" w:eastAsia="Consolas" w:hAnsi="Consolas"/>
                <w:color w:val="D6F5D6"/>
                <w:sz w:val="19"/>
                <w:szCs w:val="19"/>
              </w:rPr>
              <w:t xml:space="preserve">Test-WSMan -ComputerName 192.168.80.120</w:t>
            </w:r>
          </w:p>
          <w:p>
            <w:pPr>
              <w:spacing w:after="20"/>
            </w:pPr>
            <w:r>
              <w:rPr>
                <w:rFonts w:ascii="Consolas" w:cs="Consolas" w:eastAsia="Consolas" w:hAnsi="Consolas"/>
                <w:color w:val="D6F5D6"/>
                <w:sz w:val="19"/>
                <w:szCs w:val="19"/>
              </w:rPr>
              <w:t xml:space="preserve">Invoke-Command -ComputerName 192.168.80.120 -ScriptBlock { Get-Service | Where-Object DisplayName -like "*MailStore*" }</w:t>
            </w:r>
          </w:p>
        </w:tc>
      </w:tr>
    </w:tbl>
    <w:p>
      <w:pPr>
        <w:spacing w:after="120"/>
      </w:pPr>
      <w:r>
        <w:rPr>
          <w:sz w:val="21"/>
          <w:szCs w:val="21"/>
        </w:rPr>
        <w:t xml:space="preserve">Test-WSMan muss ohne Fehler antworten, der zweite Befehl muss den MailStore-Dienst mit Status anzeigen.</w:t>
      </w:r>
    </w:p>
    <w:tbl>
      <w:tblPr>
        <w:tblW w:type="pct" w:w="100%"/>
        <w:tblBorders>
          <w:top w:val="single" w:color="1F4E79" w:sz="4"/>
          <w:left w:val="single" w:color="1F4E79" w:sz="4"/>
          <w:bottom w:val="single" w:color="1F4E79" w:sz="4"/>
          <w:right w:val="single" w:color="1F4E79" w:sz="4"/>
          <w:insideH w:val="none" w:color="FFFFFF" w:sz="0"/>
          <w:insideV w:val="none" w:color="FFFFFF" w:sz="0"/>
        </w:tblBorders>
      </w:tblPr>
      <w:tblGrid>
        <w:gridCol w:w="100"/>
      </w:tblGrid>
      <w:tr>
        <w:tc>
          <w:tcPr>
            <w:shd w:fill="D9E6F2" w:val="clear"/>
            <w:tcMar>
              <w:top w:type="dxa" w:w="100"/>
              <w:left w:type="dxa" w:w="150"/>
              <w:bottom w:type="dxa" w:w="100"/>
              <w:right w:type="dxa" w:w="150"/>
            </w:tcMar>
          </w:tcPr>
          <w:p>
            <w:r>
              <w:rPr>
                <w:b/>
                <w:bCs/>
                <w:color w:val="1F4E79"/>
                <w:sz w:val="20"/>
                <w:szCs w:val="20"/>
              </w:rPr>
              <w:t xml:space="preserve">✅ Kontrolle</w:t>
            </w:r>
          </w:p>
          <w:p>
            <w:r>
              <w:rPr>
                <w:sz w:val="20"/>
                <w:szCs w:val="20"/>
              </w:rPr>
              <w:t xml:space="preserve">Kontrolle Phase E: Test-WSMan liefert eine Antwort ohne Zugriffsfehler.</w:t>
            </w:r>
          </w:p>
        </w:tc>
      </w:tr>
    </w:tbl>
    <w:p>
      <w:r>
        <w:br w:type="page"/>
      </w:r>
    </w:p>
    <w:p>
      <w:pPr>
        <w:pStyle w:val="Heading1"/>
        <w:pBdr>
          <w:bottom w:val="single" w:color="1F4E79" w:sz="8" w:space="4"/>
        </w:pBdr>
        <w:spacing w:after="160" w:before="320"/>
      </w:pPr>
      <w:r>
        <w:rPr>
          <w:b/>
          <w:bCs/>
          <w:color w:val="1F4E79"/>
          <w:sz w:val="30"/>
          <w:szCs w:val="30"/>
        </w:rPr>
        <w:t xml:space="preserve">Phase F — Konfiguration (config.json) prüfen</w:t>
      </w:r>
    </w:p>
    <w:p>
      <w:pPr>
        <w:spacing w:after="120"/>
      </w:pPr>
      <w:r>
        <w:rPr>
          <w:sz w:val="21"/>
          <w:szCs w:val="21"/>
        </w:rPr>
        <w:t xml:space="preserve">config.json enthält die Geräteliste und globale Einstellungen und verwendet ausschließlich relative Pfade innerhalb des Projektordners – ein Umzug auf einen anderen Laufwerksbuchstaben oder Pfad erfordert normalerweise keine Änderung.</w:t>
      </w:r>
    </w:p>
    <w:p>
      <w:pPr>
        <w:pStyle w:val="Heading2"/>
        <w:spacing w:after="120" w:before="240"/>
      </w:pPr>
      <w:r>
        <w:rPr>
          <w:b/>
          <w:bCs/>
          <w:color w:val="1F4E79"/>
          <w:sz w:val="24"/>
          <w:szCs w:val="24"/>
        </w:rPr>
        <w:t xml:space="preserve">F1 – Datei kurz durchsehen</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c>
          <w:tcPr>
            <w:shd w:fill="1B1B1B" w:val="clear"/>
            <w:tcMar>
              <w:top w:type="dxa" w:w="120"/>
              <w:left w:type="dxa" w:w="180"/>
              <w:bottom w:type="dxa" w:w="120"/>
              <w:right w:type="dxa" w:w="180"/>
            </w:tcMar>
          </w:tcPr>
          <w:p>
            <w:pPr>
              <w:spacing w:after="20"/>
            </w:pPr>
            <w:r>
              <w:rPr>
                <w:rFonts w:ascii="Consolas" w:cs="Consolas" w:eastAsia="Consolas" w:hAnsi="Consolas"/>
                <w:color w:val="D6F5D6"/>
                <w:sz w:val="19"/>
                <w:szCs w:val="19"/>
              </w:rPr>
              <w:t xml:space="preserve">notepad C:\HeimnetzMonitor\config.json</w:t>
            </w:r>
          </w:p>
        </w:tc>
      </w:tr>
    </w:tbl>
    <w:p>
      <w:pPr>
        <w:spacing w:after="120"/>
      </w:pPr>
      <w:r>
        <w:rPr>
          <w:sz w:val="21"/>
          <w:szCs w:val="21"/>
        </w:rPr>
        <w:t xml:space="preserve">Prüfen, ob:</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700"/>
        <w:gridCol w:w="700"/>
        <w:gridCol w:w="8200"/>
      </w:tblGrid>
      <w:tr>
        <w:trPr>
          <w:tblHeader/>
        </w:trPr>
        <w:tc>
          <w:tcPr>
            <w:tcW w:type="dxa" w:w="700"/>
            <w:shd w:fill="1F4E79" w:val="clear"/>
            <w:tcMar>
              <w:top w:type="dxa" w:w="80"/>
              <w:left w:type="dxa" w:w="100"/>
              <w:bottom w:type="dxa" w:w="80"/>
              <w:right w:type="dxa" w:w="100"/>
            </w:tcMar>
            <w:vAlign w:val="center"/>
          </w:tcPr>
          <w:p>
            <w:r>
              <w:rPr>
                <w:b/>
                <w:bCs/>
                <w:color w:val="FFFFFF"/>
                <w:sz w:val="20"/>
                <w:szCs w:val="20"/>
              </w:rPr>
              <w:t xml:space="preserve">Ph.</w:t>
            </w:r>
          </w:p>
        </w:tc>
        <w:tc>
          <w:tcPr>
            <w:tcW w:type="dxa" w:w="700"/>
            <w:shd w:fill="1F4E79" w:val="clear"/>
            <w:tcMar>
              <w:top w:type="dxa" w:w="80"/>
              <w:left w:type="dxa" w:w="100"/>
              <w:bottom w:type="dxa" w:w="80"/>
              <w:right w:type="dxa" w:w="100"/>
            </w:tcMar>
            <w:vAlign w:val="center"/>
          </w:tcPr>
          <w:p>
            <w:r>
              <w:rPr>
                <w:b/>
                <w:bCs/>
                <w:color w:val="FFFFFF"/>
                <w:sz w:val="20"/>
                <w:szCs w:val="20"/>
              </w:rPr>
              <w:t xml:space="preserve">✓</w:t>
            </w:r>
          </w:p>
        </w:tc>
        <w:tc>
          <w:tcPr>
            <w:tcW w:type="dxa" w:w="8200"/>
            <w:shd w:fill="1F4E79" w:val="clear"/>
            <w:tcMar>
              <w:top w:type="dxa" w:w="80"/>
              <w:left w:type="dxa" w:w="100"/>
              <w:bottom w:type="dxa" w:w="80"/>
              <w:right w:type="dxa" w:w="100"/>
            </w:tcMar>
            <w:vAlign w:val="center"/>
          </w:tcPr>
          <w:p>
            <w:r>
              <w:rPr>
                <w:b/>
                <w:bCs/>
                <w:color w:val="FFFFFF"/>
                <w:sz w:val="20"/>
                <w:szCs w:val="20"/>
              </w:rPr>
              <w:t xml:space="preserve">Aufgabe</w:t>
            </w:r>
          </w:p>
        </w:tc>
      </w:tr>
      <w:tr>
        <w:tc>
          <w:tcPr>
            <w:tcW w:type="dxa" w:w="700"/>
            <w:tcMar>
              <w:top w:type="dxa" w:w="80"/>
              <w:left w:type="dxa" w:w="100"/>
              <w:bottom w:type="dxa" w:w="80"/>
              <w:right w:type="dxa" w:w="100"/>
            </w:tcMar>
            <w:vAlign w:val="center"/>
          </w:tcPr>
          <w:p>
            <w:pPr>
              <w:jc w:val="center"/>
            </w:pPr>
            <w:r>
              <w:rPr>
                <w:sz w:val="20"/>
                <w:szCs w:val="20"/>
              </w:rPr>
              <w:t xml:space="preserve">1</w:t>
            </w:r>
          </w:p>
        </w:tc>
        <w:tc>
          <w:tcPr>
            <w:tcW w:type="dxa" w:w="700"/>
            <w:tcMar>
              <w:top w:type="dxa" w:w="80"/>
              <w:left w:type="dxa" w:w="100"/>
              <w:bottom w:type="dxa" w:w="80"/>
              <w:right w:type="dxa" w:w="100"/>
            </w:tcMar>
            <w:vAlign w:val="center"/>
          </w:tcPr>
          <w:p>
            <w:pPr>
              <w:jc w:val="center"/>
            </w:pPr>
            <w:r>
              <w:rPr>
                <w:sz w:val="20"/>
                <w:szCs w:val="20"/>
              </w:rPr>
              <w:t xml:space="preserve">☐</w:t>
            </w:r>
          </w:p>
        </w:tc>
        <w:tc>
          <w:tcPr>
            <w:tcW w:type="dxa" w:w="8200"/>
            <w:tcMar>
              <w:top w:type="dxa" w:w="80"/>
              <w:left w:type="dxa" w:w="100"/>
              <w:bottom w:type="dxa" w:w="80"/>
              <w:right w:type="dxa" w:w="100"/>
            </w:tcMar>
            <w:vAlign w:val="center"/>
          </w:tcPr>
          <w:p>
            <w:pPr>
              <w:jc w:val="left"/>
            </w:pPr>
            <w:r>
              <w:rPr>
                <w:sz w:val="20"/>
                <w:szCs w:val="20"/>
              </w:rPr>
              <w:t xml:space="preserve">Alle 19 Geräte mit korrekten IPs vorhanden sind</w:t>
            </w:r>
          </w:p>
        </w:tc>
      </w:tr>
      <w:tr>
        <w:tc>
          <w:tcPr>
            <w:tcW w:type="dxa" w:w="700"/>
            <w:tcMar>
              <w:top w:type="dxa" w:w="80"/>
              <w:left w:type="dxa" w:w="100"/>
              <w:bottom w:type="dxa" w:w="80"/>
              <w:right w:type="dxa" w:w="100"/>
            </w:tcMar>
            <w:vAlign w:val="center"/>
          </w:tcPr>
          <w:p>
            <w:pPr>
              <w:jc w:val="center"/>
            </w:pPr>
            <w:r>
              <w:rPr>
                <w:sz w:val="20"/>
                <w:szCs w:val="20"/>
              </w:rPr>
              <w:t xml:space="preserve">2</w:t>
            </w:r>
          </w:p>
        </w:tc>
        <w:tc>
          <w:tcPr>
            <w:tcW w:type="dxa" w:w="700"/>
            <w:tcMar>
              <w:top w:type="dxa" w:w="80"/>
              <w:left w:type="dxa" w:w="100"/>
              <w:bottom w:type="dxa" w:w="80"/>
              <w:right w:type="dxa" w:w="100"/>
            </w:tcMar>
            <w:vAlign w:val="center"/>
          </w:tcPr>
          <w:p>
            <w:pPr>
              <w:jc w:val="center"/>
            </w:pPr>
            <w:r>
              <w:rPr>
                <w:sz w:val="20"/>
                <w:szCs w:val="20"/>
              </w:rPr>
              <w:t xml:space="preserve">☐</w:t>
            </w:r>
          </w:p>
        </w:tc>
        <w:tc>
          <w:tcPr>
            <w:tcW w:type="dxa" w:w="8200"/>
            <w:tcMar>
              <w:top w:type="dxa" w:w="80"/>
              <w:left w:type="dxa" w:w="100"/>
              <w:bottom w:type="dxa" w:w="80"/>
              <w:right w:type="dxa" w:w="100"/>
            </w:tcMar>
            <w:vAlign w:val="center"/>
          </w:tcPr>
          <w:p>
            <w:pPr>
              <w:jc w:val="left"/>
            </w:pPr>
            <w:r>
              <w:rPr>
                <w:sz w:val="20"/>
                <w:szCs w:val="20"/>
              </w:rPr>
              <w:t xml:space="preserve">SMTP-Einstellungen (Host, Port, Von/An-Adresse) korrekt sind</w:t>
            </w:r>
          </w:p>
        </w:tc>
      </w:tr>
      <w:tr>
        <w:tc>
          <w:tcPr>
            <w:tcW w:type="dxa" w:w="700"/>
            <w:tcMar>
              <w:top w:type="dxa" w:w="80"/>
              <w:left w:type="dxa" w:w="100"/>
              <w:bottom w:type="dxa" w:w="80"/>
              <w:right w:type="dxa" w:w="100"/>
            </w:tcMar>
            <w:vAlign w:val="center"/>
          </w:tcPr>
          <w:p>
            <w:pPr>
              <w:jc w:val="center"/>
            </w:pPr>
            <w:r>
              <w:rPr>
                <w:sz w:val="20"/>
                <w:szCs w:val="20"/>
              </w:rPr>
              <w:t xml:space="preserve">3</w:t>
            </w:r>
          </w:p>
        </w:tc>
        <w:tc>
          <w:tcPr>
            <w:tcW w:type="dxa" w:w="700"/>
            <w:tcMar>
              <w:top w:type="dxa" w:w="80"/>
              <w:left w:type="dxa" w:w="100"/>
              <w:bottom w:type="dxa" w:w="80"/>
              <w:right w:type="dxa" w:w="100"/>
            </w:tcMar>
            <w:vAlign w:val="center"/>
          </w:tcPr>
          <w:p>
            <w:pPr>
              <w:jc w:val="center"/>
            </w:pPr>
            <w:r>
              <w:rPr>
                <w:sz w:val="20"/>
                <w:szCs w:val="20"/>
              </w:rPr>
              <w:t xml:space="preserve">☐</w:t>
            </w:r>
          </w:p>
        </w:tc>
        <w:tc>
          <w:tcPr>
            <w:tcW w:type="dxa" w:w="8200"/>
            <w:tcMar>
              <w:top w:type="dxa" w:w="80"/>
              <w:left w:type="dxa" w:w="100"/>
              <w:bottom w:type="dxa" w:w="80"/>
              <w:right w:type="dxa" w:w="100"/>
            </w:tcMar>
            <w:vAlign w:val="center"/>
          </w:tcPr>
          <w:p>
            <w:pPr>
              <w:jc w:val="left"/>
            </w:pPr>
            <w:r>
              <w:rPr>
                <w:sz w:val="20"/>
                <w:szCs w:val="20"/>
              </w:rPr>
              <w:t xml:space="preserve">INSTAR Kamera 2 ggf. noch als „aktiv“: false markiert ist (falls IP weiterhin unbekannt)</w:t>
            </w:r>
          </w:p>
        </w:tc>
      </w:tr>
    </w:tbl>
    <w:p>
      <w:pPr>
        <w:pStyle w:val="Heading2"/>
        <w:spacing w:after="120" w:before="240"/>
      </w:pPr>
      <w:r>
        <w:rPr>
          <w:b/>
          <w:bCs/>
          <w:color w:val="1F4E79"/>
          <w:sz w:val="24"/>
          <w:szCs w:val="24"/>
        </w:rPr>
        <w:t xml:space="preserve">F2 – SASCHA_SERVER als überwachtes Gerät belassen</w:t>
      </w:r>
    </w:p>
    <w:p>
      <w:pPr>
        <w:spacing w:after="120"/>
      </w:pPr>
      <w:r>
        <w:rPr>
          <w:sz w:val="21"/>
          <w:szCs w:val="21"/>
        </w:rPr>
        <w:t xml:space="preserve">SASCHA_SERVER (192.168.80.87) bleibt sinnvollerweise weiterhin als Gerät Nr. 5 in der Konfiguration enthalten – das Skript prüft dann quasi „sich selbst“ per Ping/RDP mit, was unproblematisch ist und zeigt, dass der Server läuft.</w:t>
      </w:r>
    </w:p>
    <w:tbl>
      <w:tblPr>
        <w:tblW w:type="pct" w:w="100%"/>
        <w:tblBorders>
          <w:top w:val="single" w:color="1F4E79" w:sz="4"/>
          <w:left w:val="single" w:color="1F4E79" w:sz="4"/>
          <w:bottom w:val="single" w:color="1F4E79" w:sz="4"/>
          <w:right w:val="single" w:color="1F4E79" w:sz="4"/>
          <w:insideH w:val="none" w:color="FFFFFF" w:sz="0"/>
          <w:insideV w:val="none" w:color="FFFFFF" w:sz="0"/>
        </w:tblBorders>
      </w:tblPr>
      <w:tblGrid>
        <w:gridCol w:w="100"/>
      </w:tblGrid>
      <w:tr>
        <w:tc>
          <w:tcPr>
            <w:shd w:fill="D9E6F2" w:val="clear"/>
            <w:tcMar>
              <w:top w:type="dxa" w:w="100"/>
              <w:left w:type="dxa" w:w="150"/>
              <w:bottom w:type="dxa" w:w="100"/>
              <w:right w:type="dxa" w:w="150"/>
            </w:tcMar>
          </w:tcPr>
          <w:p>
            <w:r>
              <w:rPr>
                <w:b/>
                <w:bCs/>
                <w:color w:val="1F4E79"/>
                <w:sz w:val="20"/>
                <w:szCs w:val="20"/>
              </w:rPr>
              <w:t xml:space="preserve">✅ Kontrolle</w:t>
            </w:r>
          </w:p>
          <w:p>
            <w:r>
              <w:rPr>
                <w:sz w:val="20"/>
                <w:szCs w:val="20"/>
              </w:rPr>
              <w:t xml:space="preserve">Kontrolle Phase F: config.json öffnet sich fehlerfrei und enthält alle bekannten Geräte und Einstellungen unverändert.</w:t>
            </w:r>
          </w:p>
        </w:tc>
      </w:tr>
    </w:tbl>
    <w:p>
      <w:r>
        <w:br w:type="page"/>
      </w:r>
    </w:p>
    <w:p>
      <w:pPr>
        <w:pStyle w:val="Heading1"/>
        <w:pBdr>
          <w:bottom w:val="single" w:color="1F4E79" w:sz="8" w:space="4"/>
        </w:pBdr>
        <w:spacing w:after="160" w:before="320"/>
      </w:pPr>
      <w:r>
        <w:rPr>
          <w:b/>
          <w:bCs/>
          <w:color w:val="1F4E79"/>
          <w:sz w:val="30"/>
          <w:szCs w:val="30"/>
        </w:rPr>
        <w:t xml:space="preserve">Phase G — Task Scheduler auf SASCHA_SERVER einrichten</w:t>
      </w:r>
    </w:p>
    <w:p>
      <w:pPr>
        <w:spacing w:after="120"/>
      </w:pPr>
      <w:r>
        <w:rPr>
          <w:sz w:val="21"/>
          <w:szCs w:val="21"/>
        </w:rPr>
        <w:t xml:space="preserve">Damit die Prüfungen automatisch laufen, muss die Windows-Aufgabenplanung neu eingerichtet werden. Das mitgelieferte Setup-Skript übernimmt das automatisch.</w:t>
      </w:r>
    </w:p>
    <w:p>
      <w:pPr>
        <w:pStyle w:val="Heading2"/>
        <w:spacing w:after="120" w:before="240"/>
      </w:pPr>
      <w:r>
        <w:rPr>
          <w:b/>
          <w:bCs/>
          <w:color w:val="1F4E79"/>
          <w:sz w:val="24"/>
          <w:szCs w:val="24"/>
        </w:rPr>
        <w:t xml:space="preserve">G1 – PowerShell als Administrator öffnen</w:t>
      </w:r>
    </w:p>
    <w:p>
      <w:pPr>
        <w:spacing w:after="120"/>
      </w:pPr>
      <w:r>
        <w:rPr>
          <w:sz w:val="21"/>
          <w:szCs w:val="21"/>
        </w:rPr>
        <w:t xml:space="preserve">Startmenü → „PowerShell“ suchen → Rechtsklick → „Als Administrator ausführen“.</w:t>
      </w:r>
    </w:p>
    <w:p>
      <w:pPr>
        <w:pStyle w:val="Heading2"/>
        <w:spacing w:after="120" w:before="240"/>
      </w:pPr>
      <w:r>
        <w:rPr>
          <w:b/>
          <w:bCs/>
          <w:color w:val="1F4E79"/>
          <w:sz w:val="24"/>
          <w:szCs w:val="24"/>
        </w:rPr>
        <w:t xml:space="preserve">G2 – Setup-Skript ausführen</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c>
          <w:tcPr>
            <w:shd w:fill="1B1B1B" w:val="clear"/>
            <w:tcMar>
              <w:top w:type="dxa" w:w="120"/>
              <w:left w:type="dxa" w:w="180"/>
              <w:bottom w:type="dxa" w:w="120"/>
              <w:right w:type="dxa" w:w="180"/>
            </w:tcMar>
          </w:tcPr>
          <w:p>
            <w:pPr>
              <w:spacing w:after="20"/>
            </w:pPr>
            <w:r>
              <w:rPr>
                <w:rFonts w:ascii="Consolas" w:cs="Consolas" w:eastAsia="Consolas" w:hAnsi="Consolas"/>
                <w:color w:val="D6F5D6"/>
                <w:sz w:val="19"/>
                <w:szCs w:val="19"/>
              </w:rPr>
              <w:t xml:space="preserve">cd C:\HeimnetzMonitor</w:t>
            </w:r>
          </w:p>
          <w:p>
            <w:pPr>
              <w:spacing w:after="20"/>
            </w:pPr>
            <w:r>
              <w:rPr>
                <w:rFonts w:ascii="Consolas" w:cs="Consolas" w:eastAsia="Consolas" w:hAnsi="Consolas"/>
                <w:color w:val="D6F5D6"/>
                <w:sz w:val="19"/>
                <w:szCs w:val="19"/>
              </w:rPr>
              <w:t xml:space="preserve">.\Setup-Task.ps1</w:t>
            </w:r>
          </w:p>
        </w:tc>
      </w:tr>
    </w:tbl>
    <w:p>
      <w:pPr>
        <w:spacing w:after="120"/>
      </w:pPr>
      <w:r>
        <w:rPr>
          <w:sz w:val="21"/>
          <w:szCs w:val="21"/>
        </w:rPr>
        <w:t xml:space="preserve">Legt zwei geplante Aufgaben an:</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700"/>
        <w:gridCol w:w="700"/>
        <w:gridCol w:w="8200"/>
      </w:tblGrid>
      <w:tr>
        <w:trPr>
          <w:tblHeader/>
        </w:trPr>
        <w:tc>
          <w:tcPr>
            <w:tcW w:type="dxa" w:w="700"/>
            <w:shd w:fill="1F4E79" w:val="clear"/>
            <w:tcMar>
              <w:top w:type="dxa" w:w="80"/>
              <w:left w:type="dxa" w:w="100"/>
              <w:bottom w:type="dxa" w:w="80"/>
              <w:right w:type="dxa" w:w="100"/>
            </w:tcMar>
            <w:vAlign w:val="center"/>
          </w:tcPr>
          <w:p>
            <w:r>
              <w:rPr>
                <w:b/>
                <w:bCs/>
                <w:color w:val="FFFFFF"/>
                <w:sz w:val="20"/>
                <w:szCs w:val="20"/>
              </w:rPr>
              <w:t xml:space="preserve">Ph.</w:t>
            </w:r>
          </w:p>
        </w:tc>
        <w:tc>
          <w:tcPr>
            <w:tcW w:type="dxa" w:w="700"/>
            <w:shd w:fill="1F4E79" w:val="clear"/>
            <w:tcMar>
              <w:top w:type="dxa" w:w="80"/>
              <w:left w:type="dxa" w:w="100"/>
              <w:bottom w:type="dxa" w:w="80"/>
              <w:right w:type="dxa" w:w="100"/>
            </w:tcMar>
            <w:vAlign w:val="center"/>
          </w:tcPr>
          <w:p>
            <w:r>
              <w:rPr>
                <w:b/>
                <w:bCs/>
                <w:color w:val="FFFFFF"/>
                <w:sz w:val="20"/>
                <w:szCs w:val="20"/>
              </w:rPr>
              <w:t xml:space="preserve">✓</w:t>
            </w:r>
          </w:p>
        </w:tc>
        <w:tc>
          <w:tcPr>
            <w:tcW w:type="dxa" w:w="8200"/>
            <w:shd w:fill="1F4E79" w:val="clear"/>
            <w:tcMar>
              <w:top w:type="dxa" w:w="80"/>
              <w:left w:type="dxa" w:w="100"/>
              <w:bottom w:type="dxa" w:w="80"/>
              <w:right w:type="dxa" w:w="100"/>
            </w:tcMar>
            <w:vAlign w:val="center"/>
          </w:tcPr>
          <w:p>
            <w:r>
              <w:rPr>
                <w:b/>
                <w:bCs/>
                <w:color w:val="FFFFFF"/>
                <w:sz w:val="20"/>
                <w:szCs w:val="20"/>
              </w:rPr>
              <w:t xml:space="preserve">Aufgabe</w:t>
            </w:r>
          </w:p>
        </w:tc>
      </w:tr>
      <w:tr>
        <w:tc>
          <w:tcPr>
            <w:tcW w:type="dxa" w:w="700"/>
            <w:tcMar>
              <w:top w:type="dxa" w:w="80"/>
              <w:left w:type="dxa" w:w="100"/>
              <w:bottom w:type="dxa" w:w="80"/>
              <w:right w:type="dxa" w:w="100"/>
            </w:tcMar>
            <w:vAlign w:val="center"/>
          </w:tcPr>
          <w:p>
            <w:pPr>
              <w:jc w:val="center"/>
            </w:pPr>
            <w:r>
              <w:rPr>
                <w:sz w:val="20"/>
                <w:szCs w:val="20"/>
              </w:rPr>
              <w:t xml:space="preserve">1</w:t>
            </w:r>
          </w:p>
        </w:tc>
        <w:tc>
          <w:tcPr>
            <w:tcW w:type="dxa" w:w="700"/>
            <w:tcMar>
              <w:top w:type="dxa" w:w="80"/>
              <w:left w:type="dxa" w:w="100"/>
              <w:bottom w:type="dxa" w:w="80"/>
              <w:right w:type="dxa" w:w="100"/>
            </w:tcMar>
            <w:vAlign w:val="center"/>
          </w:tcPr>
          <w:p>
            <w:pPr>
              <w:jc w:val="center"/>
            </w:pPr>
            <w:r>
              <w:rPr>
                <w:sz w:val="20"/>
                <w:szCs w:val="20"/>
              </w:rPr>
              <w:t xml:space="preserve">☐</w:t>
            </w:r>
          </w:p>
        </w:tc>
        <w:tc>
          <w:tcPr>
            <w:tcW w:type="dxa" w:w="8200"/>
            <w:tcMar>
              <w:top w:type="dxa" w:w="80"/>
              <w:left w:type="dxa" w:w="100"/>
              <w:bottom w:type="dxa" w:w="80"/>
              <w:right w:type="dxa" w:w="100"/>
            </w:tcMar>
            <w:vAlign w:val="center"/>
          </w:tcPr>
          <w:p>
            <w:pPr>
              <w:jc w:val="left"/>
            </w:pPr>
            <w:r>
              <w:rPr>
                <w:sz w:val="20"/>
                <w:szCs w:val="20"/>
              </w:rPr>
              <w:t xml:space="preserve">Heimnetz-Monitor-Check – alle 15 Minuten (+ einmalig 3 Minuten nach Neustart des Servers)</w:t>
            </w:r>
          </w:p>
        </w:tc>
      </w:tr>
      <w:tr>
        <w:tc>
          <w:tcPr>
            <w:tcW w:type="dxa" w:w="700"/>
            <w:tcMar>
              <w:top w:type="dxa" w:w="80"/>
              <w:left w:type="dxa" w:w="100"/>
              <w:bottom w:type="dxa" w:w="80"/>
              <w:right w:type="dxa" w:w="100"/>
            </w:tcMar>
            <w:vAlign w:val="center"/>
          </w:tcPr>
          <w:p>
            <w:pPr>
              <w:jc w:val="center"/>
            </w:pPr>
            <w:r>
              <w:rPr>
                <w:sz w:val="20"/>
                <w:szCs w:val="20"/>
              </w:rPr>
              <w:t xml:space="preserve">2</w:t>
            </w:r>
          </w:p>
        </w:tc>
        <w:tc>
          <w:tcPr>
            <w:tcW w:type="dxa" w:w="700"/>
            <w:tcMar>
              <w:top w:type="dxa" w:w="80"/>
              <w:left w:type="dxa" w:w="100"/>
              <w:bottom w:type="dxa" w:w="80"/>
              <w:right w:type="dxa" w:w="100"/>
            </w:tcMar>
            <w:vAlign w:val="center"/>
          </w:tcPr>
          <w:p>
            <w:pPr>
              <w:jc w:val="center"/>
            </w:pPr>
            <w:r>
              <w:rPr>
                <w:sz w:val="20"/>
                <w:szCs w:val="20"/>
              </w:rPr>
              <w:t xml:space="preserve">☐</w:t>
            </w:r>
          </w:p>
        </w:tc>
        <w:tc>
          <w:tcPr>
            <w:tcW w:type="dxa" w:w="8200"/>
            <w:tcMar>
              <w:top w:type="dxa" w:w="80"/>
              <w:left w:type="dxa" w:w="100"/>
              <w:bottom w:type="dxa" w:w="80"/>
              <w:right w:type="dxa" w:w="100"/>
            </w:tcMar>
            <w:vAlign w:val="center"/>
          </w:tcPr>
          <w:p>
            <w:pPr>
              <w:jc w:val="left"/>
            </w:pPr>
            <w:r>
              <w:rPr>
                <w:sz w:val="20"/>
                <w:szCs w:val="20"/>
              </w:rPr>
              <w:t xml:space="preserve">Heimnetz-Monitor-Tagesbericht – täglich um 08:00 Uhr mit vollständigem E-Mail-Report</w:t>
            </w:r>
          </w:p>
        </w:tc>
      </w:tr>
    </w:tbl>
    <w:p>
      <w:pPr>
        <w:pStyle w:val="Heading2"/>
        <w:spacing w:after="120" w:before="240"/>
      </w:pPr>
      <w:r>
        <w:rPr>
          <w:b/>
          <w:bCs/>
          <w:color w:val="1F4E79"/>
          <w:sz w:val="24"/>
          <w:szCs w:val="24"/>
        </w:rPr>
        <w:t xml:space="preserve">G3 – Aufgaben kontrollieren</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c>
          <w:tcPr>
            <w:shd w:fill="1B1B1B" w:val="clear"/>
            <w:tcMar>
              <w:top w:type="dxa" w:w="120"/>
              <w:left w:type="dxa" w:w="180"/>
              <w:bottom w:type="dxa" w:w="120"/>
              <w:right w:type="dxa" w:w="180"/>
            </w:tcMar>
          </w:tcPr>
          <w:p>
            <w:pPr>
              <w:spacing w:after="20"/>
            </w:pPr>
            <w:r>
              <w:rPr>
                <w:rFonts w:ascii="Consolas" w:cs="Consolas" w:eastAsia="Consolas" w:hAnsi="Consolas"/>
                <w:color w:val="D6F5D6"/>
                <w:sz w:val="19"/>
                <w:szCs w:val="19"/>
              </w:rPr>
              <w:t xml:space="preserve">Get-ScheduledTask -TaskName "Heimnetz-Monitor*" | Select-Object TaskName, State</w:t>
            </w:r>
          </w:p>
        </w:tc>
      </w:tr>
    </w:tbl>
    <w:p>
      <w:pPr>
        <w:spacing w:after="120"/>
      </w:pPr>
      <w:r>
        <w:rPr>
          <w:sz w:val="21"/>
          <w:szCs w:val="21"/>
        </w:rPr>
        <w:t xml:space="preserve">Beide Aufgaben müssen mit Status „Ready“ (Bereit) aufgelistet werden.</w:t>
      </w:r>
    </w:p>
    <w:tbl>
      <w:tblPr>
        <w:tblW w:type="pct" w:w="100%"/>
        <w:tblBorders>
          <w:top w:val="single" w:color="1F4E79" w:sz="4"/>
          <w:left w:val="single" w:color="1F4E79" w:sz="4"/>
          <w:bottom w:val="single" w:color="1F4E79" w:sz="4"/>
          <w:right w:val="single" w:color="1F4E79" w:sz="4"/>
          <w:insideH w:val="none" w:color="FFFFFF" w:sz="0"/>
          <w:insideV w:val="none" w:color="FFFFFF" w:sz="0"/>
        </w:tblBorders>
      </w:tblPr>
      <w:tblGrid>
        <w:gridCol w:w="100"/>
      </w:tblGrid>
      <w:tr>
        <w:tc>
          <w:tcPr>
            <w:shd w:fill="D9E6F2" w:val="clear"/>
            <w:tcMar>
              <w:top w:type="dxa" w:w="100"/>
              <w:left w:type="dxa" w:w="150"/>
              <w:bottom w:type="dxa" w:w="100"/>
              <w:right w:type="dxa" w:w="150"/>
            </w:tcMar>
          </w:tcPr>
          <w:p>
            <w:r>
              <w:rPr>
                <w:b/>
                <w:bCs/>
                <w:color w:val="1F4E79"/>
                <w:sz w:val="20"/>
                <w:szCs w:val="20"/>
              </w:rPr>
              <w:t xml:space="preserve">✅ Kontrolle</w:t>
            </w:r>
          </w:p>
          <w:p>
            <w:r>
              <w:rPr>
                <w:sz w:val="20"/>
                <w:szCs w:val="20"/>
              </w:rPr>
              <w:t xml:space="preserve">Kontrolle Phase G: Beide Aufgaben erscheinen in der Aufgabenplanung mit Status „Bereit“ und den korrekten Zeitplänen.</w:t>
            </w:r>
          </w:p>
        </w:tc>
      </w:tr>
    </w:tbl>
    <w:p>
      <w:r>
        <w:br w:type="page"/>
      </w:r>
    </w:p>
    <w:p>
      <w:pPr>
        <w:pStyle w:val="Heading1"/>
        <w:pBdr>
          <w:bottom w:val="single" w:color="1F4E79" w:sz="8" w:space="4"/>
        </w:pBdr>
        <w:spacing w:after="160" w:before="320"/>
      </w:pPr>
      <w:r>
        <w:rPr>
          <w:b/>
          <w:bCs/>
          <w:color w:val="1F4E79"/>
          <w:sz w:val="30"/>
          <w:szCs w:val="30"/>
        </w:rPr>
        <w:t xml:space="preserve">Phase H — Testlauf durchführen</w:t>
      </w:r>
    </w:p>
    <w:p>
      <w:pPr>
        <w:pStyle w:val="Heading2"/>
        <w:spacing w:after="120" w:before="240"/>
      </w:pPr>
      <w:r>
        <w:rPr>
          <w:b/>
          <w:bCs/>
          <w:color w:val="1F4E79"/>
          <w:sz w:val="24"/>
          <w:szCs w:val="24"/>
        </w:rPr>
        <w:t xml:space="preserve">H1 – Manuellen Testlauf starten</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c>
          <w:tcPr>
            <w:shd w:fill="1B1B1B" w:val="clear"/>
            <w:tcMar>
              <w:top w:type="dxa" w:w="120"/>
              <w:left w:type="dxa" w:w="180"/>
              <w:bottom w:type="dxa" w:w="120"/>
              <w:right w:type="dxa" w:w="180"/>
            </w:tcMar>
          </w:tcPr>
          <w:p>
            <w:pPr>
              <w:spacing w:after="20"/>
            </w:pPr>
            <w:r>
              <w:rPr>
                <w:rFonts w:ascii="Consolas" w:cs="Consolas" w:eastAsia="Consolas" w:hAnsi="Consolas"/>
                <w:color w:val="D6F5D6"/>
                <w:sz w:val="19"/>
                <w:szCs w:val="19"/>
              </w:rPr>
              <w:t xml:space="preserve">cd C:\HeimnetzMonitor</w:t>
            </w:r>
          </w:p>
          <w:p>
            <w:pPr>
              <w:spacing w:after="20"/>
            </w:pPr>
            <w:r>
              <w:rPr>
                <w:rFonts w:ascii="Consolas" w:cs="Consolas" w:eastAsia="Consolas" w:hAnsi="Consolas"/>
                <w:color w:val="D6F5D6"/>
                <w:sz w:val="19"/>
                <w:szCs w:val="19"/>
              </w:rPr>
              <w:t xml:space="preserve">.\Start-NetworkMonitor.ps1</w:t>
            </w:r>
          </w:p>
        </w:tc>
      </w:tr>
    </w:tbl>
    <w:p>
      <w:pPr>
        <w:spacing w:after="120"/>
      </w:pPr>
      <w:r>
        <w:rPr>
          <w:sz w:val="21"/>
          <w:szCs w:val="21"/>
        </w:rPr>
        <w:t xml:space="preserve">Öffnet automatisch den HTML-Report im Browser. Laufzeit für alle 19 Geräte ca. 30–90 Sekunden.</w:t>
      </w:r>
    </w:p>
    <w:p>
      <w:pPr>
        <w:pStyle w:val="Heading2"/>
        <w:spacing w:after="120" w:before="240"/>
      </w:pPr>
      <w:r>
        <w:rPr>
          <w:b/>
          <w:bCs/>
          <w:color w:val="1F4E79"/>
          <w:sz w:val="24"/>
          <w:szCs w:val="24"/>
        </w:rPr>
        <w:t xml:space="preserve">H2 – Report kontrollieren</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700"/>
        <w:gridCol w:w="700"/>
        <w:gridCol w:w="8200"/>
      </w:tblGrid>
      <w:tr>
        <w:trPr>
          <w:tblHeader/>
        </w:trPr>
        <w:tc>
          <w:tcPr>
            <w:tcW w:type="dxa" w:w="700"/>
            <w:shd w:fill="1F4E79" w:val="clear"/>
            <w:tcMar>
              <w:top w:type="dxa" w:w="80"/>
              <w:left w:type="dxa" w:w="100"/>
              <w:bottom w:type="dxa" w:w="80"/>
              <w:right w:type="dxa" w:w="100"/>
            </w:tcMar>
            <w:vAlign w:val="center"/>
          </w:tcPr>
          <w:p>
            <w:r>
              <w:rPr>
                <w:b/>
                <w:bCs/>
                <w:color w:val="FFFFFF"/>
                <w:sz w:val="20"/>
                <w:szCs w:val="20"/>
              </w:rPr>
              <w:t xml:space="preserve">Ph.</w:t>
            </w:r>
          </w:p>
        </w:tc>
        <w:tc>
          <w:tcPr>
            <w:tcW w:type="dxa" w:w="700"/>
            <w:shd w:fill="1F4E79" w:val="clear"/>
            <w:tcMar>
              <w:top w:type="dxa" w:w="80"/>
              <w:left w:type="dxa" w:w="100"/>
              <w:bottom w:type="dxa" w:w="80"/>
              <w:right w:type="dxa" w:w="100"/>
            </w:tcMar>
            <w:vAlign w:val="center"/>
          </w:tcPr>
          <w:p>
            <w:r>
              <w:rPr>
                <w:b/>
                <w:bCs/>
                <w:color w:val="FFFFFF"/>
                <w:sz w:val="20"/>
                <w:szCs w:val="20"/>
              </w:rPr>
              <w:t xml:space="preserve">✓</w:t>
            </w:r>
          </w:p>
        </w:tc>
        <w:tc>
          <w:tcPr>
            <w:tcW w:type="dxa" w:w="8200"/>
            <w:shd w:fill="1F4E79" w:val="clear"/>
            <w:tcMar>
              <w:top w:type="dxa" w:w="80"/>
              <w:left w:type="dxa" w:w="100"/>
              <w:bottom w:type="dxa" w:w="80"/>
              <w:right w:type="dxa" w:w="100"/>
            </w:tcMar>
            <w:vAlign w:val="center"/>
          </w:tcPr>
          <w:p>
            <w:r>
              <w:rPr>
                <w:b/>
                <w:bCs/>
                <w:color w:val="FFFFFF"/>
                <w:sz w:val="20"/>
                <w:szCs w:val="20"/>
              </w:rPr>
              <w:t xml:space="preserve">Aufgabe</w:t>
            </w:r>
          </w:p>
        </w:tc>
      </w:tr>
      <w:tr>
        <w:tc>
          <w:tcPr>
            <w:tcW w:type="dxa" w:w="700"/>
            <w:tcMar>
              <w:top w:type="dxa" w:w="80"/>
              <w:left w:type="dxa" w:w="100"/>
              <w:bottom w:type="dxa" w:w="80"/>
              <w:right w:type="dxa" w:w="100"/>
            </w:tcMar>
            <w:vAlign w:val="center"/>
          </w:tcPr>
          <w:p>
            <w:pPr>
              <w:jc w:val="center"/>
            </w:pPr>
            <w:r>
              <w:rPr>
                <w:sz w:val="20"/>
                <w:szCs w:val="20"/>
              </w:rPr>
              <w:t xml:space="preserve">1</w:t>
            </w:r>
          </w:p>
        </w:tc>
        <w:tc>
          <w:tcPr>
            <w:tcW w:type="dxa" w:w="700"/>
            <w:tcMar>
              <w:top w:type="dxa" w:w="80"/>
              <w:left w:type="dxa" w:w="100"/>
              <w:bottom w:type="dxa" w:w="80"/>
              <w:right w:type="dxa" w:w="100"/>
            </w:tcMar>
            <w:vAlign w:val="center"/>
          </w:tcPr>
          <w:p>
            <w:pPr>
              <w:jc w:val="center"/>
            </w:pPr>
            <w:r>
              <w:rPr>
                <w:sz w:val="20"/>
                <w:szCs w:val="20"/>
              </w:rPr>
              <w:t xml:space="preserve">☐</w:t>
            </w:r>
          </w:p>
        </w:tc>
        <w:tc>
          <w:tcPr>
            <w:tcW w:type="dxa" w:w="8200"/>
            <w:tcMar>
              <w:top w:type="dxa" w:w="80"/>
              <w:left w:type="dxa" w:w="100"/>
              <w:bottom w:type="dxa" w:w="80"/>
              <w:right w:type="dxa" w:w="100"/>
            </w:tcMar>
            <w:vAlign w:val="center"/>
          </w:tcPr>
          <w:p>
            <w:pPr>
              <w:jc w:val="left"/>
            </w:pPr>
            <w:r>
              <w:rPr>
                <w:sz w:val="20"/>
                <w:szCs w:val="20"/>
              </w:rPr>
              <w:t xml:space="preserve">Alle Geräte erscheinen im Report mit einem plausiblen Status (OK / WARNUNG / FEHLER)</w:t>
            </w:r>
          </w:p>
        </w:tc>
      </w:tr>
      <w:tr>
        <w:tc>
          <w:tcPr>
            <w:tcW w:type="dxa" w:w="700"/>
            <w:tcMar>
              <w:top w:type="dxa" w:w="80"/>
              <w:left w:type="dxa" w:w="100"/>
              <w:bottom w:type="dxa" w:w="80"/>
              <w:right w:type="dxa" w:w="100"/>
            </w:tcMar>
            <w:vAlign w:val="center"/>
          </w:tcPr>
          <w:p>
            <w:pPr>
              <w:jc w:val="center"/>
            </w:pPr>
            <w:r>
              <w:rPr>
                <w:sz w:val="20"/>
                <w:szCs w:val="20"/>
              </w:rPr>
              <w:t xml:space="preserve">2</w:t>
            </w:r>
          </w:p>
        </w:tc>
        <w:tc>
          <w:tcPr>
            <w:tcW w:type="dxa" w:w="700"/>
            <w:tcMar>
              <w:top w:type="dxa" w:w="80"/>
              <w:left w:type="dxa" w:w="100"/>
              <w:bottom w:type="dxa" w:w="80"/>
              <w:right w:type="dxa" w:w="100"/>
            </w:tcMar>
            <w:vAlign w:val="center"/>
          </w:tcPr>
          <w:p>
            <w:pPr>
              <w:jc w:val="center"/>
            </w:pPr>
            <w:r>
              <w:rPr>
                <w:sz w:val="20"/>
                <w:szCs w:val="20"/>
              </w:rPr>
              <w:t xml:space="preserve">☐</w:t>
            </w:r>
          </w:p>
        </w:tc>
        <w:tc>
          <w:tcPr>
            <w:tcW w:type="dxa" w:w="8200"/>
            <w:tcMar>
              <w:top w:type="dxa" w:w="80"/>
              <w:left w:type="dxa" w:w="100"/>
              <w:bottom w:type="dxa" w:w="80"/>
              <w:right w:type="dxa" w:w="100"/>
            </w:tcMar>
            <w:vAlign w:val="center"/>
          </w:tcPr>
          <w:p>
            <w:pPr>
              <w:jc w:val="left"/>
            </w:pPr>
            <w:r>
              <w:rPr>
                <w:sz w:val="20"/>
                <w:szCs w:val="20"/>
              </w:rPr>
              <w:t xml:space="preserve">SASCHA_SERVER selbst wird als „OK“ mit RDP/:3389 OFFEN angezeigt</w:t>
            </w:r>
          </w:p>
        </w:tc>
      </w:tr>
      <w:tr>
        <w:tc>
          <w:tcPr>
            <w:tcW w:type="dxa" w:w="700"/>
            <w:tcMar>
              <w:top w:type="dxa" w:w="80"/>
              <w:left w:type="dxa" w:w="100"/>
              <w:bottom w:type="dxa" w:w="80"/>
              <w:right w:type="dxa" w:w="100"/>
            </w:tcMar>
            <w:vAlign w:val="center"/>
          </w:tcPr>
          <w:p>
            <w:pPr>
              <w:jc w:val="center"/>
            </w:pPr>
            <w:r>
              <w:rPr>
                <w:sz w:val="20"/>
                <w:szCs w:val="20"/>
              </w:rPr>
              <w:t xml:space="preserve">3</w:t>
            </w:r>
          </w:p>
        </w:tc>
        <w:tc>
          <w:tcPr>
            <w:tcW w:type="dxa" w:w="700"/>
            <w:tcMar>
              <w:top w:type="dxa" w:w="80"/>
              <w:left w:type="dxa" w:w="100"/>
              <w:bottom w:type="dxa" w:w="80"/>
              <w:right w:type="dxa" w:w="100"/>
            </w:tcMar>
            <w:vAlign w:val="center"/>
          </w:tcPr>
          <w:p>
            <w:pPr>
              <w:jc w:val="center"/>
            </w:pPr>
            <w:r>
              <w:rPr>
                <w:sz w:val="20"/>
                <w:szCs w:val="20"/>
              </w:rPr>
              <w:t xml:space="preserve">☐</w:t>
            </w:r>
          </w:p>
        </w:tc>
        <w:tc>
          <w:tcPr>
            <w:tcW w:type="dxa" w:w="8200"/>
            <w:tcMar>
              <w:top w:type="dxa" w:w="80"/>
              <w:left w:type="dxa" w:w="100"/>
              <w:bottom w:type="dxa" w:w="80"/>
              <w:right w:type="dxa" w:w="100"/>
            </w:tcMar>
            <w:vAlign w:val="center"/>
          </w:tcPr>
          <w:p>
            <w:pPr>
              <w:jc w:val="left"/>
            </w:pPr>
            <w:r>
              <w:rPr>
                <w:sz w:val="20"/>
                <w:szCs w:val="20"/>
              </w:rPr>
              <w:t xml:space="preserve">Mailstore-Eintrag zeigt jetzt auch die Dienst-Status-Stufe (falls Phase E erfolgreich war)</w:t>
            </w:r>
          </w:p>
        </w:tc>
      </w:tr>
    </w:tbl>
    <w:p>
      <w:pPr>
        <w:pStyle w:val="Heading2"/>
        <w:spacing w:after="120" w:before="240"/>
      </w:pPr>
      <w:r>
        <w:rPr>
          <w:b/>
          <w:bCs/>
          <w:color w:val="1F4E79"/>
          <w:sz w:val="24"/>
          <w:szCs w:val="24"/>
        </w:rPr>
        <w:t xml:space="preserve">H3 – Tagesbericht per E-Mail testen</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c>
          <w:tcPr>
            <w:shd w:fill="1B1B1B" w:val="clear"/>
            <w:tcMar>
              <w:top w:type="dxa" w:w="120"/>
              <w:left w:type="dxa" w:w="180"/>
              <w:bottom w:type="dxa" w:w="120"/>
              <w:right w:type="dxa" w:w="180"/>
            </w:tcMar>
          </w:tcPr>
          <w:p>
            <w:pPr>
              <w:spacing w:after="20"/>
            </w:pPr>
            <w:r>
              <w:rPr>
                <w:rFonts w:ascii="Consolas" w:cs="Consolas" w:eastAsia="Consolas" w:hAnsi="Consolas"/>
                <w:color w:val="D6F5D6"/>
                <w:sz w:val="19"/>
                <w:szCs w:val="19"/>
              </w:rPr>
              <w:t xml:space="preserve">.\Start-NetworkMonitor.ps1 -Tagesbericht</w:t>
            </w:r>
          </w:p>
        </w:tc>
      </w:tr>
    </w:tbl>
    <w:p>
      <w:pPr>
        <w:spacing w:after="120"/>
      </w:pPr>
      <w:r>
        <w:rPr>
          <w:sz w:val="21"/>
          <w:szCs w:val="21"/>
        </w:rPr>
        <w:t xml:space="preserve">Postfach rosbach@fe-partners.com prüfen – die E-Mail muss ankommen.</w:t>
      </w:r>
    </w:p>
    <w:p>
      <w:pPr>
        <w:pStyle w:val="Heading2"/>
        <w:spacing w:after="120" w:before="240"/>
      </w:pPr>
      <w:r>
        <w:rPr>
          <w:b/>
          <w:bCs/>
          <w:color w:val="1F4E79"/>
          <w:sz w:val="24"/>
          <w:szCs w:val="24"/>
        </w:rPr>
        <w:t xml:space="preserve">H4 – Wie der Task Scheduler starten (ohne Browser-Fenster)</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c>
          <w:tcPr>
            <w:shd w:fill="1B1B1B" w:val="clear"/>
            <w:tcMar>
              <w:top w:type="dxa" w:w="120"/>
              <w:left w:type="dxa" w:w="180"/>
              <w:bottom w:type="dxa" w:w="120"/>
              <w:right w:type="dxa" w:w="180"/>
            </w:tcMar>
          </w:tcPr>
          <w:p>
            <w:pPr>
              <w:spacing w:after="20"/>
            </w:pPr>
            <w:r>
              <w:rPr>
                <w:rFonts w:ascii="Consolas" w:cs="Consolas" w:eastAsia="Consolas" w:hAnsi="Consolas"/>
                <w:color w:val="D6F5D6"/>
                <w:sz w:val="19"/>
                <w:szCs w:val="19"/>
              </w:rPr>
              <w:t xml:space="preserve">.\Start-NetworkMonitor.ps1 -TaskScheduler</w:t>
            </w:r>
          </w:p>
        </w:tc>
      </w:tr>
    </w:tbl>
    <w:p>
      <w:pPr>
        <w:spacing w:after="120"/>
      </w:pPr>
      <w:r>
        <w:rPr>
          <w:sz w:val="21"/>
          <w:szCs w:val="21"/>
        </w:rPr>
        <w:t xml:space="preserve">So läuft der Check später automatisch im Hintergrund – kein Browser öffnet sich, kein interaktives Fenster erscheint.</w:t>
      </w:r>
    </w:p>
    <w:tbl>
      <w:tblPr>
        <w:tblW w:type="pct" w:w="100%"/>
        <w:tblBorders>
          <w:top w:val="single" w:color="1F4E79" w:sz="4"/>
          <w:left w:val="single" w:color="1F4E79" w:sz="4"/>
          <w:bottom w:val="single" w:color="1F4E79" w:sz="4"/>
          <w:right w:val="single" w:color="1F4E79" w:sz="4"/>
          <w:insideH w:val="none" w:color="FFFFFF" w:sz="0"/>
          <w:insideV w:val="none" w:color="FFFFFF" w:sz="0"/>
        </w:tblBorders>
      </w:tblPr>
      <w:tblGrid>
        <w:gridCol w:w="100"/>
      </w:tblGrid>
      <w:tr>
        <w:tc>
          <w:tcPr>
            <w:shd w:fill="D9E6F2" w:val="clear"/>
            <w:tcMar>
              <w:top w:type="dxa" w:w="100"/>
              <w:left w:type="dxa" w:w="150"/>
              <w:bottom w:type="dxa" w:w="100"/>
              <w:right w:type="dxa" w:w="150"/>
            </w:tcMar>
          </w:tcPr>
          <w:p>
            <w:r>
              <w:rPr>
                <w:b/>
                <w:bCs/>
                <w:color w:val="1F4E79"/>
                <w:sz w:val="20"/>
                <w:szCs w:val="20"/>
              </w:rPr>
              <w:t xml:space="preserve">✅ Kontrolle</w:t>
            </w:r>
          </w:p>
          <w:p>
            <w:r>
              <w:rPr>
                <w:sz w:val="20"/>
                <w:szCs w:val="20"/>
              </w:rPr>
              <w:t xml:space="preserve">Kontrolle Phase H: HTML-Report öffnet sich korrekt, Test-E-Mail kommt an, Silent-Modus läuft ohne Fehlermeldung durch.</w:t>
            </w:r>
          </w:p>
        </w:tc>
      </w:tr>
    </w:tbl>
    <w:p>
      <w:r>
        <w:br w:type="page"/>
      </w:r>
    </w:p>
    <w:p>
      <w:pPr>
        <w:pStyle w:val="Heading1"/>
        <w:pBdr>
          <w:bottom w:val="single" w:color="1F4E79" w:sz="8" w:space="4"/>
        </w:pBdr>
        <w:spacing w:after="160" w:before="320"/>
      </w:pPr>
      <w:r>
        <w:rPr>
          <w:b/>
          <w:bCs/>
          <w:color w:val="1F4E79"/>
          <w:sz w:val="30"/>
          <w:szCs w:val="30"/>
        </w:rPr>
        <w:t xml:space="preserve">Phase I — Alten PC (192.168.80.145) deaktivieren</w:t>
      </w:r>
    </w:p>
    <w:p>
      <w:pPr>
        <w:spacing w:after="120"/>
      </w:pPr>
      <w:r>
        <w:rPr>
          <w:sz w:val="21"/>
          <w:szCs w:val="21"/>
        </w:rPr>
        <w:t xml:space="preserve">Sobald der SASCHA_SERVER zuverlässig läuft (mind. 1–2 Tage beobachten), muss der alte Task Scheduler-Job deaktiviert werden – sonst laufen zwei Instanzen parallel und es kommen doppelte Alarm-E-Mails.</w:t>
      </w:r>
    </w:p>
    <w:p>
      <w:pPr>
        <w:pStyle w:val="Heading2"/>
        <w:spacing w:after="120" w:before="240"/>
      </w:pPr>
      <w:r>
        <w:rPr>
          <w:b/>
          <w:bCs/>
          <w:color w:val="1F4E79"/>
          <w:sz w:val="24"/>
          <w:szCs w:val="24"/>
        </w:rPr>
        <w:t xml:space="preserve">I1 – Aufgaben auf dem alten PC deaktivieren</w:t>
      </w:r>
    </w:p>
    <w:p>
      <w:pPr>
        <w:spacing w:after="120"/>
      </w:pPr>
      <w:r>
        <w:rPr>
          <w:sz w:val="21"/>
          <w:szCs w:val="21"/>
        </w:rPr>
        <w:t xml:space="preserve">Auf dem PC 192.168.80.145 in PowerShell (als Administrator):</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c>
          <w:tcPr>
            <w:shd w:fill="1B1B1B" w:val="clear"/>
            <w:tcMar>
              <w:top w:type="dxa" w:w="120"/>
              <w:left w:type="dxa" w:w="180"/>
              <w:bottom w:type="dxa" w:w="120"/>
              <w:right w:type="dxa" w:w="180"/>
            </w:tcMar>
          </w:tcPr>
          <w:p>
            <w:pPr>
              <w:spacing w:after="20"/>
            </w:pPr>
            <w:r>
              <w:rPr>
                <w:rFonts w:ascii="Consolas" w:cs="Consolas" w:eastAsia="Consolas" w:hAnsi="Consolas"/>
                <w:color w:val="D6F5D6"/>
                <w:sz w:val="19"/>
                <w:szCs w:val="19"/>
              </w:rPr>
              <w:t xml:space="preserve">Get-ScheduledTask -TaskName "Heimnetz-Monitor-Check" | Disable-ScheduledTask</w:t>
            </w:r>
          </w:p>
          <w:p>
            <w:pPr>
              <w:spacing w:after="20"/>
            </w:pPr>
            <w:r>
              <w:rPr>
                <w:rFonts w:ascii="Consolas" w:cs="Consolas" w:eastAsia="Consolas" w:hAnsi="Consolas"/>
                <w:color w:val="D6F5D6"/>
                <w:sz w:val="19"/>
                <w:szCs w:val="19"/>
              </w:rPr>
              <w:t xml:space="preserve">Get-ScheduledTask -TaskName "Heimnetz-Monitor-Tagesbericht" | Disable-ScheduledTask</w:t>
            </w:r>
          </w:p>
        </w:tc>
      </w:tr>
    </w:tbl>
    <w:p>
      <w:pPr>
        <w:pStyle w:val="Heading2"/>
        <w:spacing w:after="120" w:before="240"/>
      </w:pPr>
      <w:r>
        <w:rPr>
          <w:b/>
          <w:bCs/>
          <w:color w:val="1F4E79"/>
          <w:sz w:val="24"/>
          <w:szCs w:val="24"/>
        </w:rPr>
        <w:t xml:space="preserve">I2 – Alternativ: Aufgaben vollständig entfernen</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c>
          <w:tcPr>
            <w:shd w:fill="1B1B1B" w:val="clear"/>
            <w:tcMar>
              <w:top w:type="dxa" w:w="120"/>
              <w:left w:type="dxa" w:w="180"/>
              <w:bottom w:type="dxa" w:w="120"/>
              <w:right w:type="dxa" w:w="180"/>
            </w:tcMar>
          </w:tcPr>
          <w:p>
            <w:pPr>
              <w:spacing w:after="20"/>
            </w:pPr>
            <w:r>
              <w:rPr>
                <w:rFonts w:ascii="Consolas" w:cs="Consolas" w:eastAsia="Consolas" w:hAnsi="Consolas"/>
                <w:color w:val="D6F5D6"/>
                <w:sz w:val="19"/>
                <w:szCs w:val="19"/>
              </w:rPr>
              <w:t xml:space="preserve">Unregister-ScheduledTask -TaskName "Heimnetz-Monitor-Check" -Confirm:$false</w:t>
            </w:r>
          </w:p>
          <w:p>
            <w:pPr>
              <w:spacing w:after="20"/>
            </w:pPr>
            <w:r>
              <w:rPr>
                <w:rFonts w:ascii="Consolas" w:cs="Consolas" w:eastAsia="Consolas" w:hAnsi="Consolas"/>
                <w:color w:val="D6F5D6"/>
                <w:sz w:val="19"/>
                <w:szCs w:val="19"/>
              </w:rPr>
              <w:t xml:space="preserve">Unregister-ScheduledTask -TaskName "Heimnetz-Monitor-Tagesbericht" -Confirm:$false</w:t>
            </w:r>
          </w:p>
        </w:tc>
      </w:tr>
    </w:tbl>
    <w:tbl>
      <w:tblPr>
        <w:tblW w:type="pct" w:w="100%"/>
        <w:tblBorders>
          <w:top w:val="single" w:color="1F4E79" w:sz="4"/>
          <w:left w:val="single" w:color="1F4E79" w:sz="4"/>
          <w:bottom w:val="single" w:color="1F4E79" w:sz="4"/>
          <w:right w:val="single" w:color="1F4E79" w:sz="4"/>
          <w:insideH w:val="none" w:color="FFFFFF" w:sz="0"/>
          <w:insideV w:val="none" w:color="FFFFFF" w:sz="0"/>
        </w:tblBorders>
      </w:tblPr>
      <w:tblGrid>
        <w:gridCol w:w="100"/>
      </w:tblGrid>
      <w:tr>
        <w:tc>
          <w:tcPr>
            <w:shd w:fill="D9E6F2" w:val="clear"/>
            <w:tcMar>
              <w:top w:type="dxa" w:w="100"/>
              <w:left w:type="dxa" w:w="150"/>
              <w:bottom w:type="dxa" w:w="100"/>
              <w:right w:type="dxa" w:w="150"/>
            </w:tcMar>
          </w:tcPr>
          <w:p>
            <w:r>
              <w:rPr>
                <w:b/>
                <w:bCs/>
                <w:color w:val="1F4E79"/>
                <w:sz w:val="20"/>
                <w:szCs w:val="20"/>
              </w:rPr>
              <w:t xml:space="preserve">ℹ️ Hinweis</w:t>
            </w:r>
          </w:p>
          <w:p>
            <w:r>
              <w:rPr>
                <w:sz w:val="20"/>
                <w:szCs w:val="20"/>
              </w:rPr>
              <w:t xml:space="preserve">Den alten Projektordner auf 192.168.80.145 nicht sofort löschen – erst als Sicherheitsnetz einige Wochen liegen lassen, bis der Umzug sich als stabil erwiesen hat.</w:t>
            </w:r>
          </w:p>
        </w:tc>
      </w:tr>
    </w:tbl>
    <w:p>
      <w:pPr>
        <w:pStyle w:val="Heading2"/>
        <w:spacing w:after="120" w:before="240"/>
      </w:pPr>
      <w:r>
        <w:rPr>
          <w:b/>
          <w:bCs/>
          <w:color w:val="1F4E79"/>
          <w:sz w:val="24"/>
          <w:szCs w:val="24"/>
        </w:rPr>
        <w:t xml:space="preserve">I3 – Mailstore-Vertrauensstellung bereinigen (optional)</w:t>
      </w:r>
    </w:p>
    <w:p>
      <w:pPr>
        <w:spacing w:after="120"/>
      </w:pPr>
      <w:r>
        <w:rPr>
          <w:sz w:val="21"/>
          <w:szCs w:val="21"/>
        </w:rPr>
        <w:t xml:space="preserve">Falls in Schritt E2 die alte IP 192.168.80.145 zusätzlich eingetragen wurde, kann sie jetzt entfernt werden:</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c>
          <w:tcPr>
            <w:shd w:fill="1B1B1B" w:val="clear"/>
            <w:tcMar>
              <w:top w:type="dxa" w:w="120"/>
              <w:left w:type="dxa" w:w="180"/>
              <w:bottom w:type="dxa" w:w="120"/>
              <w:right w:type="dxa" w:w="180"/>
            </w:tcMar>
          </w:tcPr>
          <w:p>
            <w:pPr>
              <w:spacing w:after="20"/>
            </w:pPr>
            <w:r>
              <w:rPr>
                <w:rFonts w:ascii="Consolas" w:cs="Consolas" w:eastAsia="Consolas" w:hAnsi="Consolas"/>
                <w:color w:val="D6F5D6"/>
                <w:sz w:val="19"/>
                <w:szCs w:val="19"/>
              </w:rPr>
              <w:t xml:space="preserve">Set-Item WSMan:\localhost\Client\TrustedHosts -Value "192.168.80.87" -Force</w:t>
            </w:r>
          </w:p>
        </w:tc>
      </w:tr>
    </w:tbl>
    <w:tbl>
      <w:tblPr>
        <w:tblW w:type="pct" w:w="100%"/>
        <w:tblBorders>
          <w:top w:val="single" w:color="1F4E79" w:sz="4"/>
          <w:left w:val="single" w:color="1F4E79" w:sz="4"/>
          <w:bottom w:val="single" w:color="1F4E79" w:sz="4"/>
          <w:right w:val="single" w:color="1F4E79" w:sz="4"/>
          <w:insideH w:val="none" w:color="FFFFFF" w:sz="0"/>
          <w:insideV w:val="none" w:color="FFFFFF" w:sz="0"/>
        </w:tblBorders>
      </w:tblPr>
      <w:tblGrid>
        <w:gridCol w:w="100"/>
      </w:tblGrid>
      <w:tr>
        <w:tc>
          <w:tcPr>
            <w:shd w:fill="D9E6F2" w:val="clear"/>
            <w:tcMar>
              <w:top w:type="dxa" w:w="100"/>
              <w:left w:type="dxa" w:w="150"/>
              <w:bottom w:type="dxa" w:w="100"/>
              <w:right w:type="dxa" w:w="150"/>
            </w:tcMar>
          </w:tcPr>
          <w:p>
            <w:r>
              <w:rPr>
                <w:b/>
                <w:bCs/>
                <w:color w:val="1F4E79"/>
                <w:sz w:val="20"/>
                <w:szCs w:val="20"/>
              </w:rPr>
              <w:t xml:space="preserve">✅ Kontrolle</w:t>
            </w:r>
          </w:p>
          <w:p>
            <w:r>
              <w:rPr>
                <w:sz w:val="20"/>
                <w:szCs w:val="20"/>
              </w:rPr>
              <w:t xml:space="preserve">Kontrolle Phase I: Auf 192.168.80.145 laufen keine Heimnetz-Monitor-Aufgaben mehr, nur noch der SASCHA_SERVER versendet Reports.</w:t>
            </w:r>
          </w:p>
        </w:tc>
      </w:tr>
    </w:tbl>
    <w:p>
      <w:r>
        <w:br w:type="page"/>
      </w:r>
    </w:p>
    <w:p>
      <w:pPr>
        <w:pStyle w:val="Heading1"/>
        <w:pBdr>
          <w:bottom w:val="single" w:color="1F4E79" w:sz="8" w:space="4"/>
        </w:pBdr>
        <w:spacing w:after="160" w:before="320"/>
      </w:pPr>
      <w:r>
        <w:rPr>
          <w:b/>
          <w:bCs/>
          <w:color w:val="1F4E79"/>
          <w:sz w:val="30"/>
          <w:szCs w:val="30"/>
        </w:rPr>
        <w:t xml:space="preserve">Phase J — Troubleshooting</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2700"/>
        <w:gridCol w:w="2700"/>
        <w:gridCol w:w="3800"/>
      </w:tblGrid>
      <w:tr>
        <w:trPr>
          <w:tblHeader/>
        </w:trPr>
        <w:tc>
          <w:tcPr>
            <w:tcW w:type="dxa" w:w="2700"/>
            <w:shd w:fill="1F4E79" w:val="clear"/>
            <w:tcMar>
              <w:top w:type="dxa" w:w="80"/>
              <w:left w:type="dxa" w:w="100"/>
              <w:bottom w:type="dxa" w:w="80"/>
              <w:right w:type="dxa" w:w="100"/>
            </w:tcMar>
            <w:vAlign w:val="center"/>
          </w:tcPr>
          <w:p>
            <w:r>
              <w:rPr>
                <w:b/>
                <w:bCs/>
                <w:color w:val="FFFFFF"/>
                <w:sz w:val="20"/>
                <w:szCs w:val="20"/>
              </w:rPr>
              <w:t xml:space="preserve">Problem</w:t>
            </w:r>
          </w:p>
        </w:tc>
        <w:tc>
          <w:tcPr>
            <w:tcW w:type="dxa" w:w="2700"/>
            <w:shd w:fill="1F4E79" w:val="clear"/>
            <w:tcMar>
              <w:top w:type="dxa" w:w="80"/>
              <w:left w:type="dxa" w:w="100"/>
              <w:bottom w:type="dxa" w:w="80"/>
              <w:right w:type="dxa" w:w="100"/>
            </w:tcMar>
            <w:vAlign w:val="center"/>
          </w:tcPr>
          <w:p>
            <w:r>
              <w:rPr>
                <w:b/>
                <w:bCs/>
                <w:color w:val="FFFFFF"/>
                <w:sz w:val="20"/>
                <w:szCs w:val="20"/>
              </w:rPr>
              <w:t xml:space="preserve">Ursache</w:t>
            </w:r>
          </w:p>
        </w:tc>
        <w:tc>
          <w:tcPr>
            <w:tcW w:type="dxa" w:w="3800"/>
            <w:shd w:fill="1F4E79" w:val="clear"/>
            <w:tcMar>
              <w:top w:type="dxa" w:w="80"/>
              <w:left w:type="dxa" w:w="100"/>
              <w:bottom w:type="dxa" w:w="80"/>
              <w:right w:type="dxa" w:w="100"/>
            </w:tcMar>
            <w:vAlign w:val="center"/>
          </w:tcPr>
          <w:p>
            <w:r>
              <w:rPr>
                <w:b/>
                <w:bCs/>
                <w:color w:val="FFFFFF"/>
                <w:sz w:val="20"/>
                <w:szCs w:val="20"/>
              </w:rPr>
              <w:t xml:space="preserve">Lösung</w:t>
            </w:r>
          </w:p>
        </w:tc>
      </w:tr>
      <w:tr>
        <w:tc>
          <w:tcPr>
            <w:tcW w:type="dxa" w:w="2700"/>
            <w:tcMar>
              <w:top w:type="dxa" w:w="80"/>
              <w:left w:type="dxa" w:w="100"/>
              <w:bottom w:type="dxa" w:w="80"/>
              <w:right w:type="dxa" w:w="100"/>
            </w:tcMar>
            <w:vAlign w:val="center"/>
          </w:tcPr>
          <w:p>
            <w:pPr>
              <w:jc w:val="left"/>
            </w:pPr>
            <w:r>
              <w:rPr>
                <w:sz w:val="20"/>
                <w:szCs w:val="20"/>
              </w:rPr>
              <w:t xml:space="preserve">ssh-copy-id schlägt fehl</w:t>
            </w:r>
          </w:p>
        </w:tc>
        <w:tc>
          <w:tcPr>
            <w:tcW w:type="dxa" w:w="2700"/>
            <w:tcMar>
              <w:top w:type="dxa" w:w="80"/>
              <w:left w:type="dxa" w:w="100"/>
              <w:bottom w:type="dxa" w:w="80"/>
              <w:right w:type="dxa" w:w="100"/>
            </w:tcMar>
            <w:vAlign w:val="center"/>
          </w:tcPr>
          <w:p>
            <w:pPr>
              <w:jc w:val="left"/>
            </w:pPr>
            <w:r>
              <w:rPr>
                <w:sz w:val="20"/>
                <w:szCs w:val="20"/>
              </w:rPr>
              <w:t xml:space="preserve">SSH-Dienst auf Ziel nicht aktiv</w:t>
            </w:r>
          </w:p>
        </w:tc>
        <w:tc>
          <w:tcPr>
            <w:tcW w:type="dxa" w:w="3800"/>
            <w:tcMar>
              <w:top w:type="dxa" w:w="80"/>
              <w:left w:type="dxa" w:w="100"/>
              <w:bottom w:type="dxa" w:w="80"/>
              <w:right w:type="dxa" w:w="100"/>
            </w:tcMar>
            <w:vAlign w:val="center"/>
          </w:tcPr>
          <w:p>
            <w:pPr>
              <w:jc w:val="left"/>
            </w:pPr>
            <w:r>
              <w:rPr>
                <w:sz w:val="20"/>
                <w:szCs w:val="20"/>
              </w:rPr>
              <w:t xml:space="preserve">Synology: Terminal &amp; SNMP prüfen. Pi: sudo systemctl status ssh</w:t>
            </w:r>
          </w:p>
        </w:tc>
      </w:tr>
      <w:tr>
        <w:tc>
          <w:tcPr>
            <w:tcW w:type="dxa" w:w="2700"/>
            <w:tcMar>
              <w:top w:type="dxa" w:w="80"/>
              <w:left w:type="dxa" w:w="100"/>
              <w:bottom w:type="dxa" w:w="80"/>
              <w:right w:type="dxa" w:w="100"/>
            </w:tcMar>
            <w:vAlign w:val="center"/>
          </w:tcPr>
          <w:p>
            <w:pPr>
              <w:jc w:val="left"/>
            </w:pPr>
            <w:r>
              <w:rPr>
                <w:sz w:val="20"/>
                <w:szCs w:val="20"/>
              </w:rPr>
              <w:t xml:space="preserve">Setup-Credentials.ps1 nicht gefunden</w:t>
            </w:r>
          </w:p>
        </w:tc>
        <w:tc>
          <w:tcPr>
            <w:tcW w:type="dxa" w:w="2700"/>
            <w:tcMar>
              <w:top w:type="dxa" w:w="80"/>
              <w:left w:type="dxa" w:w="100"/>
              <w:bottom w:type="dxa" w:w="80"/>
              <w:right w:type="dxa" w:w="100"/>
            </w:tcMar>
            <w:vAlign w:val="center"/>
          </w:tcPr>
          <w:p>
            <w:pPr>
              <w:jc w:val="left"/>
            </w:pPr>
            <w:r>
              <w:rPr>
                <w:sz w:val="20"/>
                <w:szCs w:val="20"/>
              </w:rPr>
              <w:t xml:space="preserve">Falsches Verzeichnis</w:t>
            </w:r>
          </w:p>
        </w:tc>
        <w:tc>
          <w:tcPr>
            <w:tcW w:type="dxa" w:w="3800"/>
            <w:tcMar>
              <w:top w:type="dxa" w:w="80"/>
              <w:left w:type="dxa" w:w="100"/>
              <w:bottom w:type="dxa" w:w="80"/>
              <w:right w:type="dxa" w:w="100"/>
            </w:tcMar>
            <w:vAlign w:val="center"/>
          </w:tcPr>
          <w:p>
            <w:pPr>
              <w:jc w:val="left"/>
            </w:pPr>
            <w:r>
              <w:rPr>
                <w:sz w:val="20"/>
                <w:szCs w:val="20"/>
              </w:rPr>
              <w:t xml:space="preserve">cd C:\HeimnetzMonitor vor jedem Skriptaufruf ausführen</w:t>
            </w:r>
          </w:p>
        </w:tc>
      </w:tr>
      <w:tr>
        <w:tc>
          <w:tcPr>
            <w:tcW w:type="dxa" w:w="2700"/>
            <w:tcMar>
              <w:top w:type="dxa" w:w="80"/>
              <w:left w:type="dxa" w:w="100"/>
              <w:bottom w:type="dxa" w:w="80"/>
              <w:right w:type="dxa" w:w="100"/>
            </w:tcMar>
            <w:vAlign w:val="center"/>
          </w:tcPr>
          <w:p>
            <w:pPr>
              <w:jc w:val="left"/>
            </w:pPr>
            <w:r>
              <w:rPr>
                <w:sz w:val="20"/>
                <w:szCs w:val="20"/>
              </w:rPr>
              <w:t xml:space="preserve">Test-WSMan schlägt fehl</w:t>
            </w:r>
          </w:p>
        </w:tc>
        <w:tc>
          <w:tcPr>
            <w:tcW w:type="dxa" w:w="2700"/>
            <w:tcMar>
              <w:top w:type="dxa" w:w="80"/>
              <w:left w:type="dxa" w:w="100"/>
              <w:bottom w:type="dxa" w:w="80"/>
              <w:right w:type="dxa" w:w="100"/>
            </w:tcMar>
            <w:vAlign w:val="center"/>
          </w:tcPr>
          <w:p>
            <w:pPr>
              <w:jc w:val="left"/>
            </w:pPr>
            <w:r>
              <w:rPr>
                <w:sz w:val="20"/>
                <w:szCs w:val="20"/>
              </w:rPr>
              <w:t xml:space="preserve">TrustedHosts nicht aktualisiert oder WinRM-Dienst nicht neu gestartet</w:t>
            </w:r>
          </w:p>
        </w:tc>
        <w:tc>
          <w:tcPr>
            <w:tcW w:type="dxa" w:w="3800"/>
            <w:tcMar>
              <w:top w:type="dxa" w:w="80"/>
              <w:left w:type="dxa" w:w="100"/>
              <w:bottom w:type="dxa" w:w="80"/>
              <w:right w:type="dxa" w:w="100"/>
            </w:tcMar>
            <w:vAlign w:val="center"/>
          </w:tcPr>
          <w:p>
            <w:pPr>
              <w:jc w:val="left"/>
            </w:pPr>
            <w:r>
              <w:rPr>
                <w:sz w:val="20"/>
                <w:szCs w:val="20"/>
              </w:rPr>
              <w:t xml:space="preserve">Schritt E2 wiederholen, Restart-Service WinRM nicht vergessen</w:t>
            </w:r>
          </w:p>
        </w:tc>
      </w:tr>
      <w:tr>
        <w:tc>
          <w:tcPr>
            <w:tcW w:type="dxa" w:w="2700"/>
            <w:tcMar>
              <w:top w:type="dxa" w:w="80"/>
              <w:left w:type="dxa" w:w="100"/>
              <w:bottom w:type="dxa" w:w="80"/>
              <w:right w:type="dxa" w:w="100"/>
            </w:tcMar>
            <w:vAlign w:val="center"/>
          </w:tcPr>
          <w:p>
            <w:pPr>
              <w:jc w:val="left"/>
            </w:pPr>
            <w:r>
              <w:rPr>
                <w:sz w:val="20"/>
                <w:szCs w:val="20"/>
              </w:rPr>
              <w:t xml:space="preserve">git clone fragt endlos nach Login</w:t>
            </w:r>
          </w:p>
        </w:tc>
        <w:tc>
          <w:tcPr>
            <w:tcW w:type="dxa" w:w="2700"/>
            <w:tcMar>
              <w:top w:type="dxa" w:w="80"/>
              <w:left w:type="dxa" w:w="100"/>
              <w:bottom w:type="dxa" w:w="80"/>
              <w:right w:type="dxa" w:w="100"/>
            </w:tcMar>
            <w:vAlign w:val="center"/>
          </w:tcPr>
          <w:p>
            <w:pPr>
              <w:jc w:val="left"/>
            </w:pPr>
            <w:r>
              <w:rPr>
                <w:sz w:val="20"/>
                <w:szCs w:val="20"/>
              </w:rPr>
              <w:t xml:space="preserve">Kein gültiges GitHub-Token/Session</w:t>
            </w:r>
          </w:p>
        </w:tc>
        <w:tc>
          <w:tcPr>
            <w:tcW w:type="dxa" w:w="3800"/>
            <w:tcMar>
              <w:top w:type="dxa" w:w="80"/>
              <w:left w:type="dxa" w:w="100"/>
              <w:bottom w:type="dxa" w:w="80"/>
              <w:right w:type="dxa" w:w="100"/>
            </w:tcMar>
            <w:vAlign w:val="center"/>
          </w:tcPr>
          <w:p>
            <w:pPr>
              <w:jc w:val="left"/>
            </w:pPr>
            <w:r>
              <w:rPr>
                <w:sz w:val="20"/>
                <w:szCs w:val="20"/>
              </w:rPr>
              <w:t xml:space="preserve">gh auth login erneut ausführen, danach clone wiederholen</w:t>
            </w:r>
          </w:p>
        </w:tc>
      </w:tr>
      <w:tr>
        <w:tc>
          <w:tcPr>
            <w:tcW w:type="dxa" w:w="2700"/>
            <w:tcMar>
              <w:top w:type="dxa" w:w="80"/>
              <w:left w:type="dxa" w:w="100"/>
              <w:bottom w:type="dxa" w:w="80"/>
              <w:right w:type="dxa" w:w="100"/>
            </w:tcMar>
            <w:vAlign w:val="center"/>
          </w:tcPr>
          <w:p>
            <w:pPr>
              <w:jc w:val="left"/>
            </w:pPr>
            <w:r>
              <w:rPr>
                <w:sz w:val="20"/>
                <w:szCs w:val="20"/>
              </w:rPr>
              <w:t xml:space="preserve">Task Scheduler startet nicht automatisch</w:t>
            </w:r>
          </w:p>
        </w:tc>
        <w:tc>
          <w:tcPr>
            <w:tcW w:type="dxa" w:w="2700"/>
            <w:tcMar>
              <w:top w:type="dxa" w:w="80"/>
              <w:left w:type="dxa" w:w="100"/>
              <w:bottom w:type="dxa" w:w="80"/>
              <w:right w:type="dxa" w:w="100"/>
            </w:tcMar>
            <w:vAlign w:val="center"/>
          </w:tcPr>
          <w:p>
            <w:pPr>
              <w:jc w:val="left"/>
            </w:pPr>
            <w:r>
              <w:rPr>
                <w:sz w:val="20"/>
                <w:szCs w:val="20"/>
              </w:rPr>
              <w:t xml:space="preserve">ExecutionPolicy blockiert Skript</w:t>
            </w:r>
          </w:p>
        </w:tc>
        <w:tc>
          <w:tcPr>
            <w:tcW w:type="dxa" w:w="3800"/>
            <w:tcMar>
              <w:top w:type="dxa" w:w="80"/>
              <w:left w:type="dxa" w:w="100"/>
              <w:bottom w:type="dxa" w:w="80"/>
              <w:right w:type="dxa" w:w="100"/>
            </w:tcMar>
            <w:vAlign w:val="center"/>
          </w:tcPr>
          <w:p>
            <w:pPr>
              <w:jc w:val="left"/>
            </w:pPr>
            <w:r>
              <w:rPr>
                <w:sz w:val="20"/>
                <w:szCs w:val="20"/>
              </w:rPr>
              <w:t xml:space="preserve">Get-ExecutionPolicy prüfen; Setup-Task.ps1 setzt dies normalerweise korrekt</w:t>
            </w:r>
          </w:p>
        </w:tc>
      </w:tr>
      <w:tr>
        <w:tc>
          <w:tcPr>
            <w:tcW w:type="dxa" w:w="2700"/>
            <w:tcMar>
              <w:top w:type="dxa" w:w="80"/>
              <w:left w:type="dxa" w:w="100"/>
              <w:bottom w:type="dxa" w:w="80"/>
              <w:right w:type="dxa" w:w="100"/>
            </w:tcMar>
            <w:vAlign w:val="center"/>
          </w:tcPr>
          <w:p>
            <w:pPr>
              <w:jc w:val="left"/>
            </w:pPr>
            <w:r>
              <w:rPr>
                <w:sz w:val="20"/>
                <w:szCs w:val="20"/>
              </w:rPr>
              <w:t xml:space="preserve">Keine E-Mail beim Tagesbericht</w:t>
            </w:r>
          </w:p>
        </w:tc>
        <w:tc>
          <w:tcPr>
            <w:tcW w:type="dxa" w:w="2700"/>
            <w:tcMar>
              <w:top w:type="dxa" w:w="80"/>
              <w:left w:type="dxa" w:w="100"/>
              <w:bottom w:type="dxa" w:w="80"/>
              <w:right w:type="dxa" w:w="100"/>
            </w:tcMar>
            <w:vAlign w:val="center"/>
          </w:tcPr>
          <w:p>
            <w:pPr>
              <w:jc w:val="left"/>
            </w:pPr>
            <w:r>
              <w:rPr>
                <w:sz w:val="20"/>
                <w:szCs w:val="20"/>
              </w:rPr>
              <w:t xml:space="preserve">SMTP-Passwort in credentials.json falsch</w:t>
            </w:r>
          </w:p>
        </w:tc>
        <w:tc>
          <w:tcPr>
            <w:tcW w:type="dxa" w:w="3800"/>
            <w:tcMar>
              <w:top w:type="dxa" w:w="80"/>
              <w:left w:type="dxa" w:w="100"/>
              <w:bottom w:type="dxa" w:w="80"/>
              <w:right w:type="dxa" w:w="100"/>
            </w:tcMar>
            <w:vAlign w:val="center"/>
          </w:tcPr>
          <w:p>
            <w:pPr>
              <w:jc w:val="left"/>
            </w:pPr>
            <w:r>
              <w:rPr>
                <w:sz w:val="20"/>
                <w:szCs w:val="20"/>
              </w:rPr>
              <w:t xml:space="preserve">.\Test-Email.ps1 ausführen für isolierten Test</w:t>
            </w:r>
          </w:p>
        </w:tc>
      </w:tr>
      <w:tr>
        <w:tc>
          <w:tcPr>
            <w:tcW w:type="dxa" w:w="2700"/>
            <w:tcMar>
              <w:top w:type="dxa" w:w="80"/>
              <w:left w:type="dxa" w:w="100"/>
              <w:bottom w:type="dxa" w:w="80"/>
              <w:right w:type="dxa" w:w="100"/>
            </w:tcMar>
            <w:vAlign w:val="center"/>
          </w:tcPr>
          <w:p>
            <w:pPr>
              <w:jc w:val="left"/>
            </w:pPr>
            <w:r>
              <w:rPr>
                <w:sz w:val="20"/>
                <w:szCs w:val="20"/>
              </w:rPr>
              <w:t xml:space="preserve">Doppelte Alarm-Mails</w:t>
            </w:r>
          </w:p>
        </w:tc>
        <w:tc>
          <w:tcPr>
            <w:tcW w:type="dxa" w:w="2700"/>
            <w:tcMar>
              <w:top w:type="dxa" w:w="80"/>
              <w:left w:type="dxa" w:w="100"/>
              <w:bottom w:type="dxa" w:w="80"/>
              <w:right w:type="dxa" w:w="100"/>
            </w:tcMar>
            <w:vAlign w:val="center"/>
          </w:tcPr>
          <w:p>
            <w:pPr>
              <w:jc w:val="left"/>
            </w:pPr>
            <w:r>
              <w:rPr>
                <w:sz w:val="20"/>
                <w:szCs w:val="20"/>
              </w:rPr>
              <w:t xml:space="preserve">Alter PC läuft noch parallel</w:t>
            </w:r>
          </w:p>
        </w:tc>
        <w:tc>
          <w:tcPr>
            <w:tcW w:type="dxa" w:w="3800"/>
            <w:tcMar>
              <w:top w:type="dxa" w:w="80"/>
              <w:left w:type="dxa" w:w="100"/>
              <w:bottom w:type="dxa" w:w="80"/>
              <w:right w:type="dxa" w:w="100"/>
            </w:tcMar>
            <w:vAlign w:val="center"/>
          </w:tcPr>
          <w:p>
            <w:pPr>
              <w:jc w:val="left"/>
            </w:pPr>
            <w:r>
              <w:rPr>
                <w:sz w:val="20"/>
                <w:szCs w:val="20"/>
              </w:rPr>
              <w:t xml:space="preserve">Phase I durchführen (alte Aufgaben deaktivieren)</w:t>
            </w:r>
          </w:p>
        </w:tc>
      </w:tr>
    </w:tbl>
    <w:p>
      <w:r>
        <w:br w:type="page"/>
      </w:r>
    </w:p>
    <w:p>
      <w:pPr>
        <w:pStyle w:val="Heading1"/>
        <w:pBdr>
          <w:bottom w:val="single" w:color="1F4E79" w:sz="8" w:space="4"/>
        </w:pBdr>
        <w:spacing w:after="160" w:before="320"/>
      </w:pPr>
      <w:r>
        <w:rPr>
          <w:b/>
          <w:bCs/>
          <w:color w:val="1F4E79"/>
          <w:sz w:val="30"/>
          <w:szCs w:val="30"/>
        </w:rPr>
        <w:t xml:space="preserve">Abschluss-Checkliste</w:t>
      </w:r>
    </w:p>
    <w:p>
      <w:pPr>
        <w:spacing w:after="120"/>
      </w:pPr>
      <w:r>
        <w:rPr>
          <w:sz w:val="21"/>
          <w:szCs w:val="21"/>
        </w:rPr>
        <w:t xml:space="preserve">Hake jeden Punkt ab, sobald er erledigt ist. Erst wenn alle Haken gesetzt sind, ist der Umzug vollständig abgeschlossen.</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700"/>
        <w:gridCol w:w="700"/>
        <w:gridCol w:w="8200"/>
      </w:tblGrid>
      <w:tr>
        <w:trPr>
          <w:tblHeader/>
        </w:trPr>
        <w:tc>
          <w:tcPr>
            <w:tcW w:type="dxa" w:w="700"/>
            <w:shd w:fill="1F4E79" w:val="clear"/>
            <w:tcMar>
              <w:top w:type="dxa" w:w="80"/>
              <w:left w:type="dxa" w:w="100"/>
              <w:bottom w:type="dxa" w:w="80"/>
              <w:right w:type="dxa" w:w="100"/>
            </w:tcMar>
            <w:vAlign w:val="center"/>
          </w:tcPr>
          <w:p>
            <w:r>
              <w:rPr>
                <w:b/>
                <w:bCs/>
                <w:color w:val="FFFFFF"/>
                <w:sz w:val="20"/>
                <w:szCs w:val="20"/>
              </w:rPr>
              <w:t xml:space="preserve">Ph.</w:t>
            </w:r>
          </w:p>
        </w:tc>
        <w:tc>
          <w:tcPr>
            <w:tcW w:type="dxa" w:w="700"/>
            <w:shd w:fill="1F4E79" w:val="clear"/>
            <w:tcMar>
              <w:top w:type="dxa" w:w="80"/>
              <w:left w:type="dxa" w:w="100"/>
              <w:bottom w:type="dxa" w:w="80"/>
              <w:right w:type="dxa" w:w="100"/>
            </w:tcMar>
            <w:vAlign w:val="center"/>
          </w:tcPr>
          <w:p>
            <w:r>
              <w:rPr>
                <w:b/>
                <w:bCs/>
                <w:color w:val="FFFFFF"/>
                <w:sz w:val="20"/>
                <w:szCs w:val="20"/>
              </w:rPr>
              <w:t xml:space="preserve">✓</w:t>
            </w:r>
          </w:p>
        </w:tc>
        <w:tc>
          <w:tcPr>
            <w:tcW w:type="dxa" w:w="8200"/>
            <w:shd w:fill="1F4E79" w:val="clear"/>
            <w:tcMar>
              <w:top w:type="dxa" w:w="80"/>
              <w:left w:type="dxa" w:w="100"/>
              <w:bottom w:type="dxa" w:w="80"/>
              <w:right w:type="dxa" w:w="100"/>
            </w:tcMar>
            <w:vAlign w:val="center"/>
          </w:tcPr>
          <w:p>
            <w:r>
              <w:rPr>
                <w:b/>
                <w:bCs/>
                <w:color w:val="FFFFFF"/>
                <w:sz w:val="20"/>
                <w:szCs w:val="20"/>
              </w:rPr>
              <w:t xml:space="preserve">Aufgabe</w:t>
            </w:r>
          </w:p>
        </w:tc>
      </w:tr>
      <w:tr>
        <w:tc>
          <w:tcPr>
            <w:tcW w:type="dxa" w:w="700"/>
            <w:tcMar>
              <w:top w:type="dxa" w:w="80"/>
              <w:left w:type="dxa" w:w="100"/>
              <w:bottom w:type="dxa" w:w="80"/>
              <w:right w:type="dxa" w:w="100"/>
            </w:tcMar>
            <w:vAlign w:val="center"/>
          </w:tcPr>
          <w:p>
            <w:pPr>
              <w:jc w:val="center"/>
            </w:pPr>
            <w:r>
              <w:rPr>
                <w:sz w:val="20"/>
                <w:szCs w:val="20"/>
              </w:rPr>
              <w:t xml:space="preserve">A</w:t>
            </w:r>
          </w:p>
        </w:tc>
        <w:tc>
          <w:tcPr>
            <w:tcW w:type="dxa" w:w="700"/>
            <w:tcMar>
              <w:top w:type="dxa" w:w="80"/>
              <w:left w:type="dxa" w:w="100"/>
              <w:bottom w:type="dxa" w:w="80"/>
              <w:right w:type="dxa" w:w="100"/>
            </w:tcMar>
            <w:vAlign w:val="center"/>
          </w:tcPr>
          <w:p>
            <w:pPr>
              <w:jc w:val="center"/>
            </w:pPr>
            <w:r>
              <w:rPr>
                <w:sz w:val="20"/>
                <w:szCs w:val="20"/>
              </w:rPr>
              <w:t xml:space="preserve">☐</w:t>
            </w:r>
          </w:p>
        </w:tc>
        <w:tc>
          <w:tcPr>
            <w:tcW w:type="dxa" w:w="8200"/>
            <w:tcMar>
              <w:top w:type="dxa" w:w="80"/>
              <w:left w:type="dxa" w:w="100"/>
              <w:bottom w:type="dxa" w:w="80"/>
              <w:right w:type="dxa" w:w="100"/>
            </w:tcMar>
            <w:vAlign w:val="center"/>
          </w:tcPr>
          <w:p>
            <w:pPr>
              <w:jc w:val="left"/>
            </w:pPr>
            <w:r>
              <w:rPr>
                <w:sz w:val="20"/>
                <w:szCs w:val="20"/>
              </w:rPr>
              <w:t xml:space="preserve">PowerShell 5.1+, OpenSSH-Client, Git und GitHub CLI auf SASCHA_SERVER installiert</w:t>
            </w:r>
          </w:p>
        </w:tc>
      </w:tr>
      <w:tr>
        <w:tc>
          <w:tcPr>
            <w:tcW w:type="dxa" w:w="700"/>
            <w:tcMar>
              <w:top w:type="dxa" w:w="80"/>
              <w:left w:type="dxa" w:w="100"/>
              <w:bottom w:type="dxa" w:w="80"/>
              <w:right w:type="dxa" w:w="100"/>
            </w:tcMar>
            <w:vAlign w:val="center"/>
          </w:tcPr>
          <w:p>
            <w:pPr>
              <w:jc w:val="center"/>
            </w:pPr>
            <w:r>
              <w:rPr>
                <w:sz w:val="20"/>
                <w:szCs w:val="20"/>
              </w:rPr>
              <w:t xml:space="preserve">B</w:t>
            </w:r>
          </w:p>
        </w:tc>
        <w:tc>
          <w:tcPr>
            <w:tcW w:type="dxa" w:w="700"/>
            <w:tcMar>
              <w:top w:type="dxa" w:w="80"/>
              <w:left w:type="dxa" w:w="100"/>
              <w:bottom w:type="dxa" w:w="80"/>
              <w:right w:type="dxa" w:w="100"/>
            </w:tcMar>
            <w:vAlign w:val="center"/>
          </w:tcPr>
          <w:p>
            <w:pPr>
              <w:jc w:val="center"/>
            </w:pPr>
            <w:r>
              <w:rPr>
                <w:sz w:val="20"/>
                <w:szCs w:val="20"/>
              </w:rPr>
              <w:t xml:space="preserve">☐</w:t>
            </w:r>
          </w:p>
        </w:tc>
        <w:tc>
          <w:tcPr>
            <w:tcW w:type="dxa" w:w="8200"/>
            <w:tcMar>
              <w:top w:type="dxa" w:w="80"/>
              <w:left w:type="dxa" w:w="100"/>
              <w:bottom w:type="dxa" w:w="80"/>
              <w:right w:type="dxa" w:w="100"/>
            </w:tcMar>
            <w:vAlign w:val="center"/>
          </w:tcPr>
          <w:p>
            <w:pPr>
              <w:jc w:val="left"/>
            </w:pPr>
            <w:r>
              <w:rPr>
                <w:sz w:val="20"/>
                <w:szCs w:val="20"/>
              </w:rPr>
              <w:t xml:space="preserve">Repository nach C:\HeimnetzMonitor geklont, alle Skripte vorhanden</w:t>
            </w:r>
          </w:p>
        </w:tc>
      </w:tr>
      <w:tr>
        <w:tc>
          <w:tcPr>
            <w:tcW w:type="dxa" w:w="700"/>
            <w:tcMar>
              <w:top w:type="dxa" w:w="80"/>
              <w:left w:type="dxa" w:w="100"/>
              <w:bottom w:type="dxa" w:w="80"/>
              <w:right w:type="dxa" w:w="100"/>
            </w:tcMar>
            <w:vAlign w:val="center"/>
          </w:tcPr>
          <w:p>
            <w:pPr>
              <w:jc w:val="center"/>
            </w:pPr>
            <w:r>
              <w:rPr>
                <w:sz w:val="20"/>
                <w:szCs w:val="20"/>
              </w:rPr>
              <w:t xml:space="preserve">C</w:t>
            </w:r>
          </w:p>
        </w:tc>
        <w:tc>
          <w:tcPr>
            <w:tcW w:type="dxa" w:w="700"/>
            <w:tcMar>
              <w:top w:type="dxa" w:w="80"/>
              <w:left w:type="dxa" w:w="100"/>
              <w:bottom w:type="dxa" w:w="80"/>
              <w:right w:type="dxa" w:w="100"/>
            </w:tcMar>
            <w:vAlign w:val="center"/>
          </w:tcPr>
          <w:p>
            <w:pPr>
              <w:jc w:val="center"/>
            </w:pPr>
            <w:r>
              <w:rPr>
                <w:sz w:val="20"/>
                <w:szCs w:val="20"/>
              </w:rPr>
              <w:t xml:space="preserve">☐</w:t>
            </w:r>
          </w:p>
        </w:tc>
        <w:tc>
          <w:tcPr>
            <w:tcW w:type="dxa" w:w="8200"/>
            <w:tcMar>
              <w:top w:type="dxa" w:w="80"/>
              <w:left w:type="dxa" w:w="100"/>
              <w:bottom w:type="dxa" w:w="80"/>
              <w:right w:type="dxa" w:w="100"/>
            </w:tcMar>
            <w:vAlign w:val="center"/>
          </w:tcPr>
          <w:p>
            <w:pPr>
              <w:jc w:val="left"/>
            </w:pPr>
            <w:r>
              <w:rPr>
                <w:sz w:val="20"/>
                <w:szCs w:val="20"/>
              </w:rPr>
              <w:t xml:space="preserve">Neuer SSH-Key erzeugt, auf Pi + beide Synology-NAS verteilt, passwortlose Verbindung getestet</w:t>
            </w:r>
          </w:p>
        </w:tc>
      </w:tr>
      <w:tr>
        <w:tc>
          <w:tcPr>
            <w:tcW w:type="dxa" w:w="700"/>
            <w:tcMar>
              <w:top w:type="dxa" w:w="80"/>
              <w:left w:type="dxa" w:w="100"/>
              <w:bottom w:type="dxa" w:w="80"/>
              <w:right w:type="dxa" w:w="100"/>
            </w:tcMar>
            <w:vAlign w:val="center"/>
          </w:tcPr>
          <w:p>
            <w:pPr>
              <w:jc w:val="center"/>
            </w:pPr>
            <w:r>
              <w:rPr>
                <w:sz w:val="20"/>
                <w:szCs w:val="20"/>
              </w:rPr>
              <w:t xml:space="preserve">D</w:t>
            </w:r>
          </w:p>
        </w:tc>
        <w:tc>
          <w:tcPr>
            <w:tcW w:type="dxa" w:w="700"/>
            <w:tcMar>
              <w:top w:type="dxa" w:w="80"/>
              <w:left w:type="dxa" w:w="100"/>
              <w:bottom w:type="dxa" w:w="80"/>
              <w:right w:type="dxa" w:w="100"/>
            </w:tcMar>
            <w:vAlign w:val="center"/>
          </w:tcPr>
          <w:p>
            <w:pPr>
              <w:jc w:val="center"/>
            </w:pPr>
            <w:r>
              <w:rPr>
                <w:sz w:val="20"/>
                <w:szCs w:val="20"/>
              </w:rPr>
              <w:t xml:space="preserve">☐</w:t>
            </w:r>
          </w:p>
        </w:tc>
        <w:tc>
          <w:tcPr>
            <w:tcW w:type="dxa" w:w="8200"/>
            <w:tcMar>
              <w:top w:type="dxa" w:w="80"/>
              <w:left w:type="dxa" w:w="100"/>
              <w:bottom w:type="dxa" w:w="80"/>
              <w:right w:type="dxa" w:w="100"/>
            </w:tcMar>
            <w:vAlign w:val="center"/>
          </w:tcPr>
          <w:p>
            <w:pPr>
              <w:jc w:val="left"/>
            </w:pPr>
            <w:r>
              <w:rPr>
                <w:sz w:val="20"/>
                <w:szCs w:val="20"/>
              </w:rPr>
              <w:t xml:space="preserve">Setup-Credentials.ps1 ausgeführt, credentials.json existiert</w:t>
            </w:r>
          </w:p>
        </w:tc>
      </w:tr>
      <w:tr>
        <w:tc>
          <w:tcPr>
            <w:tcW w:type="dxa" w:w="700"/>
            <w:tcMar>
              <w:top w:type="dxa" w:w="80"/>
              <w:left w:type="dxa" w:w="100"/>
              <w:bottom w:type="dxa" w:w="80"/>
              <w:right w:type="dxa" w:w="100"/>
            </w:tcMar>
            <w:vAlign w:val="center"/>
          </w:tcPr>
          <w:p>
            <w:pPr>
              <w:jc w:val="center"/>
            </w:pPr>
            <w:r>
              <w:rPr>
                <w:sz w:val="20"/>
                <w:szCs w:val="20"/>
              </w:rPr>
              <w:t xml:space="preserve">E</w:t>
            </w:r>
          </w:p>
        </w:tc>
        <w:tc>
          <w:tcPr>
            <w:tcW w:type="dxa" w:w="700"/>
            <w:tcMar>
              <w:top w:type="dxa" w:w="80"/>
              <w:left w:type="dxa" w:w="100"/>
              <w:bottom w:type="dxa" w:w="80"/>
              <w:right w:type="dxa" w:w="100"/>
            </w:tcMar>
            <w:vAlign w:val="center"/>
          </w:tcPr>
          <w:p>
            <w:pPr>
              <w:jc w:val="center"/>
            </w:pPr>
            <w:r>
              <w:rPr>
                <w:sz w:val="20"/>
                <w:szCs w:val="20"/>
              </w:rPr>
              <w:t xml:space="preserve">☐</w:t>
            </w:r>
          </w:p>
        </w:tc>
        <w:tc>
          <w:tcPr>
            <w:tcW w:type="dxa" w:w="8200"/>
            <w:tcMar>
              <w:top w:type="dxa" w:w="80"/>
              <w:left w:type="dxa" w:w="100"/>
              <w:bottom w:type="dxa" w:w="80"/>
              <w:right w:type="dxa" w:w="100"/>
            </w:tcMar>
            <w:vAlign w:val="center"/>
          </w:tcPr>
          <w:p>
            <w:pPr>
              <w:jc w:val="left"/>
            </w:pPr>
            <w:r>
              <w:rPr>
                <w:sz w:val="20"/>
                <w:szCs w:val="20"/>
              </w:rPr>
              <w:t xml:space="preserve">WinRM-TrustedHosts auf Mailstore-VM auf 192.168.80.87 aktualisiert, Test-WSMan erfolgreich</w:t>
            </w:r>
          </w:p>
        </w:tc>
      </w:tr>
      <w:tr>
        <w:tc>
          <w:tcPr>
            <w:tcW w:type="dxa" w:w="700"/>
            <w:tcMar>
              <w:top w:type="dxa" w:w="80"/>
              <w:left w:type="dxa" w:w="100"/>
              <w:bottom w:type="dxa" w:w="80"/>
              <w:right w:type="dxa" w:w="100"/>
            </w:tcMar>
            <w:vAlign w:val="center"/>
          </w:tcPr>
          <w:p>
            <w:pPr>
              <w:jc w:val="center"/>
            </w:pPr>
            <w:r>
              <w:rPr>
                <w:sz w:val="20"/>
                <w:szCs w:val="20"/>
              </w:rPr>
              <w:t xml:space="preserve">F</w:t>
            </w:r>
          </w:p>
        </w:tc>
        <w:tc>
          <w:tcPr>
            <w:tcW w:type="dxa" w:w="700"/>
            <w:tcMar>
              <w:top w:type="dxa" w:w="80"/>
              <w:left w:type="dxa" w:w="100"/>
              <w:bottom w:type="dxa" w:w="80"/>
              <w:right w:type="dxa" w:w="100"/>
            </w:tcMar>
            <w:vAlign w:val="center"/>
          </w:tcPr>
          <w:p>
            <w:pPr>
              <w:jc w:val="center"/>
            </w:pPr>
            <w:r>
              <w:rPr>
                <w:sz w:val="20"/>
                <w:szCs w:val="20"/>
              </w:rPr>
              <w:t xml:space="preserve">☐</w:t>
            </w:r>
          </w:p>
        </w:tc>
        <w:tc>
          <w:tcPr>
            <w:tcW w:type="dxa" w:w="8200"/>
            <w:tcMar>
              <w:top w:type="dxa" w:w="80"/>
              <w:left w:type="dxa" w:w="100"/>
              <w:bottom w:type="dxa" w:w="80"/>
              <w:right w:type="dxa" w:w="100"/>
            </w:tcMar>
            <w:vAlign w:val="center"/>
          </w:tcPr>
          <w:p>
            <w:pPr>
              <w:jc w:val="left"/>
            </w:pPr>
            <w:r>
              <w:rPr>
                <w:sz w:val="20"/>
                <w:szCs w:val="20"/>
              </w:rPr>
              <w:t xml:space="preserve">config.json geprüft, alle 19 Geräte und SMTP-Einstellungen korrekt</w:t>
            </w:r>
          </w:p>
        </w:tc>
      </w:tr>
      <w:tr>
        <w:tc>
          <w:tcPr>
            <w:tcW w:type="dxa" w:w="700"/>
            <w:tcMar>
              <w:top w:type="dxa" w:w="80"/>
              <w:left w:type="dxa" w:w="100"/>
              <w:bottom w:type="dxa" w:w="80"/>
              <w:right w:type="dxa" w:w="100"/>
            </w:tcMar>
            <w:vAlign w:val="center"/>
          </w:tcPr>
          <w:p>
            <w:pPr>
              <w:jc w:val="center"/>
            </w:pPr>
            <w:r>
              <w:rPr>
                <w:sz w:val="20"/>
                <w:szCs w:val="20"/>
              </w:rPr>
              <w:t xml:space="preserve">G</w:t>
            </w:r>
          </w:p>
        </w:tc>
        <w:tc>
          <w:tcPr>
            <w:tcW w:type="dxa" w:w="700"/>
            <w:tcMar>
              <w:top w:type="dxa" w:w="80"/>
              <w:left w:type="dxa" w:w="100"/>
              <w:bottom w:type="dxa" w:w="80"/>
              <w:right w:type="dxa" w:w="100"/>
            </w:tcMar>
            <w:vAlign w:val="center"/>
          </w:tcPr>
          <w:p>
            <w:pPr>
              <w:jc w:val="center"/>
            </w:pPr>
            <w:r>
              <w:rPr>
                <w:sz w:val="20"/>
                <w:szCs w:val="20"/>
              </w:rPr>
              <w:t xml:space="preserve">☐</w:t>
            </w:r>
          </w:p>
        </w:tc>
        <w:tc>
          <w:tcPr>
            <w:tcW w:type="dxa" w:w="8200"/>
            <w:tcMar>
              <w:top w:type="dxa" w:w="80"/>
              <w:left w:type="dxa" w:w="100"/>
              <w:bottom w:type="dxa" w:w="80"/>
              <w:right w:type="dxa" w:w="100"/>
            </w:tcMar>
            <w:vAlign w:val="center"/>
          </w:tcPr>
          <w:p>
            <w:pPr>
              <w:jc w:val="left"/>
            </w:pPr>
            <w:r>
              <w:rPr>
                <w:sz w:val="20"/>
                <w:szCs w:val="20"/>
              </w:rPr>
              <w:t xml:space="preserve">Setup-Task.ps1 ausgeführt, beide Aufgaben mit Status „Bereit“</w:t>
            </w:r>
          </w:p>
        </w:tc>
      </w:tr>
      <w:tr>
        <w:tc>
          <w:tcPr>
            <w:tcW w:type="dxa" w:w="700"/>
            <w:tcMar>
              <w:top w:type="dxa" w:w="80"/>
              <w:left w:type="dxa" w:w="100"/>
              <w:bottom w:type="dxa" w:w="80"/>
              <w:right w:type="dxa" w:w="100"/>
            </w:tcMar>
            <w:vAlign w:val="center"/>
          </w:tcPr>
          <w:p>
            <w:pPr>
              <w:jc w:val="center"/>
            </w:pPr>
            <w:r>
              <w:rPr>
                <w:sz w:val="20"/>
                <w:szCs w:val="20"/>
              </w:rPr>
              <w:t xml:space="preserve">H</w:t>
            </w:r>
          </w:p>
        </w:tc>
        <w:tc>
          <w:tcPr>
            <w:tcW w:type="dxa" w:w="700"/>
            <w:tcMar>
              <w:top w:type="dxa" w:w="80"/>
              <w:left w:type="dxa" w:w="100"/>
              <w:bottom w:type="dxa" w:w="80"/>
              <w:right w:type="dxa" w:w="100"/>
            </w:tcMar>
            <w:vAlign w:val="center"/>
          </w:tcPr>
          <w:p>
            <w:pPr>
              <w:jc w:val="center"/>
            </w:pPr>
            <w:r>
              <w:rPr>
                <w:sz w:val="20"/>
                <w:szCs w:val="20"/>
              </w:rPr>
              <w:t xml:space="preserve">☐</w:t>
            </w:r>
          </w:p>
        </w:tc>
        <w:tc>
          <w:tcPr>
            <w:tcW w:type="dxa" w:w="8200"/>
            <w:tcMar>
              <w:top w:type="dxa" w:w="80"/>
              <w:left w:type="dxa" w:w="100"/>
              <w:bottom w:type="dxa" w:w="80"/>
              <w:right w:type="dxa" w:w="100"/>
            </w:tcMar>
            <w:vAlign w:val="center"/>
          </w:tcPr>
          <w:p>
            <w:pPr>
              <w:jc w:val="left"/>
            </w:pPr>
            <w:r>
              <w:rPr>
                <w:sz w:val="20"/>
                <w:szCs w:val="20"/>
              </w:rPr>
              <w:t xml:space="preserve">Manueller Testlauf erfolgreich, Tagesbericht-E-Mail angekommen</w:t>
            </w:r>
          </w:p>
        </w:tc>
      </w:tr>
      <w:tr>
        <w:tc>
          <w:tcPr>
            <w:tcW w:type="dxa" w:w="700"/>
            <w:tcMar>
              <w:top w:type="dxa" w:w="80"/>
              <w:left w:type="dxa" w:w="100"/>
              <w:bottom w:type="dxa" w:w="80"/>
              <w:right w:type="dxa" w:w="100"/>
            </w:tcMar>
            <w:vAlign w:val="center"/>
          </w:tcPr>
          <w:p>
            <w:pPr>
              <w:jc w:val="center"/>
            </w:pPr>
            <w:r>
              <w:rPr>
                <w:sz w:val="20"/>
                <w:szCs w:val="20"/>
              </w:rPr>
              <w:t xml:space="preserve">I</w:t>
            </w:r>
          </w:p>
        </w:tc>
        <w:tc>
          <w:tcPr>
            <w:tcW w:type="dxa" w:w="700"/>
            <w:tcMar>
              <w:top w:type="dxa" w:w="80"/>
              <w:left w:type="dxa" w:w="100"/>
              <w:bottom w:type="dxa" w:w="80"/>
              <w:right w:type="dxa" w:w="100"/>
            </w:tcMar>
            <w:vAlign w:val="center"/>
          </w:tcPr>
          <w:p>
            <w:pPr>
              <w:jc w:val="center"/>
            </w:pPr>
            <w:r>
              <w:rPr>
                <w:sz w:val="20"/>
                <w:szCs w:val="20"/>
              </w:rPr>
              <w:t xml:space="preserve">☐</w:t>
            </w:r>
          </w:p>
        </w:tc>
        <w:tc>
          <w:tcPr>
            <w:tcW w:type="dxa" w:w="8200"/>
            <w:tcMar>
              <w:top w:type="dxa" w:w="80"/>
              <w:left w:type="dxa" w:w="100"/>
              <w:bottom w:type="dxa" w:w="80"/>
              <w:right w:type="dxa" w:w="100"/>
            </w:tcMar>
            <w:vAlign w:val="center"/>
          </w:tcPr>
          <w:p>
            <w:pPr>
              <w:jc w:val="left"/>
            </w:pPr>
            <w:r>
              <w:rPr>
                <w:sz w:val="20"/>
                <w:szCs w:val="20"/>
              </w:rPr>
              <w:t xml:space="preserve">Aufgaben auf altem PC (192.168.80.145) deaktiviert</w:t>
            </w:r>
          </w:p>
        </w:tc>
      </w:tr>
      <w:tr>
        <w:tc>
          <w:tcPr>
            <w:tcW w:type="dxa" w:w="700"/>
            <w:tcMar>
              <w:top w:type="dxa" w:w="80"/>
              <w:left w:type="dxa" w:w="100"/>
              <w:bottom w:type="dxa" w:w="80"/>
              <w:right w:type="dxa" w:w="100"/>
            </w:tcMar>
            <w:vAlign w:val="center"/>
          </w:tcPr>
          <w:p>
            <w:pPr>
              <w:jc w:val="center"/>
            </w:pPr>
            <w:r>
              <w:rPr>
                <w:sz w:val="20"/>
                <w:szCs w:val="20"/>
              </w:rPr>
              <w:t xml:space="preserve">I</w:t>
            </w:r>
          </w:p>
        </w:tc>
        <w:tc>
          <w:tcPr>
            <w:tcW w:type="dxa" w:w="700"/>
            <w:tcMar>
              <w:top w:type="dxa" w:w="80"/>
              <w:left w:type="dxa" w:w="100"/>
              <w:bottom w:type="dxa" w:w="80"/>
              <w:right w:type="dxa" w:w="100"/>
            </w:tcMar>
            <w:vAlign w:val="center"/>
          </w:tcPr>
          <w:p>
            <w:pPr>
              <w:jc w:val="center"/>
            </w:pPr>
            <w:r>
              <w:rPr>
                <w:sz w:val="20"/>
                <w:szCs w:val="20"/>
              </w:rPr>
              <w:t xml:space="preserve">☐</w:t>
            </w:r>
          </w:p>
        </w:tc>
        <w:tc>
          <w:tcPr>
            <w:tcW w:type="dxa" w:w="8200"/>
            <w:tcMar>
              <w:top w:type="dxa" w:w="80"/>
              <w:left w:type="dxa" w:w="100"/>
              <w:bottom w:type="dxa" w:w="80"/>
              <w:right w:type="dxa" w:w="100"/>
            </w:tcMar>
            <w:vAlign w:val="center"/>
          </w:tcPr>
          <w:p>
            <w:pPr>
              <w:jc w:val="left"/>
            </w:pPr>
            <w:r>
              <w:rPr>
                <w:sz w:val="20"/>
                <w:szCs w:val="20"/>
              </w:rPr>
              <w:t xml:space="preserve">Mind. 2 Tage Beobachtung: Reports und Alarme laufen zuverlässig vom SASCHA_SERVER</w:t>
            </w:r>
          </w:p>
        </w:tc>
      </w:tr>
    </w:tbl>
    <w:p>
      <w:pPr>
        <w:spacing w:before="300"/>
      </w:pPr>
    </w:p>
    <w:tbl>
      <w:tblPr>
        <w:tblW w:type="pct" w:w="100%"/>
        <w:tblBorders>
          <w:top w:val="single" w:color="1F4E79" w:sz="4"/>
          <w:left w:val="single" w:color="1F4E79" w:sz="4"/>
          <w:bottom w:val="single" w:color="1F4E79" w:sz="4"/>
          <w:right w:val="single" w:color="1F4E79" w:sz="4"/>
          <w:insideH w:val="none" w:color="FFFFFF" w:sz="0"/>
          <w:insideV w:val="none" w:color="FFFFFF" w:sz="0"/>
        </w:tblBorders>
      </w:tblPr>
      <w:tblGrid>
        <w:gridCol w:w="100"/>
      </w:tblGrid>
      <w:tr>
        <w:tc>
          <w:tcPr>
            <w:shd w:fill="D9E6F2" w:val="clear"/>
            <w:tcMar>
              <w:top w:type="dxa" w:w="100"/>
              <w:left w:type="dxa" w:w="150"/>
              <w:bottom w:type="dxa" w:w="100"/>
              <w:right w:type="dxa" w:w="150"/>
            </w:tcMar>
          </w:tcPr>
          <w:p>
            <w:r>
              <w:rPr>
                <w:b/>
                <w:bCs/>
                <w:color w:val="1F4E79"/>
                <w:sz w:val="20"/>
                <w:szCs w:val="20"/>
              </w:rPr>
              <w:t xml:space="preserve">✅ Fertig</w:t>
            </w:r>
          </w:p>
          <w:p>
            <w:r>
              <w:rPr>
                <w:sz w:val="20"/>
                <w:szCs w:val="20"/>
              </w:rPr>
              <w:t xml:space="preserve">Nach erfolgreichem Umzug: Diese Anleitung zusammen mit den Zugangsdaten sicher aufbewahren (nicht im GitHub-Repository!) – z. B. ausgedruckt in einem Ordner oder als PDF in einem verschlüsselten Passwort-Tresor.</w:t>
            </w:r>
          </w:p>
        </w:tc>
      </w:tr>
    </w:tbl>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hd w:fill="AED6F1" w:val="clear"/>
      <w:jc w:val="center"/>
    </w:pPr>
    <w:r>
      <w:rPr>
        <w:color w:val="FFFFFF"/>
        <w:sz w:val="20"/>
        <w:szCs w:val="20"/>
      </w:rPr>
      <w:t xml:space="preserve">Erstellt von ARO | Seite </w:t>
    </w:r>
    <w:r>
      <w:rPr>
        <w:color w:val="FFFFFF"/>
        <w:sz w:val="20"/>
        <w:szCs w:val="20"/>
      </w:rPr>
      <w:fldChar w:fldCharType="begin"/>
      <w:instrText xml:space="preserve">PAGE</w:instrText>
      <w:fldChar w:fldCharType="separate"/>
      <w:fldChar w:fldCharType="end"/>
    </w:r>
    <w:r>
      <w:rPr>
        <w:color w:val="FFFFFF"/>
        <w:sz w:val="20"/>
        <w:szCs w:val="20"/>
      </w:rPr>
      <w:t xml:space="preserve"> von </w:t>
    </w:r>
    <w:r>
      <w:rPr>
        <w:color w:val="FFFFFF"/>
        <w:sz w:val="20"/>
        <w:szCs w:val="20"/>
      </w:rPr>
      <w:fldChar w:fldCharType="begin"/>
      <w:instrText xml:space="preserve">NUMPAGES</w:instrText>
      <w:fldChar w:fldCharType="separate"/>
      <w:fldChar w:fldCharType="end"/>
    </w:r>
    <w:r>
      <w:rPr>
        <w:color w:val="FFFFFF"/>
        <w:sz w:val="20"/>
        <w:szCs w:val="20"/>
      </w:rPr>
      <w:t xml:space="preserve"> | 09.08.2026 11:12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2026-08-09T11:12:56.300Z</dcterms:created>
  <dcterms:modified xsi:type="dcterms:W3CDTF">2026-08-09T11:12:56.301Z</dcterms:modified>
</cp:coreProperties>
</file>

<file path=docProps/custom.xml><?xml version="1.0" encoding="utf-8"?>
<Properties xmlns="http://schemas.openxmlformats.org/officeDocument/2006/custom-properties" xmlns:vt="http://schemas.openxmlformats.org/officeDocument/2006/docPropsVTypes"/>
</file>