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Presentation Layer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Faculty Research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Database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rtl w:val="0"/>
        </w:rPr>
        <w:t xml:space="preserve">ISTE 330.01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Team 14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36"/>
          <w:szCs w:val="36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Dominico Tran             dxt4298@g.rit.edu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Ellie Parobek                arp6333@g.rit.edu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Kevin Lozano</w:t>
        <w:tab/>
        <w:tab/>
        <w:t xml:space="preserve">kxl3544@g.rit.edu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Rachael Simmonds</w:t>
        <w:tab/>
        <w:t xml:space="preserve">rms1252@g.rit.edu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Vignesh Kumar            vk4534@g.rit.edu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Search Screen: </w:t>
      </w:r>
    </w:p>
    <w:p w:rsidR="00000000" w:rsidDel="00000000" w:rsidP="00000000" w:rsidRDefault="00000000" w:rsidRPr="00000000" w14:paraId="0000001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4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Login:</w:t>
      </w:r>
    </w:p>
    <w:p w:rsidR="00000000" w:rsidDel="00000000" w:rsidP="00000000" w:rsidRDefault="00000000" w:rsidRPr="00000000" w14:paraId="0000001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Insert:</w:t>
      </w:r>
    </w:p>
    <w:p w:rsidR="00000000" w:rsidDel="00000000" w:rsidP="00000000" w:rsidRDefault="00000000" w:rsidRPr="00000000" w14:paraId="0000002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Update:</w:t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8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