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854F" w14:textId="77777777" w:rsidR="00E871A9" w:rsidRDefault="00E871A9" w:rsidP="00E871A9">
      <w:r w:rsidRPr="0016553C">
        <w:t>https://www.kaggle.com/tawsifurrahman/covid19-radiography-database</w:t>
      </w:r>
    </w:p>
    <w:p w14:paraId="13210600" w14:textId="77777777" w:rsidR="00493A99" w:rsidRDefault="00493A99"/>
    <w:sectPr w:rsidR="0049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19"/>
    <w:rsid w:val="00493A99"/>
    <w:rsid w:val="00E871A9"/>
    <w:rsid w:val="00E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B4015-DAE5-4C3A-B13D-073A5003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1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DAS</dc:creator>
  <cp:keywords/>
  <dc:description/>
  <cp:lastModifiedBy>ARPAN DAS</cp:lastModifiedBy>
  <cp:revision>2</cp:revision>
  <dcterms:created xsi:type="dcterms:W3CDTF">2020-11-29T10:21:00Z</dcterms:created>
  <dcterms:modified xsi:type="dcterms:W3CDTF">2020-11-29T10:21:00Z</dcterms:modified>
</cp:coreProperties>
</file>