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3E" w:rsidRDefault="007E0D3E" w:rsidP="007E0D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7E0D3E" w:rsidRDefault="007E0D3E" w:rsidP="007E0D3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https://tokotasbanjarmasin.com</w:t>
        </w:r>
      </w:hyperlink>
      <w:r>
        <w:rPr>
          <w:rFonts w:asciiTheme="minorBidi" w:hAnsiTheme="minorBidi"/>
          <w:sz w:val="24"/>
          <w:szCs w:val="24"/>
        </w:rPr>
        <w:t xml:space="preserve">  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Tas Muthmainnah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7E0D3E" w:rsidRDefault="007E0D3E" w:rsidP="007E0D3E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Grosir Tas terlengkap di daerah Banjarmasin. Menyediakan berbagai macam Tas Ransel, Tas Slempang, Tas Anak, Koper, dll.</w:t>
      </w:r>
    </w:p>
    <w:p w:rsidR="002A3656" w:rsidRPr="00FF0BD8" w:rsidRDefault="002A3656" w:rsidP="002A3656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2A3656" w:rsidRDefault="002A3656" w:rsidP="002A365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Warnanya usahakan dominan coklat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gambar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ada 4 langkah: Menunggu Konfirmasi, Proses Pengemasan, Proses Dikirim &amp; Pesanan Diterima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C81F45" w:rsidRP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bookmarkStart w:id="0" w:name="_GoBack"/>
      <w:bookmarkEnd w:id="0"/>
      <w:r w:rsidRPr="002A3656">
        <w:rPr>
          <w:rFonts w:asciiTheme="minorBidi" w:hAnsiTheme="minorBidi"/>
          <w:sz w:val="24"/>
          <w:szCs w:val="24"/>
        </w:rPr>
        <w:t>Setiap pemesan memiliki keranjang</w:t>
      </w:r>
    </w:p>
    <w:sectPr w:rsidR="00C81F45" w:rsidRPr="002A3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38"/>
    <w:rsid w:val="002A3656"/>
    <w:rsid w:val="002F56A7"/>
    <w:rsid w:val="00431C12"/>
    <w:rsid w:val="007C6E38"/>
    <w:rsid w:val="007E0D3E"/>
    <w:rsid w:val="00A66CDC"/>
    <w:rsid w:val="00B13D75"/>
    <w:rsid w:val="00B940EB"/>
    <w:rsid w:val="00BA0248"/>
    <w:rsid w:val="00C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CA2C"/>
  <w15:chartTrackingRefBased/>
  <w15:docId w15:val="{BF2E2963-873D-41A0-B70F-6152E51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kotasbanjarmas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8</cp:revision>
  <dcterms:created xsi:type="dcterms:W3CDTF">2022-10-30T13:58:00Z</dcterms:created>
  <dcterms:modified xsi:type="dcterms:W3CDTF">2022-10-30T14:25:00Z</dcterms:modified>
</cp:coreProperties>
</file>