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57"/>
          <w:sz w:val="34"/>
        </w:rPr>
        <w:t>Week 24 Graded Mini Project: Grounded Answers from a Small Knowledge Pack</w:t>
      </w:r>
    </w:p>
    <w:p>
      <w:r>
        <w:rPr>
          <w:color w:val="555555"/>
          <w:sz w:val="18"/>
        </w:rPr>
        <w:t>Arpit Jain  |  Notebook and code: Week 24_Graded Mini Project_Jain.ipynb, rag.py (full outputs in the attached zip)</w:t>
      </w:r>
    </w:p>
    <w:p>
      <w:pPr>
        <w:keepNext/>
        <w:spacing w:before="200" w:after="60"/>
      </w:pPr>
      <w:r>
        <w:rPr>
          <w:b/>
          <w:color w:val="1F3B57"/>
          <w:sz w:val="26"/>
        </w:rPr>
        <w:t>Task 1: Data prep (tiny corpus)</w:t>
      </w:r>
    </w:p>
    <w:p>
      <w:pPr>
        <w:spacing w:after="60" w:before="0" w:line="264" w:lineRule="auto"/>
      </w:pPr>
      <w:r>
        <w:rPr>
          <w:b/>
          <w:sz w:val="19"/>
        </w:rPr>
        <w:t>Topic:</w:t>
      </w:r>
      <w:r>
        <w:rPr>
          <w:b w:val="0"/>
          <w:sz w:val="19"/>
        </w:rPr>
        <w:t xml:space="preserve"> HR policies of one company, *Kestrel Data Labs* (a </w:t>
      </w:r>
      <w:r>
        <w:rPr>
          <w:b/>
          <w:sz w:val="19"/>
        </w:rPr>
        <w:t>fictional</w:t>
      </w:r>
      <w:r>
        <w:rPr>
          <w:b w:val="0"/>
          <w:sz w:val="19"/>
        </w:rPr>
        <w:t xml:space="preserve"> company created for this project). Because the company is fictional, the LLM cannot know any of the answers from training, so every correct answer must come from retrieval. That makes groundedness and "don't know" behaviour easy to test. The 7 PDFs are generated by make_corpus.py, page by page, so each fact sits on a known page.</w:t>
      </w:r>
    </w:p>
    <w:tbl>
      <w:tblPr>
        <w:tblStyle w:val="TableGrid"/>
        <w:tblW w:type="auto" w:w="0"/>
        <w:tblLayout w:type="fixed"/>
        <w:tblLook w:firstColumn="1" w:firstRow="1" w:lastColumn="0" w:lastRow="0" w:noHBand="0" w:noVBand="1" w:val="04A0"/>
      </w:tblPr>
      <w:tblGrid>
        <w:gridCol w:w="414"/>
        <w:gridCol w:w="3451"/>
        <w:gridCol w:w="3865"/>
        <w:gridCol w:w="897"/>
        <w:gridCol w:w="897"/>
      </w:tblGrid>
      <w:tr>
        <w:tc>
          <w:tcPr>
            <w:tcW w:type="dxa" w:w="414"/>
            <w:shd w:val="clear" w:fill="1F3B57"/>
          </w:tcPr>
          <w:p>
            <w:pPr>
              <w:spacing w:after="0"/>
            </w:pPr>
            <w:r/>
            <w:r>
              <w:rPr>
                <w:b/>
                <w:color w:val="FFFFFF"/>
                <w:sz w:val="16"/>
              </w:rPr>
              <w:t>#</w:t>
            </w:r>
          </w:p>
        </w:tc>
        <w:tc>
          <w:tcPr>
            <w:tcW w:type="dxa" w:w="3451"/>
            <w:shd w:val="clear" w:fill="1F3B57"/>
          </w:tcPr>
          <w:p>
            <w:pPr>
              <w:spacing w:after="0"/>
            </w:pPr>
            <w:r/>
            <w:r>
              <w:rPr>
                <w:b/>
                <w:color w:val="FFFFFF"/>
                <w:sz w:val="16"/>
              </w:rPr>
              <w:t>Document title</w:t>
            </w:r>
          </w:p>
        </w:tc>
        <w:tc>
          <w:tcPr>
            <w:tcW w:type="dxa" w:w="3865"/>
            <w:shd w:val="clear" w:fill="1F3B57"/>
          </w:tcPr>
          <w:p>
            <w:pPr>
              <w:spacing w:after="0"/>
            </w:pPr>
            <w:r/>
            <w:r>
              <w:rPr>
                <w:b/>
                <w:color w:val="FFFFFF"/>
                <w:sz w:val="16"/>
              </w:rPr>
              <w:t>Source path</w:t>
            </w:r>
          </w:p>
        </w:tc>
        <w:tc>
          <w:tcPr>
            <w:tcW w:type="dxa" w:w="897"/>
            <w:shd w:val="clear" w:fill="1F3B57"/>
          </w:tcPr>
          <w:p>
            <w:pPr>
              <w:spacing w:after="0"/>
            </w:pPr>
            <w:r/>
            <w:r>
              <w:rPr>
                <w:b/>
                <w:color w:val="FFFFFF"/>
                <w:sz w:val="16"/>
              </w:rPr>
              <w:t>Pages</w:t>
            </w:r>
          </w:p>
        </w:tc>
        <w:tc>
          <w:tcPr>
            <w:tcW w:type="dxa" w:w="897"/>
            <w:shd w:val="clear" w:fill="1F3B57"/>
          </w:tcPr>
          <w:p>
            <w:pPr>
              <w:spacing w:after="0"/>
            </w:pPr>
            <w:r/>
            <w:r>
              <w:rPr>
                <w:b/>
                <w:color w:val="FFFFFF"/>
                <w:sz w:val="16"/>
              </w:rPr>
              <w:t>Words</w:t>
            </w:r>
          </w:p>
        </w:tc>
      </w:tr>
      <w:tr>
        <w:tc>
          <w:tcPr>
            <w:tcW w:type="dxa" w:w="414"/>
          </w:tcPr>
          <w:p>
            <w:pPr>
              <w:spacing w:after="0"/>
            </w:pPr>
            <w:r/>
            <w:r>
              <w:rPr>
                <w:sz w:val="16"/>
              </w:rPr>
              <w:t>1</w:t>
            </w:r>
          </w:p>
        </w:tc>
        <w:tc>
          <w:tcPr>
            <w:tcW w:type="dxa" w:w="3451"/>
          </w:tcPr>
          <w:p>
            <w:pPr>
              <w:spacing w:after="0"/>
            </w:pPr>
            <w:r/>
            <w:r>
              <w:rPr>
                <w:sz w:val="16"/>
              </w:rPr>
              <w:t>Code of Conduct</w:t>
            </w:r>
          </w:p>
        </w:tc>
        <w:tc>
          <w:tcPr>
            <w:tcW w:type="dxa" w:w="3865"/>
          </w:tcPr>
          <w:p>
            <w:pPr>
              <w:spacing w:after="0"/>
            </w:pPr>
            <w:r/>
            <w:r>
              <w:rPr>
                <w:sz w:val="16"/>
              </w:rPr>
              <w:t>corpus/05_code_of_conduct.pdf</w:t>
            </w:r>
          </w:p>
        </w:tc>
        <w:tc>
          <w:tcPr>
            <w:tcW w:type="dxa" w:w="897"/>
          </w:tcPr>
          <w:p>
            <w:pPr>
              <w:spacing w:after="0"/>
            </w:pPr>
            <w:r/>
            <w:r>
              <w:rPr>
                <w:sz w:val="16"/>
              </w:rPr>
              <w:t>2</w:t>
            </w:r>
          </w:p>
        </w:tc>
        <w:tc>
          <w:tcPr>
            <w:tcW w:type="dxa" w:w="897"/>
          </w:tcPr>
          <w:p>
            <w:pPr>
              <w:spacing w:after="0"/>
            </w:pPr>
            <w:r/>
            <w:r>
              <w:rPr>
                <w:sz w:val="16"/>
              </w:rPr>
              <w:t>243</w:t>
            </w:r>
          </w:p>
        </w:tc>
      </w:tr>
      <w:tr>
        <w:tc>
          <w:tcPr>
            <w:tcW w:type="dxa" w:w="414"/>
          </w:tcPr>
          <w:p>
            <w:pPr>
              <w:spacing w:after="0"/>
            </w:pPr>
            <w:r/>
            <w:r>
              <w:rPr>
                <w:sz w:val="16"/>
              </w:rPr>
              <w:t>2</w:t>
            </w:r>
          </w:p>
        </w:tc>
        <w:tc>
          <w:tcPr>
            <w:tcW w:type="dxa" w:w="3451"/>
          </w:tcPr>
          <w:p>
            <w:pPr>
              <w:spacing w:after="0"/>
            </w:pPr>
            <w:r/>
            <w:r>
              <w:rPr>
                <w:sz w:val="16"/>
              </w:rPr>
              <w:t>IT and Information Security Policy</w:t>
            </w:r>
          </w:p>
        </w:tc>
        <w:tc>
          <w:tcPr>
            <w:tcW w:type="dxa" w:w="3865"/>
          </w:tcPr>
          <w:p>
            <w:pPr>
              <w:spacing w:after="0"/>
            </w:pPr>
            <w:r/>
            <w:r>
              <w:rPr>
                <w:sz w:val="16"/>
              </w:rPr>
              <w:t>corpus/04_it_security_policy.pdf</w:t>
            </w:r>
          </w:p>
        </w:tc>
        <w:tc>
          <w:tcPr>
            <w:tcW w:type="dxa" w:w="897"/>
          </w:tcPr>
          <w:p>
            <w:pPr>
              <w:spacing w:after="0"/>
            </w:pPr>
            <w:r/>
            <w:r>
              <w:rPr>
                <w:sz w:val="16"/>
              </w:rPr>
              <w:t>2</w:t>
            </w:r>
          </w:p>
        </w:tc>
        <w:tc>
          <w:tcPr>
            <w:tcW w:type="dxa" w:w="897"/>
          </w:tcPr>
          <w:p>
            <w:pPr>
              <w:spacing w:after="0"/>
            </w:pPr>
            <w:r/>
            <w:r>
              <w:rPr>
                <w:sz w:val="16"/>
              </w:rPr>
              <w:t>247</w:t>
            </w:r>
          </w:p>
        </w:tc>
      </w:tr>
      <w:tr>
        <w:tc>
          <w:tcPr>
            <w:tcW w:type="dxa" w:w="414"/>
          </w:tcPr>
          <w:p>
            <w:pPr>
              <w:spacing w:after="0"/>
            </w:pPr>
            <w:r/>
            <w:r>
              <w:rPr>
                <w:sz w:val="16"/>
              </w:rPr>
              <w:t>3</w:t>
            </w:r>
          </w:p>
        </w:tc>
        <w:tc>
          <w:tcPr>
            <w:tcW w:type="dxa" w:w="3451"/>
          </w:tcPr>
          <w:p>
            <w:pPr>
              <w:spacing w:after="0"/>
            </w:pPr>
            <w:r/>
            <w:r>
              <w:rPr>
                <w:sz w:val="16"/>
              </w:rPr>
              <w:t>Learning and Development Policy</w:t>
            </w:r>
          </w:p>
        </w:tc>
        <w:tc>
          <w:tcPr>
            <w:tcW w:type="dxa" w:w="3865"/>
          </w:tcPr>
          <w:p>
            <w:pPr>
              <w:spacing w:after="0"/>
            </w:pPr>
            <w:r/>
            <w:r>
              <w:rPr>
                <w:sz w:val="16"/>
              </w:rPr>
              <w:t>corpus/07_learning_development_policy.pdf</w:t>
            </w:r>
          </w:p>
        </w:tc>
        <w:tc>
          <w:tcPr>
            <w:tcW w:type="dxa" w:w="897"/>
          </w:tcPr>
          <w:p>
            <w:pPr>
              <w:spacing w:after="0"/>
            </w:pPr>
            <w:r/>
            <w:r>
              <w:rPr>
                <w:sz w:val="16"/>
              </w:rPr>
              <w:t>2</w:t>
            </w:r>
          </w:p>
        </w:tc>
        <w:tc>
          <w:tcPr>
            <w:tcW w:type="dxa" w:w="897"/>
          </w:tcPr>
          <w:p>
            <w:pPr>
              <w:spacing w:after="0"/>
            </w:pPr>
            <w:r/>
            <w:r>
              <w:rPr>
                <w:sz w:val="16"/>
              </w:rPr>
              <w:t>180</w:t>
            </w:r>
          </w:p>
        </w:tc>
      </w:tr>
      <w:tr>
        <w:tc>
          <w:tcPr>
            <w:tcW w:type="dxa" w:w="414"/>
          </w:tcPr>
          <w:p>
            <w:pPr>
              <w:spacing w:after="0"/>
            </w:pPr>
            <w:r/>
            <w:r>
              <w:rPr>
                <w:sz w:val="16"/>
              </w:rPr>
              <w:t>4</w:t>
            </w:r>
          </w:p>
        </w:tc>
        <w:tc>
          <w:tcPr>
            <w:tcW w:type="dxa" w:w="3451"/>
          </w:tcPr>
          <w:p>
            <w:pPr>
              <w:spacing w:after="0"/>
            </w:pPr>
            <w:r/>
            <w:r>
              <w:rPr>
                <w:sz w:val="16"/>
              </w:rPr>
              <w:t>Leave Policy</w:t>
            </w:r>
          </w:p>
        </w:tc>
        <w:tc>
          <w:tcPr>
            <w:tcW w:type="dxa" w:w="3865"/>
          </w:tcPr>
          <w:p>
            <w:pPr>
              <w:spacing w:after="0"/>
            </w:pPr>
            <w:r/>
            <w:r>
              <w:rPr>
                <w:sz w:val="16"/>
              </w:rPr>
              <w:t>corpus/01_leave_policy.pdf</w:t>
            </w:r>
          </w:p>
        </w:tc>
        <w:tc>
          <w:tcPr>
            <w:tcW w:type="dxa" w:w="897"/>
          </w:tcPr>
          <w:p>
            <w:pPr>
              <w:spacing w:after="0"/>
            </w:pPr>
            <w:r/>
            <w:r>
              <w:rPr>
                <w:sz w:val="16"/>
              </w:rPr>
              <w:t>3</w:t>
            </w:r>
          </w:p>
        </w:tc>
        <w:tc>
          <w:tcPr>
            <w:tcW w:type="dxa" w:w="897"/>
          </w:tcPr>
          <w:p>
            <w:pPr>
              <w:spacing w:after="0"/>
            </w:pPr>
            <w:r/>
            <w:r>
              <w:rPr>
                <w:sz w:val="16"/>
              </w:rPr>
              <w:t>420</w:t>
            </w:r>
          </w:p>
        </w:tc>
      </w:tr>
      <w:tr>
        <w:tc>
          <w:tcPr>
            <w:tcW w:type="dxa" w:w="414"/>
          </w:tcPr>
          <w:p>
            <w:pPr>
              <w:spacing w:after="0"/>
            </w:pPr>
            <w:r/>
            <w:r>
              <w:rPr>
                <w:sz w:val="16"/>
              </w:rPr>
              <w:t>5</w:t>
            </w:r>
          </w:p>
        </w:tc>
        <w:tc>
          <w:tcPr>
            <w:tcW w:type="dxa" w:w="3451"/>
          </w:tcPr>
          <w:p>
            <w:pPr>
              <w:spacing w:after="0"/>
            </w:pPr>
            <w:r/>
            <w:r>
              <w:rPr>
                <w:sz w:val="16"/>
              </w:rPr>
              <w:t>Performance and Promotion Policy</w:t>
            </w:r>
          </w:p>
        </w:tc>
        <w:tc>
          <w:tcPr>
            <w:tcW w:type="dxa" w:w="3865"/>
          </w:tcPr>
          <w:p>
            <w:pPr>
              <w:spacing w:after="0"/>
            </w:pPr>
            <w:r/>
            <w:r>
              <w:rPr>
                <w:sz w:val="16"/>
              </w:rPr>
              <w:t>corpus/06_performance_promotion_policy.pdf</w:t>
            </w:r>
          </w:p>
        </w:tc>
        <w:tc>
          <w:tcPr>
            <w:tcW w:type="dxa" w:w="897"/>
          </w:tcPr>
          <w:p>
            <w:pPr>
              <w:spacing w:after="0"/>
            </w:pPr>
            <w:r/>
            <w:r>
              <w:rPr>
                <w:sz w:val="16"/>
              </w:rPr>
              <w:t>2</w:t>
            </w:r>
          </w:p>
        </w:tc>
        <w:tc>
          <w:tcPr>
            <w:tcW w:type="dxa" w:w="897"/>
          </w:tcPr>
          <w:p>
            <w:pPr>
              <w:spacing w:after="0"/>
            </w:pPr>
            <w:r/>
            <w:r>
              <w:rPr>
                <w:sz w:val="16"/>
              </w:rPr>
              <w:t>217</w:t>
            </w:r>
          </w:p>
        </w:tc>
      </w:tr>
      <w:tr>
        <w:tc>
          <w:tcPr>
            <w:tcW w:type="dxa" w:w="414"/>
          </w:tcPr>
          <w:p>
            <w:pPr>
              <w:spacing w:after="0"/>
            </w:pPr>
            <w:r/>
            <w:r>
              <w:rPr>
                <w:sz w:val="16"/>
              </w:rPr>
              <w:t>6</w:t>
            </w:r>
          </w:p>
        </w:tc>
        <w:tc>
          <w:tcPr>
            <w:tcW w:type="dxa" w:w="3451"/>
          </w:tcPr>
          <w:p>
            <w:pPr>
              <w:spacing w:after="0"/>
            </w:pPr>
            <w:r/>
            <w:r>
              <w:rPr>
                <w:sz w:val="16"/>
              </w:rPr>
              <w:t>Remote and Hybrid Work Policy</w:t>
            </w:r>
          </w:p>
        </w:tc>
        <w:tc>
          <w:tcPr>
            <w:tcW w:type="dxa" w:w="3865"/>
          </w:tcPr>
          <w:p>
            <w:pPr>
              <w:spacing w:after="0"/>
            </w:pPr>
            <w:r/>
            <w:r>
              <w:rPr>
                <w:sz w:val="16"/>
              </w:rPr>
              <w:t>corpus/02_remote_work_policy.pdf</w:t>
            </w:r>
          </w:p>
        </w:tc>
        <w:tc>
          <w:tcPr>
            <w:tcW w:type="dxa" w:w="897"/>
          </w:tcPr>
          <w:p>
            <w:pPr>
              <w:spacing w:after="0"/>
            </w:pPr>
            <w:r/>
            <w:r>
              <w:rPr>
                <w:sz w:val="16"/>
              </w:rPr>
              <w:t>2</w:t>
            </w:r>
          </w:p>
        </w:tc>
        <w:tc>
          <w:tcPr>
            <w:tcW w:type="dxa" w:w="897"/>
          </w:tcPr>
          <w:p>
            <w:pPr>
              <w:spacing w:after="0"/>
            </w:pPr>
            <w:r/>
            <w:r>
              <w:rPr>
                <w:sz w:val="16"/>
              </w:rPr>
              <w:t>259</w:t>
            </w:r>
          </w:p>
        </w:tc>
      </w:tr>
      <w:tr>
        <w:tc>
          <w:tcPr>
            <w:tcW w:type="dxa" w:w="414"/>
          </w:tcPr>
          <w:p>
            <w:pPr>
              <w:spacing w:after="0"/>
            </w:pPr>
            <w:r/>
            <w:r>
              <w:rPr>
                <w:sz w:val="16"/>
              </w:rPr>
              <w:t>7</w:t>
            </w:r>
          </w:p>
        </w:tc>
        <w:tc>
          <w:tcPr>
            <w:tcW w:type="dxa" w:w="3451"/>
          </w:tcPr>
          <w:p>
            <w:pPr>
              <w:spacing w:after="0"/>
            </w:pPr>
            <w:r/>
            <w:r>
              <w:rPr>
                <w:sz w:val="16"/>
              </w:rPr>
              <w:t>Travel and Expense Policy</w:t>
            </w:r>
          </w:p>
        </w:tc>
        <w:tc>
          <w:tcPr>
            <w:tcW w:type="dxa" w:w="3865"/>
          </w:tcPr>
          <w:p>
            <w:pPr>
              <w:spacing w:after="0"/>
            </w:pPr>
            <w:r/>
            <w:r>
              <w:rPr>
                <w:sz w:val="16"/>
              </w:rPr>
              <w:t>corpus/03_travel_expense_policy.pdf</w:t>
            </w:r>
          </w:p>
        </w:tc>
        <w:tc>
          <w:tcPr>
            <w:tcW w:type="dxa" w:w="897"/>
          </w:tcPr>
          <w:p>
            <w:pPr>
              <w:spacing w:after="0"/>
            </w:pPr>
            <w:r/>
            <w:r>
              <w:rPr>
                <w:sz w:val="16"/>
              </w:rPr>
              <w:t>2</w:t>
            </w:r>
          </w:p>
        </w:tc>
        <w:tc>
          <w:tcPr>
            <w:tcW w:type="dxa" w:w="897"/>
          </w:tcPr>
          <w:p>
            <w:pPr>
              <w:spacing w:after="0"/>
            </w:pPr>
            <w:r/>
            <w:r>
              <w:rPr>
                <w:sz w:val="16"/>
              </w:rPr>
              <w:t>254</w:t>
            </w:r>
          </w:p>
        </w:tc>
      </w:tr>
      <w:tr>
        <w:tc>
          <w:tcPr>
            <w:tcW w:type="dxa" w:w="414"/>
          </w:tcPr>
          <w:p>
            <w:pPr>
              <w:spacing w:after="0"/>
            </w:pPr>
            <w:r/>
            <w:r>
              <w:rPr>
                <w:sz w:val="16"/>
              </w:rPr>
            </w:r>
          </w:p>
        </w:tc>
        <w:tc>
          <w:tcPr>
            <w:tcW w:type="dxa" w:w="3451"/>
          </w:tcPr>
          <w:p>
            <w:pPr>
              <w:spacing w:after="0"/>
            </w:pPr>
            <w:r/>
            <w:r>
              <w:rPr>
                <w:sz w:val="16"/>
              </w:rPr>
              <w:t>Total</w:t>
            </w:r>
          </w:p>
        </w:tc>
        <w:tc>
          <w:tcPr>
            <w:tcW w:type="dxa" w:w="3865"/>
          </w:tcPr>
          <w:p>
            <w:pPr>
              <w:spacing w:after="0"/>
            </w:pPr>
            <w:r/>
            <w:r>
              <w:rPr>
                <w:sz w:val="16"/>
              </w:rPr>
            </w:r>
          </w:p>
        </w:tc>
        <w:tc>
          <w:tcPr>
            <w:tcW w:type="dxa" w:w="897"/>
          </w:tcPr>
          <w:p>
            <w:pPr>
              <w:spacing w:after="0"/>
            </w:pPr>
            <w:r/>
            <w:r>
              <w:rPr>
                <w:sz w:val="16"/>
              </w:rPr>
              <w:t>15</w:t>
            </w:r>
          </w:p>
        </w:tc>
        <w:tc>
          <w:tcPr>
            <w:tcW w:type="dxa" w:w="897"/>
          </w:tcPr>
          <w:p>
            <w:pPr>
              <w:spacing w:after="0"/>
            </w:pPr>
            <w:r/>
            <w:r>
              <w:rPr>
                <w:sz w:val="16"/>
              </w:rPr>
              <w:t>1820</w:t>
            </w:r>
          </w:p>
        </w:tc>
      </w:tr>
    </w:tbl>
    <w:p>
      <w:pPr>
        <w:spacing w:after="80" w:before="0" w:line="264" w:lineRule="auto"/>
      </w:pPr>
    </w:p>
    <w:p>
      <w:pPr>
        <w:spacing w:after="30" w:before="0" w:line="264" w:lineRule="auto"/>
        <w:ind w:left="255" w:hanging="170"/>
      </w:pPr>
      <w:r>
        <w:rPr>
          <w:b w:val="0"/>
          <w:sz w:val="19"/>
        </w:rPr>
        <w:t xml:space="preserve">• </w:t>
      </w:r>
      <w:r>
        <w:rPr>
          <w:b/>
          <w:sz w:val="19"/>
        </w:rPr>
        <w:t>Extraction:</w:t>
      </w:r>
      <w:r>
        <w:rPr>
          <w:b w:val="0"/>
          <w:sz w:val="19"/>
        </w:rPr>
        <w:t xml:space="preserve"> pypdf extracts text from each page, producing one LangChain Document per page. The running footer line is removed so it does not pollute the chunks.</w:t>
      </w:r>
    </w:p>
    <w:p>
      <w:pPr>
        <w:spacing w:after="30" w:before="0" w:line="264" w:lineRule="auto"/>
        <w:ind w:left="255" w:hanging="170"/>
      </w:pPr>
      <w:r>
        <w:rPr>
          <w:b w:val="0"/>
          <w:sz w:val="19"/>
        </w:rPr>
        <w:t xml:space="preserve">• </w:t>
      </w:r>
      <w:r>
        <w:rPr>
          <w:b/>
          <w:sz w:val="19"/>
        </w:rPr>
        <w:t>Metadata on every chunk:</w:t>
      </w:r>
      <w:r>
        <w:rPr>
          <w:b w:val="0"/>
          <w:sz w:val="19"/>
        </w:rPr>
        <w:t xml:space="preserve"> doc_title, source (path), page and chunk_id (for example 01_leave_policy-p2-c0). Pages are split one at a time, so a chunk never spans two pages and its [title#page] citation is always exact.</w:t>
      </w:r>
    </w:p>
    <w:p>
      <w:pPr>
        <w:spacing w:after="20" w:before="0" w:line="264" w:lineRule="auto"/>
      </w:pPr>
      <w:r>
        <w:rPr>
          <w:i/>
          <w:sz w:val="16"/>
        </w:rPr>
        <w:t>rag.py - loader with metadata</w:t>
      </w:r>
    </w:p>
    <w:p>
      <w:pPr>
        <w:spacing w:after="100" w:before="0" w:line="240" w:lineRule="auto"/>
        <w:shd w:val="clear" w:color="auto" w:fill="F2F4F7"/>
      </w:pPr>
      <w:r>
        <w:rPr>
          <w:rFonts w:ascii="Courier New" w:hAnsi="Courier New" w:eastAsia="Courier New"/>
          <w:sz w:val="15"/>
        </w:rPr>
        <w:t>def load_corpus(corpus_dir=CORPUS_DIR):</w:t>
        <w:br/>
      </w:r>
      <w:r>
        <w:rPr>
          <w:rFonts w:ascii="Courier New" w:hAnsi="Courier New" w:eastAsia="Courier New"/>
          <w:sz w:val="15"/>
        </w:rPr>
        <w:t xml:space="preserve">    docs = []</w:t>
        <w:br/>
      </w:r>
      <w:r>
        <w:rPr>
          <w:rFonts w:ascii="Courier New" w:hAnsi="Courier New" w:eastAsia="Courier New"/>
          <w:sz w:val="15"/>
        </w:rPr>
        <w:t xml:space="preserve">    for pdf in sorted(Path(corpus_dir).glob("*.pdf")):</w:t>
        <w:br/>
      </w:r>
      <w:r>
        <w:rPr>
          <w:rFonts w:ascii="Courier New" w:hAnsi="Courier New" w:eastAsia="Courier New"/>
          <w:sz w:val="15"/>
        </w:rPr>
        <w:t xml:space="preserve">        reader = PdfReader(pdf)</w:t>
        <w:br/>
      </w:r>
      <w:r>
        <w:rPr>
          <w:rFonts w:ascii="Courier New" w:hAnsi="Courier New" w:eastAsia="Courier New"/>
          <w:sz w:val="15"/>
        </w:rPr>
        <w:t xml:space="preserve">        title = reader.metadata.title or pdf.stem</w:t>
        <w:br/>
      </w:r>
      <w:r>
        <w:rPr>
          <w:rFonts w:ascii="Courier New" w:hAnsi="Courier New" w:eastAsia="Courier New"/>
          <w:sz w:val="15"/>
        </w:rPr>
        <w:t xml:space="preserve">        for page_no, page in enumerate(reader.pages, start=1):</w:t>
        <w:br/>
      </w:r>
      <w:r>
        <w:rPr>
          <w:rFonts w:ascii="Courier New" w:hAnsi="Courier New" w:eastAsia="Courier New"/>
          <w:sz w:val="15"/>
        </w:rPr>
        <w:t xml:space="preserve">            text = page.extract_text() or ""</w:t>
        <w:br/>
      </w:r>
      <w:r>
        <w:rPr>
          <w:rFonts w:ascii="Courier New" w:hAnsi="Courier New" w:eastAsia="Courier New"/>
          <w:sz w:val="15"/>
        </w:rPr>
        <w:t xml:space="preserve">            # drop the running footer line ("&lt;title&gt; - Kestrel ... - Page n") so it doesn't pollute chunks</w:t>
        <w:br/>
      </w:r>
      <w:r>
        <w:rPr>
          <w:rFonts w:ascii="Courier New" w:hAnsi="Courier New" w:eastAsia="Courier New"/>
          <w:sz w:val="15"/>
        </w:rPr>
        <w:t xml:space="preserve">            lines = [l for l in text.splitlines() if "Kestrel Data Labs (fictional) - Page" not in l]</w:t>
        <w:br/>
      </w:r>
      <w:r>
        <w:rPr>
          <w:rFonts w:ascii="Courier New" w:hAnsi="Courier New" w:eastAsia="Courier New"/>
          <w:sz w:val="15"/>
        </w:rPr>
        <w:t xml:space="preserve">            text = re.sub(r"[ \t]+", " ", "\n".join(lines)).strip()</w:t>
        <w:br/>
      </w:r>
      <w:r>
        <w:rPr>
          <w:rFonts w:ascii="Courier New" w:hAnsi="Courier New" w:eastAsia="Courier New"/>
          <w:sz w:val="15"/>
        </w:rPr>
        <w:t xml:space="preserve">            docs.append(Document(page_content=text, metadata={</w:t>
        <w:br/>
      </w:r>
      <w:r>
        <w:rPr>
          <w:rFonts w:ascii="Courier New" w:hAnsi="Courier New" w:eastAsia="Courier New"/>
          <w:sz w:val="15"/>
        </w:rPr>
        <w:t xml:space="preserve">                "doc_title": title, "source": str(pdf.relative_to(HERE)), "page": page_no}))</w:t>
        <w:br/>
      </w:r>
      <w:r>
        <w:rPr>
          <w:rFonts w:ascii="Courier New" w:hAnsi="Courier New" w:eastAsia="Courier New"/>
          <w:sz w:val="15"/>
        </w:rPr>
        <w:t xml:space="preserve">    return docs</w:t>
      </w:r>
    </w:p>
    <w:p>
      <w:pPr>
        <w:keepNext/>
        <w:spacing w:before="200" w:after="60"/>
      </w:pPr>
      <w:r>
        <w:rPr>
          <w:b/>
          <w:color w:val="1F3B57"/>
          <w:sz w:val="26"/>
        </w:rPr>
        <w:t>Task 2: Baseline pipeline</w:t>
      </w:r>
    </w:p>
    <w:p>
      <w:pPr>
        <w:spacing w:after="60" w:before="0" w:line="264" w:lineRule="auto"/>
      </w:pPr>
      <w:r>
        <w:rPr>
          <w:b/>
          <w:sz w:val="19"/>
        </w:rPr>
        <w:t>Pipeline:</w:t>
      </w:r>
      <w:r>
        <w:rPr>
          <w:b w:val="0"/>
          <w:sz w:val="19"/>
        </w:rPr>
        <w:t xml:space="preserve"> PyPDF loader → RecursiveCharacterTextSplitter (chunk_size 600, overlap 15% = 90 chars) → embeddings (OpenAI text-embedding-3-small or open-source BAAI/bge-small-en-v1.5) → FAISS → retriever (top-k = 4) → gemini-3.5-flash-lite (temperature 0 requested; this model uses fixed sampling and ignores it, so answers are cached for exact reproducibility) → citation-enforcing prompt → answer + citations[].</w:t>
      </w:r>
    </w:p>
    <w:p>
      <w:pPr>
        <w:spacing w:after="30" w:before="0" w:line="264" w:lineRule="auto"/>
        <w:ind w:left="255" w:hanging="170"/>
      </w:pPr>
      <w:r>
        <w:rPr>
          <w:b w:val="0"/>
          <w:sz w:val="19"/>
        </w:rPr>
        <w:t xml:space="preserve">• </w:t>
      </w:r>
      <w:r>
        <w:rPr>
          <w:b/>
          <w:sz w:val="19"/>
        </w:rPr>
        <w:t>Runnable graph (LCEL):</w:t>
      </w:r>
      <w:r>
        <w:rPr>
          <w:b w:val="0"/>
          <w:sz w:val="19"/>
        </w:rPr>
        <w:t xml:space="preserve"> condense → retrieve → prompt → LLM. The condense step uses the conversation memory to rewrite a follow-up such as "how many of *those* can I carry forward?" into a standalone search query. Without it, retrieval for follow-ups would search for the word "those".</w:t>
      </w:r>
    </w:p>
    <w:p>
      <w:pPr>
        <w:spacing w:after="30" w:before="0" w:line="264" w:lineRule="auto"/>
        <w:ind w:left="255" w:hanging="170"/>
      </w:pPr>
      <w:r>
        <w:rPr>
          <w:b w:val="0"/>
          <w:sz w:val="19"/>
        </w:rPr>
        <w:t xml:space="preserve">• </w:t>
      </w:r>
      <w:r>
        <w:rPr>
          <w:b/>
          <w:sz w:val="19"/>
        </w:rPr>
        <w:t>Memory:</w:t>
      </w:r>
      <w:r>
        <w:rPr>
          <w:b w:val="0"/>
          <w:sz w:val="19"/>
        </w:rPr>
        <w:t xml:space="preserve"> ConversationBufferMemory (langchain_classic.memory, its location since LangChain 1.0) stores each Q/A turn and passes the full history to both the condense step and the answer prompt. It is cleared after every 3-turn conversation.</w:t>
      </w:r>
    </w:p>
    <w:p>
      <w:pPr>
        <w:spacing w:after="30" w:before="0" w:line="264" w:lineRule="auto"/>
        <w:ind w:left="255" w:hanging="170"/>
      </w:pPr>
      <w:r>
        <w:rPr>
          <w:b w:val="0"/>
          <w:sz w:val="19"/>
        </w:rPr>
        <w:t xml:space="preserve">• </w:t>
      </w:r>
      <w:r>
        <w:rPr>
          <w:b/>
          <w:sz w:val="19"/>
        </w:rPr>
        <w:t>Context labels:</w:t>
      </w:r>
      <w:r>
        <w:rPr>
          <w:b w:val="0"/>
          <w:sz w:val="19"/>
        </w:rPr>
        <w:t xml:space="preserve"> each retrieved passage is labelled with the exact citation string the model must copy, for example [Leave Policy#2]. Citations are then parsed from the answer with a regex and returned as a list.</w:t>
      </w:r>
    </w:p>
    <w:p>
      <w:pPr>
        <w:spacing w:after="30" w:before="0" w:line="264" w:lineRule="auto"/>
        <w:ind w:left="255" w:hanging="170"/>
      </w:pPr>
      <w:r>
        <w:rPr>
          <w:b w:val="0"/>
          <w:sz w:val="19"/>
        </w:rPr>
        <w:t xml:space="preserve">• </w:t>
      </w:r>
      <w:r>
        <w:rPr>
          <w:b/>
          <w:sz w:val="19"/>
        </w:rPr>
        <w:t>Output per question:</w:t>
      </w:r>
      <w:r>
        <w:rPr>
          <w:b w:val="0"/>
          <w:sz w:val="19"/>
        </w:rPr>
        <w:t xml:space="preserve"> answer, citations=[...], used_chunks (IDs), used_pages, standalone_question, input and output tokens, and latency.</w:t>
      </w:r>
    </w:p>
    <w:p>
      <w:pPr>
        <w:spacing w:after="20" w:before="0" w:line="264" w:lineRule="auto"/>
      </w:pPr>
      <w:r>
        <w:rPr>
          <w:i/>
          <w:sz w:val="16"/>
        </w:rPr>
        <w:t>rag.py - the Runnable graph</w:t>
      </w:r>
    </w:p>
    <w:p>
      <w:pPr>
        <w:spacing w:after="100" w:before="0" w:line="240" w:lineRule="auto"/>
        <w:shd w:val="clear" w:color="auto" w:fill="F2F4F7"/>
      </w:pPr>
      <w:r>
        <w:rPr>
          <w:rFonts w:ascii="Courier New" w:hAnsi="Courier New" w:eastAsia="Courier New"/>
          <w:sz w:val="15"/>
        </w:rPr>
        <w:t>def build_chain(vectorstore, prompt_id):</w:t>
        <w:br/>
      </w:r>
      <w:r>
        <w:rPr>
          <w:rFonts w:ascii="Courier New" w:hAnsi="Courier New" w:eastAsia="Courier New"/>
          <w:sz w:val="15"/>
        </w:rPr>
        <w:t xml:space="preserve">    llm = get_llm()</w:t>
        <w:br/>
      </w:r>
      <w:r>
        <w:rPr>
          <w:rFonts w:ascii="Courier New" w:hAnsi="Courier New" w:eastAsia="Courier New"/>
          <w:sz w:val="15"/>
        </w:rPr>
        <w:t xml:space="preserve">    retriever = vectorstore.as_retriever(search_kwargs={"k": TOP_K})</w:t>
        <w:br/>
      </w:r>
      <w:r>
        <w:rPr>
          <w:rFonts w:ascii="Courier New" w:hAnsi="Courier New" w:eastAsia="Courier New"/>
          <w:sz w:val="15"/>
        </w:rPr>
        <w:br/>
      </w:r>
      <w:r>
        <w:rPr>
          <w:rFonts w:ascii="Courier New" w:hAnsi="Courier New" w:eastAsia="Courier New"/>
          <w:sz w:val="15"/>
        </w:rPr>
        <w:t xml:space="preserve">    def condense(x):</w:t>
        <w:br/>
      </w:r>
      <w:r>
        <w:rPr>
          <w:rFonts w:ascii="Courier New" w:hAnsi="Courier New" w:eastAsia="Courier New"/>
          <w:sz w:val="15"/>
        </w:rPr>
        <w:t xml:space="preserve">        if not x["chat_history"]:</w:t>
        <w:br/>
      </w:r>
      <w:r>
        <w:rPr>
          <w:rFonts w:ascii="Courier New" w:hAnsi="Courier New" w:eastAsia="Courier New"/>
          <w:sz w:val="15"/>
        </w:rPr>
        <w:t xml:space="preserve">            return {"text": x["question"], "usage": {}}</w:t>
        <w:br/>
      </w:r>
      <w:r>
        <w:rPr>
          <w:rFonts w:ascii="Courier New" w:hAnsi="Courier New" w:eastAsia="Courier New"/>
          <w:sz w:val="15"/>
        </w:rPr>
        <w:t xml:space="preserve">        msg = (CONDENSE | llm).invoke(x)</w:t>
        <w:br/>
      </w:r>
      <w:r>
        <w:rPr>
          <w:rFonts w:ascii="Courier New" w:hAnsi="Courier New" w:eastAsia="Courier New"/>
          <w:sz w:val="15"/>
        </w:rPr>
        <w:t xml:space="preserve">        return {"text": msg.text.strip(), "usage": msg.usage_metadata or {}}</w:t>
        <w:br/>
      </w:r>
      <w:r>
        <w:rPr>
          <w:rFonts w:ascii="Courier New" w:hAnsi="Courier New" w:eastAsia="Courier New"/>
          <w:sz w:val="15"/>
        </w:rPr>
        <w:br/>
      </w:r>
      <w:r>
        <w:rPr>
          <w:rFonts w:ascii="Courier New" w:hAnsi="Courier New" w:eastAsia="Courier New"/>
          <w:sz w:val="15"/>
        </w:rPr>
        <w:t xml:space="preserve">    def generate(x):</w:t>
        <w:br/>
      </w:r>
      <w:r>
        <w:rPr>
          <w:rFonts w:ascii="Courier New" w:hAnsi="Courier New" w:eastAsia="Courier New"/>
          <w:sz w:val="15"/>
        </w:rPr>
        <w:t xml:space="preserve">        msg = (PROMPTS[prompt_id] | llm).invoke({"context": format_context(x["docs"]),</w:t>
        <w:br/>
      </w:r>
      <w:r>
        <w:rPr>
          <w:rFonts w:ascii="Courier New" w:hAnsi="Courier New" w:eastAsia="Courier New"/>
          <w:sz w:val="15"/>
        </w:rPr>
        <w:t xml:space="preserve">                                                 "chat_history": x["chat_history"], "question": x["question"]})</w:t>
        <w:br/>
      </w:r>
      <w:r>
        <w:rPr>
          <w:rFonts w:ascii="Courier New" w:hAnsi="Courier New" w:eastAsia="Courier New"/>
          <w:sz w:val="15"/>
        </w:rPr>
        <w:t xml:space="preserve">        return msg</w:t>
        <w:br/>
      </w:r>
      <w:r>
        <w:rPr>
          <w:rFonts w:ascii="Courier New" w:hAnsi="Courier New" w:eastAsia="Courier New"/>
          <w:sz w:val="15"/>
        </w:rPr>
        <w:br/>
      </w:r>
      <w:r>
        <w:rPr>
          <w:rFonts w:ascii="Courier New" w:hAnsi="Courier New" w:eastAsia="Courier New"/>
          <w:sz w:val="15"/>
        </w:rPr>
        <w:t xml:space="preserve">    return (</w:t>
        <w:br/>
      </w:r>
      <w:r>
        <w:rPr>
          <w:rFonts w:ascii="Courier New" w:hAnsi="Courier New" w:eastAsia="Courier New"/>
          <w:sz w:val="15"/>
        </w:rPr>
        <w:t xml:space="preserve">        RunnablePassthrough.assign(condensed=RunnableLambda(condense))</w:t>
        <w:br/>
      </w:r>
      <w:r>
        <w:rPr>
          <w:rFonts w:ascii="Courier New" w:hAnsi="Courier New" w:eastAsia="Courier New"/>
          <w:sz w:val="15"/>
        </w:rPr>
        <w:t xml:space="preserve">        | RunnablePassthrough.assign(docs=lambda x: retriever.invoke(x["condensed"]["text"]))</w:t>
        <w:br/>
      </w:r>
      <w:r>
        <w:rPr>
          <w:rFonts w:ascii="Courier New" w:hAnsi="Courier New" w:eastAsia="Courier New"/>
          <w:sz w:val="15"/>
        </w:rPr>
        <w:t xml:space="preserve">        | RunnablePassthrough.assign(llm_msg=RunnableLambda(generate))</w:t>
        <w:br/>
      </w:r>
      <w:r>
        <w:rPr>
          <w:rFonts w:ascii="Courier New" w:hAnsi="Courier New" w:eastAsia="Courier New"/>
          <w:sz w:val="15"/>
        </w:rPr>
        <w:t xml:space="preserve">    )</w:t>
      </w:r>
    </w:p>
    <w:p>
      <w:pPr>
        <w:spacing w:after="20" w:before="0" w:line="264" w:lineRule="auto"/>
      </w:pPr>
      <w:r>
        <w:rPr>
          <w:i/>
          <w:sz w:val="16"/>
        </w:rPr>
        <w:t>rag.py - one turn with ConversationBufferMemory</w:t>
      </w:r>
    </w:p>
    <w:p>
      <w:pPr>
        <w:spacing w:after="100" w:before="0" w:line="240" w:lineRule="auto"/>
        <w:shd w:val="clear" w:color="auto" w:fill="F2F4F7"/>
      </w:pPr>
      <w:r>
        <w:rPr>
          <w:rFonts w:ascii="Courier New" w:hAnsi="Courier New" w:eastAsia="Courier New"/>
          <w:sz w:val="15"/>
        </w:rPr>
        <w:t>def ask(self, question):</w:t>
        <w:br/>
      </w:r>
      <w:r>
        <w:rPr>
          <w:rFonts w:ascii="Courier New" w:hAnsi="Courier New" w:eastAsia="Courier New"/>
          <w:sz w:val="15"/>
        </w:rPr>
        <w:t xml:space="preserve">    t0 = time.perf_counter()</w:t>
        <w:br/>
      </w:r>
      <w:r>
        <w:rPr>
          <w:rFonts w:ascii="Courier New" w:hAnsi="Courier New" w:eastAsia="Courier New"/>
          <w:sz w:val="15"/>
        </w:rPr>
        <w:t xml:space="preserve">    history = self.memory.load_memory_variables({})["chat_history"]</w:t>
        <w:br/>
      </w:r>
      <w:r>
        <w:rPr>
          <w:rFonts w:ascii="Courier New" w:hAnsi="Courier New" w:eastAsia="Courier New"/>
          <w:sz w:val="15"/>
        </w:rPr>
        <w:t xml:space="preserve">    out = self.chain.invoke({"question": question, "chat_history": history})</w:t>
        <w:br/>
      </w:r>
      <w:r>
        <w:rPr>
          <w:rFonts w:ascii="Courier New" w:hAnsi="Courier New" w:eastAsia="Courier New"/>
          <w:sz w:val="15"/>
        </w:rPr>
        <w:t xml:space="preserve">    latency = time.perf_counter() - t0</w:t>
        <w:br/>
      </w:r>
      <w:r>
        <w:rPr>
          <w:rFonts w:ascii="Courier New" w:hAnsi="Courier New" w:eastAsia="Courier New"/>
          <w:sz w:val="15"/>
        </w:rPr>
        <w:t xml:space="preserve">    answer = out["llm_msg"].text.strip()</w:t>
        <w:br/>
      </w:r>
      <w:r>
        <w:rPr>
          <w:rFonts w:ascii="Courier New" w:hAnsi="Courier New" w:eastAsia="Courier New"/>
          <w:sz w:val="15"/>
        </w:rPr>
        <w:t xml:space="preserve">    self.memory.save_context({"input": question}, {"output": answer})</w:t>
        <w:br/>
      </w:r>
      <w:r>
        <w:rPr>
          <w:rFonts w:ascii="Courier New" w:hAnsi="Courier New" w:eastAsia="Courier New"/>
          <w:sz w:val="15"/>
        </w:rPr>
        <w:br/>
      </w:r>
      <w:r>
        <w:rPr>
          <w:rFonts w:ascii="Courier New" w:hAnsi="Courier New" w:eastAsia="Courier New"/>
          <w:sz w:val="15"/>
        </w:rPr>
        <w:t xml:space="preserve">    usage = out["llm_msg"].usage_metadata or {}</w:t>
        <w:br/>
      </w:r>
      <w:r>
        <w:rPr>
          <w:rFonts w:ascii="Courier New" w:hAnsi="Courier New" w:eastAsia="Courier New"/>
          <w:sz w:val="15"/>
        </w:rPr>
        <w:t xml:space="preserve">    cu = out["condensed"]["usage"]</w:t>
        <w:br/>
      </w:r>
      <w:r>
        <w:rPr>
          <w:rFonts w:ascii="Courier New" w:hAnsi="Courier New" w:eastAsia="Courier New"/>
          <w:sz w:val="15"/>
        </w:rPr>
        <w:t xml:space="preserve">    citations = sorted({f"{t.strip()}#{p}" for t, p in CITATION_RE.findall(answer)})</w:t>
        <w:br/>
      </w:r>
      <w:r>
        <w:rPr>
          <w:rFonts w:ascii="Courier New" w:hAnsi="Courier New" w:eastAsia="Courier New"/>
          <w:sz w:val="15"/>
        </w:rPr>
        <w:t xml:space="preserve">    return {</w:t>
        <w:br/>
      </w:r>
      <w:r>
        <w:rPr>
          <w:rFonts w:ascii="Courier New" w:hAnsi="Courier New" w:eastAsia="Courier New"/>
          <w:sz w:val="15"/>
        </w:rPr>
        <w:t xml:space="preserve">        "answer": answer,</w:t>
        <w:br/>
      </w:r>
      <w:r>
        <w:rPr>
          <w:rFonts w:ascii="Courier New" w:hAnsi="Courier New" w:eastAsia="Courier New"/>
          <w:sz w:val="15"/>
        </w:rPr>
        <w:t xml:space="preserve">        "citations": citations,</w:t>
        <w:br/>
      </w:r>
      <w:r>
        <w:rPr>
          <w:rFonts w:ascii="Courier New" w:hAnsi="Courier New" w:eastAsia="Courier New"/>
          <w:sz w:val="15"/>
        </w:rPr>
        <w:t xml:space="preserve">        "standalone_question": out["condensed"]["text"],</w:t>
        <w:br/>
      </w:r>
      <w:r>
        <w:rPr>
          <w:rFonts w:ascii="Courier New" w:hAnsi="Courier New" w:eastAsia="Courier New"/>
          <w:sz w:val="15"/>
        </w:rPr>
        <w:t xml:space="preserve">        "used_chunks": [d.metadata["chunk_id"] for d in out["docs"]],</w:t>
        <w:br/>
      </w:r>
      <w:r>
        <w:rPr>
          <w:rFonts w:ascii="Courier New" w:hAnsi="Courier New" w:eastAsia="Courier New"/>
          <w:sz w:val="15"/>
        </w:rPr>
        <w:t xml:space="preserve">        "used_pages": sorted({f"{d.metadata['doc_title']}#{d.metadata['page']}" for d in out["docs"]}),</w:t>
        <w:br/>
      </w:r>
      <w:r>
        <w:rPr>
          <w:rFonts w:ascii="Courier New" w:hAnsi="Courier New" w:eastAsia="Courier New"/>
          <w:sz w:val="15"/>
        </w:rPr>
        <w:t xml:space="preserve">        "input_tokens": usage.get("input_tokens", 0) + cu.get("input_tokens", 0),</w:t>
        <w:br/>
      </w:r>
      <w:r>
        <w:rPr>
          <w:rFonts w:ascii="Courier New" w:hAnsi="Courier New" w:eastAsia="Courier New"/>
          <w:sz w:val="15"/>
        </w:rPr>
        <w:t xml:space="preserve">        "output_tokens": usage.get("output_tokens", 0) + cu.get("output_tokens", 0),</w:t>
        <w:br/>
      </w:r>
      <w:r>
        <w:rPr>
          <w:rFonts w:ascii="Courier New" w:hAnsi="Courier New" w:eastAsia="Courier New"/>
          <w:sz w:val="15"/>
        </w:rPr>
        <w:t xml:space="preserve">        "answer_tokens": usage.get("output_tokens", 0) - (usage.get("output_token_details") or {}).get("reasoning", 0),</w:t>
        <w:br/>
      </w:r>
      <w:r>
        <w:rPr>
          <w:rFonts w:ascii="Courier New" w:hAnsi="Courier New" w:eastAsia="Courier New"/>
          <w:sz w:val="15"/>
        </w:rPr>
        <w:t xml:space="preserve">        "reasoning_tokens": (usage.get("output_token_details") or {}).get("reasoning", 0),</w:t>
        <w:br/>
      </w:r>
      <w:r>
        <w:rPr>
          <w:rFonts w:ascii="Courier New" w:hAnsi="Courier New" w:eastAsia="Courier New"/>
          <w:sz w:val="15"/>
        </w:rPr>
        <w:t xml:space="preserve">        "latency_s": round(latency, 2),</w:t>
        <w:br/>
      </w:r>
      <w:r>
        <w:rPr>
          <w:rFonts w:ascii="Courier New" w:hAnsi="Courier New" w:eastAsia="Courier New"/>
          <w:sz w:val="15"/>
        </w:rPr>
        <w:t xml:space="preserve">    ...</w:t>
      </w:r>
    </w:p>
    <w:p>
      <w:pPr>
        <w:spacing w:after="60" w:before="0" w:line="264" w:lineRule="auto"/>
      </w:pPr>
      <w:r>
        <w:rPr>
          <w:b/>
          <w:sz w:val="19"/>
        </w:rPr>
        <w:t>Example output (R1, Q2 follow-up):</w:t>
      </w:r>
      <w:r>
        <w:rPr>
          <w:b w:val="0"/>
          <w:sz w:val="19"/>
        </w:rPr>
        <w:t xml:space="preserve"> standalone query = "How many days of annual leave can full-time employees carry forward to the next year, and what happens to the remaining days?"; citations = ['Leave Policy#2']; used_chunks = ['01_leave_policy-p2-c0', '01_leave_policy-p1-c1', '01_leave_policy-p2-c1', '01_leave_policy-p3-c0']; tokens = 778 in / 86 out; latency = 13.7s.</w:t>
      </w:r>
    </w:p>
    <w:p>
      <w:pPr>
        <w:keepNext/>
        <w:spacing w:before="200" w:after="60"/>
      </w:pPr>
      <w:r>
        <w:rPr>
          <w:b/>
          <w:color w:val="1F3B57"/>
          <w:sz w:val="26"/>
        </w:rPr>
        <w:t>Task 3: Prompt templates (2 variants)</w:t>
      </w:r>
    </w:p>
    <w:p>
      <w:pPr>
        <w:spacing w:after="60" w:before="0" w:line="264" w:lineRule="auto"/>
      </w:pPr>
      <w:r>
        <w:rPr>
          <w:b w:val="0"/>
          <w:sz w:val="19"/>
        </w:rPr>
        <w:t xml:space="preserve">Both templates share the same grounding rules. They differ only in </w:t>
      </w:r>
      <w:r>
        <w:rPr>
          <w:b/>
          <w:sz w:val="19"/>
        </w:rPr>
        <w:t>output structure</w:t>
      </w:r>
      <w:r>
        <w:rPr>
          <w:b w:val="0"/>
          <w:sz w:val="19"/>
        </w:rPr>
        <w:t>:</w:t>
      </w:r>
    </w:p>
    <w:p>
      <w:pPr>
        <w:spacing w:after="20" w:before="0" w:line="264" w:lineRule="auto"/>
      </w:pPr>
      <w:r>
        <w:rPr>
          <w:i/>
          <w:sz w:val="16"/>
        </w:rPr>
        <w:t>Shared system rules (P1 and P2)</w:t>
      </w:r>
    </w:p>
    <w:p>
      <w:pPr>
        <w:spacing w:after="100" w:before="0" w:line="240" w:lineRule="auto"/>
        <w:shd w:val="clear" w:color="auto" w:fill="F2F4F7"/>
      </w:pPr>
      <w:r>
        <w:rPr>
          <w:rFonts w:ascii="Courier New" w:hAnsi="Courier New" w:eastAsia="Courier New"/>
          <w:sz w:val="15"/>
        </w:rPr>
        <w:t>You are an HR policy assistant for Kestrel Data Labs. Use ONLY the context passages below; do not use outside knowledge. Every factual sentence must end with a citation in the exact form [Document Title#page], copied from the passage labels. If the context does not contain the answer, reply exactly: "I don't know based on the provided policies." and add no citations.</w:t>
      </w:r>
    </w:p>
    <w:tbl>
      <w:tblPr>
        <w:tblStyle w:val="TableGrid"/>
        <w:tblW w:type="auto" w:w="0"/>
        <w:tblLayout w:type="fixed"/>
        <w:tblLook w:firstColumn="1" w:firstRow="1" w:lastColumn="0" w:lastRow="0" w:noHBand="0" w:noVBand="1" w:val="04A0"/>
      </w:tblPr>
      <w:tblGrid>
        <w:gridCol w:w="2088"/>
        <w:gridCol w:w="3262"/>
        <w:gridCol w:w="4175"/>
      </w:tblGrid>
      <w:tr>
        <w:tc>
          <w:tcPr>
            <w:tcW w:type="dxa" w:w="2088"/>
            <w:shd w:val="clear" w:fill="1F3B57"/>
          </w:tcPr>
          <w:p>
            <w:pPr>
              <w:spacing w:after="0"/>
            </w:pPr>
            <w:r/>
            <w:r>
              <w:rPr>
                <w:b/>
                <w:color w:val="FFFFFF"/>
                <w:sz w:val="16"/>
              </w:rPr>
            </w:r>
          </w:p>
        </w:tc>
        <w:tc>
          <w:tcPr>
            <w:tcW w:type="dxa" w:w="3262"/>
            <w:shd w:val="clear" w:fill="1F3B57"/>
          </w:tcPr>
          <w:p>
            <w:pPr>
              <w:spacing w:after="0"/>
            </w:pPr>
            <w:r/>
            <w:r>
              <w:rPr>
                <w:b/>
                <w:color w:val="FFFFFF"/>
                <w:sz w:val="16"/>
              </w:rPr>
              <w:t>P1 - concise</w:t>
            </w:r>
          </w:p>
        </w:tc>
        <w:tc>
          <w:tcPr>
            <w:tcW w:type="dxa" w:w="4175"/>
            <w:shd w:val="clear" w:fill="1F3B57"/>
          </w:tcPr>
          <w:p>
            <w:pPr>
              <w:spacing w:after="0"/>
            </w:pPr>
            <w:r/>
            <w:r>
              <w:rPr>
                <w:b/>
                <w:color w:val="FFFFFF"/>
                <w:sz w:val="16"/>
              </w:rPr>
              <w:t>P2 - reasoned (structured)</w:t>
            </w:r>
          </w:p>
        </w:tc>
      </w:tr>
      <w:tr>
        <w:tc>
          <w:tcPr>
            <w:tcW w:type="dxa" w:w="2088"/>
          </w:tcPr>
          <w:p>
            <w:pPr>
              <w:spacing w:after="0"/>
            </w:pPr>
            <w:r/>
            <w:r>
              <w:rPr>
                <w:sz w:val="16"/>
              </w:rPr>
              <w:t>Extra instruction</w:t>
            </w:r>
          </w:p>
        </w:tc>
        <w:tc>
          <w:tcPr>
            <w:tcW w:type="dxa" w:w="3262"/>
          </w:tcPr>
          <w:p>
            <w:pPr>
              <w:spacing w:after="0"/>
            </w:pPr>
            <w:r/>
            <w:r>
              <w:rPr>
                <w:sz w:val="16"/>
              </w:rPr>
              <w:t>Answer in at most 120 tokens (2-4 short sentences).</w:t>
            </w:r>
          </w:p>
        </w:tc>
        <w:tc>
          <w:tcPr>
            <w:tcW w:type="dxa" w:w="4175"/>
          </w:tcPr>
          <w:p>
            <w:pPr>
              <w:spacing w:after="0"/>
            </w:pPr>
            <w:r/>
            <w:r>
              <w:rPr>
                <w:sz w:val="16"/>
              </w:rPr>
              <w:t>Format: 'Evidence:' with at most 2 bullets, each a short snippet with a citation, then 'Answer:' of at most 60 words. No other reasoning shown.</w:t>
            </w:r>
          </w:p>
        </w:tc>
      </w:tr>
      <w:tr>
        <w:tc>
          <w:tcPr>
            <w:tcW w:type="dxa" w:w="2088"/>
          </w:tcPr>
          <w:p>
            <w:pPr>
              <w:spacing w:after="0"/>
            </w:pPr>
            <w:r/>
            <w:r>
              <w:rPr>
                <w:sz w:val="16"/>
              </w:rPr>
              <w:t>Idea</w:t>
            </w:r>
          </w:p>
        </w:tc>
        <w:tc>
          <w:tcPr>
            <w:tcW w:type="dxa" w:w="3262"/>
          </w:tcPr>
          <w:p>
            <w:pPr>
              <w:spacing w:after="0"/>
            </w:pPr>
            <w:r/>
            <w:r>
              <w:rPr>
                <w:sz w:val="16"/>
              </w:rPr>
              <w:t>Shortest grounded answer</w:t>
            </w:r>
          </w:p>
        </w:tc>
        <w:tc>
          <w:tcPr>
            <w:tcW w:type="dxa" w:w="4175"/>
          </w:tcPr>
          <w:p>
            <w:pPr>
              <w:spacing w:after="0"/>
            </w:pPr>
            <w:r/>
            <w:r>
              <w:rPr>
                <w:sz w:val="16"/>
              </w:rPr>
              <w:t>Point to the support first, then answer. This is visible structure, not private chain-of-thought</w:t>
            </w:r>
          </w:p>
        </w:tc>
      </w:tr>
      <w:tr>
        <w:tc>
          <w:tcPr>
            <w:tcW w:type="dxa" w:w="2088"/>
          </w:tcPr>
          <w:p>
            <w:pPr>
              <w:spacing w:after="0"/>
            </w:pPr>
            <w:r/>
            <w:r>
              <w:rPr>
                <w:sz w:val="16"/>
              </w:rPr>
              <w:t>Avg output tokens (R1 vs R7)</w:t>
            </w:r>
          </w:p>
        </w:tc>
        <w:tc>
          <w:tcPr>
            <w:tcW w:type="dxa" w:w="3262"/>
          </w:tcPr>
          <w:p>
            <w:pPr>
              <w:spacing w:after="0"/>
            </w:pPr>
            <w:r/>
            <w:r>
              <w:rPr>
                <w:sz w:val="16"/>
              </w:rPr>
              <w:t>42</w:t>
            </w:r>
          </w:p>
        </w:tc>
        <w:tc>
          <w:tcPr>
            <w:tcW w:type="dxa" w:w="4175"/>
          </w:tcPr>
          <w:p>
            <w:pPr>
              <w:spacing w:after="0"/>
            </w:pPr>
            <w:r/>
            <w:r>
              <w:rPr>
                <w:sz w:val="16"/>
              </w:rPr>
              <w:t>92</w:t>
            </w:r>
          </w:p>
        </w:tc>
      </w:tr>
      <w:tr>
        <w:tc>
          <w:tcPr>
            <w:tcW w:type="dxa" w:w="2088"/>
          </w:tcPr>
          <w:p>
            <w:pPr>
              <w:spacing w:after="0"/>
            </w:pPr>
            <w:r/>
            <w:r>
              <w:rPr>
                <w:sz w:val="16"/>
              </w:rPr>
              <w:t>Citation score (R1 vs R7)</w:t>
            </w:r>
          </w:p>
        </w:tc>
        <w:tc>
          <w:tcPr>
            <w:tcW w:type="dxa" w:w="3262"/>
          </w:tcPr>
          <w:p>
            <w:pPr>
              <w:spacing w:after="0"/>
            </w:pPr>
            <w:r/>
            <w:r>
              <w:rPr>
                <w:sz w:val="16"/>
              </w:rPr>
              <w:t>0.95</w:t>
            </w:r>
          </w:p>
        </w:tc>
        <w:tc>
          <w:tcPr>
            <w:tcW w:type="dxa" w:w="4175"/>
          </w:tcPr>
          <w:p>
            <w:pPr>
              <w:spacing w:after="0"/>
            </w:pPr>
            <w:r/>
            <w:r>
              <w:rPr>
                <w:sz w:val="16"/>
              </w:rPr>
              <w:t>0.85</w:t>
            </w:r>
          </w:p>
        </w:tc>
      </w:tr>
      <w:tr>
        <w:tc>
          <w:tcPr>
            <w:tcW w:type="dxa" w:w="2088"/>
          </w:tcPr>
          <w:p>
            <w:pPr>
              <w:spacing w:after="0"/>
            </w:pPr>
            <w:r/>
            <w:r>
              <w:rPr>
                <w:sz w:val="16"/>
              </w:rPr>
              <w:t>Overall score (R1 vs R7)</w:t>
            </w:r>
          </w:p>
        </w:tc>
        <w:tc>
          <w:tcPr>
            <w:tcW w:type="dxa" w:w="3262"/>
          </w:tcPr>
          <w:p>
            <w:pPr>
              <w:spacing w:after="0"/>
            </w:pPr>
            <w:r/>
            <w:r>
              <w:rPr>
                <w:sz w:val="16"/>
              </w:rPr>
              <w:t>0.99</w:t>
            </w:r>
          </w:p>
        </w:tc>
        <w:tc>
          <w:tcPr>
            <w:tcW w:type="dxa" w:w="4175"/>
          </w:tcPr>
          <w:p>
            <w:pPr>
              <w:spacing w:after="0"/>
            </w:pPr>
            <w:r/>
            <w:r>
              <w:rPr>
                <w:sz w:val="16"/>
              </w:rPr>
              <w:t>0.91</w:t>
            </w:r>
          </w:p>
        </w:tc>
      </w:tr>
    </w:tbl>
    <w:p>
      <w:pPr>
        <w:spacing w:after="80" w:before="0" w:line="264" w:lineRule="auto"/>
      </w:pPr>
    </w:p>
    <w:p>
      <w:pPr>
        <w:spacing w:after="60" w:before="0" w:line="264" w:lineRule="auto"/>
      </w:pPr>
      <w:r>
        <w:rPr>
          <w:b/>
          <w:sz w:val="19"/>
        </w:rPr>
        <w:t>R1 (P1) - Q7 "What are the eligibility criteria for promotion?"</w:t>
      </w:r>
    </w:p>
    <w:p>
      <w:pPr>
        <w:spacing w:after="100" w:before="0" w:line="240" w:lineRule="auto"/>
        <w:shd w:val="clear" w:color="auto" w:fill="F2F4F7"/>
      </w:pPr>
      <w:r>
        <w:rPr>
          <w:rFonts w:ascii="Courier New" w:hAnsi="Courier New" w:eastAsia="Courier New"/>
          <w:sz w:val="15"/>
        </w:rPr>
        <w:t>To be eligible for promotion, an employee must have spent at least 18 months in their current level [Performance and Promotion Policy#2]. Additionally, they must have received a rating of 4 or higher in each of the last two review cycles [Performance and Promotion Policy#2].</w:t>
      </w:r>
    </w:p>
    <w:p>
      <w:pPr>
        <w:spacing w:after="60" w:before="0" w:line="264" w:lineRule="auto"/>
      </w:pPr>
      <w:r>
        <w:rPr>
          <w:b/>
          <w:sz w:val="19"/>
        </w:rPr>
        <w:t>R7 (P2) - Q7 "What are the eligibility criteria for promotion?"</w:t>
      </w:r>
    </w:p>
    <w:p>
      <w:pPr>
        <w:spacing w:after="100" w:before="0" w:line="240" w:lineRule="auto"/>
        <w:shd w:val="clear" w:color="auto" w:fill="F2F4F7"/>
      </w:pPr>
      <w:r>
        <w:rPr>
          <w:rFonts w:ascii="Courier New" w:hAnsi="Courier New" w:eastAsia="Courier New"/>
          <w:sz w:val="15"/>
        </w:rPr>
        <w:t>Evidence:</w:t>
        <w:br/>
      </w:r>
      <w:r>
        <w:rPr>
          <w:rFonts w:ascii="Courier New" w:hAnsi="Courier New" w:eastAsia="Courier New"/>
          <w:sz w:val="15"/>
        </w:rPr>
        <w:t>- "To be eligible for promotion, an employee must have spent at least 18 months in their current level and must have received a rating of 4 or higher in each of the last two review cycles." [Performance and Promotion Policy#2]</w:t>
        <w:br/>
      </w:r>
      <w:r>
        <w:rPr>
          <w:rFonts w:ascii="Courier New" w:hAnsi="Courier New" w:eastAsia="Courier New"/>
          <w:sz w:val="15"/>
        </w:rPr>
        <w:br/>
      </w:r>
      <w:r>
        <w:rPr>
          <w:rFonts w:ascii="Courier New" w:hAnsi="Courier New" w:eastAsia="Courier New"/>
          <w:sz w:val="15"/>
        </w:rPr>
        <w:t>Answer: To be eligible for promotion, employees must have spent at least 18 months in their current level and received a rating of 4 or higher in each of the last two review cycles [Performance and Promotion Policy#2].</w:t>
      </w:r>
    </w:p>
    <w:p>
      <w:pPr>
        <w:spacing w:after="60" w:before="0" w:line="264" w:lineRule="auto"/>
      </w:pPr>
      <w:r>
        <w:rPr>
          <w:b/>
          <w:sz w:val="19"/>
        </w:rPr>
        <w:t>Prompt: P1 (concise).</w:t>
      </w:r>
      <w:r>
        <w:rPr>
          <w:b w:val="0"/>
          <w:sz w:val="19"/>
        </w:rPr>
        <w:t xml:space="preserve"> P1 averaged 42 output tokens with overall 0.99, and P2 averaged 92 tokens with overall 0.91 (citation 0.95 vs 0.85). P2's evidence bullets make answers easier to audit, but they did not improve accuracy enough to justify the longer output. P1 stays the default, and P2 is useful when an auditor needs to see the evidence.</w:t>
      </w:r>
    </w:p>
    <w:p>
      <w:pPr>
        <w:keepNext/>
        <w:spacing w:before="200" w:after="60"/>
      </w:pPr>
      <w:r>
        <w:rPr>
          <w:b/>
          <w:color w:val="1F3B57"/>
          <w:sz w:val="26"/>
        </w:rPr>
        <w:t>Task 4: Experiments grid</w:t>
      </w:r>
    </w:p>
    <w:p>
      <w:pPr>
        <w:spacing w:after="60" w:before="0" w:line="264" w:lineRule="auto"/>
      </w:pPr>
      <w:r>
        <w:rPr>
          <w:b/>
          <w:sz w:val="19"/>
        </w:rPr>
        <w:t>Step 1 - retrieval benchmark (no LLM).</w:t>
      </w:r>
      <w:r>
        <w:rPr>
          <w:b w:val="0"/>
          <w:sz w:val="19"/>
        </w:rPr>
        <w:t xml:space="preserve"> Every chunking configuration was indexed with both embedding models, and the top-4 results for the 8 answerable questions were compared with the gold pages in questions.json.</w:t>
      </w:r>
    </w:p>
    <w:tbl>
      <w:tblPr>
        <w:tblStyle w:val="TableGrid"/>
        <w:tblW w:type="auto" w:w="0"/>
        <w:tblLayout w:type="fixed"/>
        <w:tblLook w:firstColumn="1" w:firstRow="1" w:lastColumn="0" w:lastRow="0" w:noHBand="0" w:noVBand="1" w:val="04A0"/>
      </w:tblPr>
      <w:tblGrid>
        <w:gridCol w:w="1673"/>
        <w:gridCol w:w="901"/>
        <w:gridCol w:w="1158"/>
        <w:gridCol w:w="1158"/>
        <w:gridCol w:w="1158"/>
        <w:gridCol w:w="1158"/>
        <w:gridCol w:w="1158"/>
        <w:gridCol w:w="1158"/>
      </w:tblGrid>
      <w:tr>
        <w:tc>
          <w:tcPr>
            <w:tcW w:type="dxa" w:w="1673"/>
            <w:shd w:val="clear" w:fill="1F3B57"/>
          </w:tcPr>
          <w:p>
            <w:pPr>
              <w:spacing w:after="0"/>
            </w:pPr>
            <w:r/>
            <w:r>
              <w:rPr>
                <w:b/>
                <w:color w:val="FFFFFF"/>
                <w:sz w:val="16"/>
              </w:rPr>
              <w:t>chunk / overlap</w:t>
            </w:r>
          </w:p>
        </w:tc>
        <w:tc>
          <w:tcPr>
            <w:tcW w:type="dxa" w:w="901"/>
            <w:shd w:val="clear" w:fill="1F3B57"/>
          </w:tcPr>
          <w:p>
            <w:pPr>
              <w:spacing w:after="0"/>
            </w:pPr>
            <w:r/>
            <w:r>
              <w:rPr>
                <w:b/>
                <w:color w:val="FFFFFF"/>
                <w:sz w:val="16"/>
              </w:rPr>
              <w:t>chunks</w:t>
            </w:r>
          </w:p>
        </w:tc>
        <w:tc>
          <w:tcPr>
            <w:tcW w:type="dxa" w:w="1158"/>
            <w:shd w:val="clear" w:fill="1F3B57"/>
          </w:tcPr>
          <w:p>
            <w:pPr>
              <w:spacing w:after="0"/>
            </w:pPr>
            <w:r/>
            <w:r>
              <w:rPr>
                <w:b/>
                <w:color w:val="FFFFFF"/>
                <w:sz w:val="16"/>
              </w:rPr>
              <w:t>OpenAI P@4</w:t>
            </w:r>
          </w:p>
        </w:tc>
        <w:tc>
          <w:tcPr>
            <w:tcW w:type="dxa" w:w="1158"/>
            <w:shd w:val="clear" w:fill="1F3B57"/>
          </w:tcPr>
          <w:p>
            <w:pPr>
              <w:spacing w:after="0"/>
            </w:pPr>
            <w:r/>
            <w:r>
              <w:rPr>
                <w:b/>
                <w:color w:val="FFFFFF"/>
                <w:sz w:val="16"/>
              </w:rPr>
              <w:t>OpenAI R@4</w:t>
            </w:r>
          </w:p>
        </w:tc>
        <w:tc>
          <w:tcPr>
            <w:tcW w:type="dxa" w:w="1158"/>
            <w:shd w:val="clear" w:fill="1F3B57"/>
          </w:tcPr>
          <w:p>
            <w:pPr>
              <w:spacing w:after="0"/>
            </w:pPr>
            <w:r/>
            <w:r>
              <w:rPr>
                <w:b/>
                <w:color w:val="FFFFFF"/>
                <w:sz w:val="16"/>
              </w:rPr>
              <w:t>OpenAI MRR</w:t>
            </w:r>
          </w:p>
        </w:tc>
        <w:tc>
          <w:tcPr>
            <w:tcW w:type="dxa" w:w="1158"/>
            <w:shd w:val="clear" w:fill="1F3B57"/>
          </w:tcPr>
          <w:p>
            <w:pPr>
              <w:spacing w:after="0"/>
            </w:pPr>
            <w:r/>
            <w:r>
              <w:rPr>
                <w:b/>
                <w:color w:val="FFFFFF"/>
                <w:sz w:val="16"/>
              </w:rPr>
              <w:t>BGE P@4</w:t>
            </w:r>
          </w:p>
        </w:tc>
        <w:tc>
          <w:tcPr>
            <w:tcW w:type="dxa" w:w="1158"/>
            <w:shd w:val="clear" w:fill="1F3B57"/>
          </w:tcPr>
          <w:p>
            <w:pPr>
              <w:spacing w:after="0"/>
            </w:pPr>
            <w:r/>
            <w:r>
              <w:rPr>
                <w:b/>
                <w:color w:val="FFFFFF"/>
                <w:sz w:val="16"/>
              </w:rPr>
              <w:t>BGE R@4</w:t>
            </w:r>
          </w:p>
        </w:tc>
        <w:tc>
          <w:tcPr>
            <w:tcW w:type="dxa" w:w="1158"/>
            <w:shd w:val="clear" w:fill="1F3B57"/>
          </w:tcPr>
          <w:p>
            <w:pPr>
              <w:spacing w:after="0"/>
            </w:pPr>
            <w:r/>
            <w:r>
              <w:rPr>
                <w:b/>
                <w:color w:val="FFFFFF"/>
                <w:sz w:val="16"/>
              </w:rPr>
              <w:t>BGE MRR</w:t>
            </w:r>
          </w:p>
        </w:tc>
      </w:tr>
      <w:tr>
        <w:tc>
          <w:tcPr>
            <w:tcW w:type="dxa" w:w="1673"/>
          </w:tcPr>
          <w:p>
            <w:pPr>
              <w:spacing w:after="0"/>
            </w:pPr>
            <w:r/>
            <w:r>
              <w:rPr>
                <w:sz w:val="16"/>
              </w:rPr>
              <w:t>300 / 10%</w:t>
            </w:r>
          </w:p>
        </w:tc>
        <w:tc>
          <w:tcPr>
            <w:tcW w:type="dxa" w:w="901"/>
          </w:tcPr>
          <w:p>
            <w:pPr>
              <w:spacing w:after="0"/>
            </w:pPr>
            <w:r/>
            <w:r>
              <w:rPr>
                <w:sz w:val="16"/>
              </w:rPr>
              <w:t>50</w:t>
            </w:r>
          </w:p>
        </w:tc>
        <w:tc>
          <w:tcPr>
            <w:tcW w:type="dxa" w:w="1158"/>
          </w:tcPr>
          <w:p>
            <w:pPr>
              <w:spacing w:after="0"/>
            </w:pPr>
            <w:r/>
            <w:r>
              <w:rPr>
                <w:sz w:val="16"/>
              </w:rPr>
              <w:t>0.594</w:t>
            </w:r>
          </w:p>
        </w:tc>
        <w:tc>
          <w:tcPr>
            <w:tcW w:type="dxa" w:w="1158"/>
          </w:tcPr>
          <w:p>
            <w:pPr>
              <w:spacing w:after="0"/>
            </w:pPr>
            <w:r/>
            <w:r>
              <w:rPr>
                <w:sz w:val="16"/>
              </w:rPr>
              <w:t>1.000</w:t>
            </w:r>
          </w:p>
        </w:tc>
        <w:tc>
          <w:tcPr>
            <w:tcW w:type="dxa" w:w="1158"/>
          </w:tcPr>
          <w:p>
            <w:pPr>
              <w:spacing w:after="0"/>
            </w:pPr>
            <w:r/>
            <w:r>
              <w:rPr>
                <w:sz w:val="16"/>
              </w:rPr>
              <w:t>1.000</w:t>
            </w:r>
          </w:p>
        </w:tc>
        <w:tc>
          <w:tcPr>
            <w:tcW w:type="dxa" w:w="1158"/>
          </w:tcPr>
          <w:p>
            <w:pPr>
              <w:spacing w:after="0"/>
            </w:pPr>
            <w:r/>
            <w:r>
              <w:rPr>
                <w:sz w:val="16"/>
              </w:rPr>
              <w:t>0.500</w:t>
            </w:r>
          </w:p>
        </w:tc>
        <w:tc>
          <w:tcPr>
            <w:tcW w:type="dxa" w:w="1158"/>
          </w:tcPr>
          <w:p>
            <w:pPr>
              <w:spacing w:after="0"/>
            </w:pPr>
            <w:r/>
            <w:r>
              <w:rPr>
                <w:sz w:val="16"/>
              </w:rPr>
              <w:t>1.000</w:t>
            </w:r>
          </w:p>
        </w:tc>
        <w:tc>
          <w:tcPr>
            <w:tcW w:type="dxa" w:w="1158"/>
          </w:tcPr>
          <w:p>
            <w:pPr>
              <w:spacing w:after="0"/>
            </w:pPr>
            <w:r/>
            <w:r>
              <w:rPr>
                <w:sz w:val="16"/>
              </w:rPr>
              <w:t>1.000</w:t>
            </w:r>
          </w:p>
        </w:tc>
      </w:tr>
      <w:tr>
        <w:tc>
          <w:tcPr>
            <w:tcW w:type="dxa" w:w="1673"/>
          </w:tcPr>
          <w:p>
            <w:pPr>
              <w:spacing w:after="0"/>
            </w:pPr>
            <w:r/>
            <w:r>
              <w:rPr>
                <w:sz w:val="16"/>
              </w:rPr>
              <w:t>300 / 15%</w:t>
            </w:r>
          </w:p>
        </w:tc>
        <w:tc>
          <w:tcPr>
            <w:tcW w:type="dxa" w:w="901"/>
          </w:tcPr>
          <w:p>
            <w:pPr>
              <w:spacing w:after="0"/>
            </w:pPr>
            <w:r/>
            <w:r>
              <w:rPr>
                <w:sz w:val="16"/>
              </w:rPr>
              <w:t>50</w:t>
            </w:r>
          </w:p>
        </w:tc>
        <w:tc>
          <w:tcPr>
            <w:tcW w:type="dxa" w:w="1158"/>
          </w:tcPr>
          <w:p>
            <w:pPr>
              <w:spacing w:after="0"/>
            </w:pPr>
            <w:r/>
            <w:r>
              <w:rPr>
                <w:sz w:val="16"/>
              </w:rPr>
              <w:t>0.594</w:t>
            </w:r>
          </w:p>
        </w:tc>
        <w:tc>
          <w:tcPr>
            <w:tcW w:type="dxa" w:w="1158"/>
          </w:tcPr>
          <w:p>
            <w:pPr>
              <w:spacing w:after="0"/>
            </w:pPr>
            <w:r/>
            <w:r>
              <w:rPr>
                <w:sz w:val="16"/>
              </w:rPr>
              <w:t>1.000</w:t>
            </w:r>
          </w:p>
        </w:tc>
        <w:tc>
          <w:tcPr>
            <w:tcW w:type="dxa" w:w="1158"/>
          </w:tcPr>
          <w:p>
            <w:pPr>
              <w:spacing w:after="0"/>
            </w:pPr>
            <w:r/>
            <w:r>
              <w:rPr>
                <w:sz w:val="16"/>
              </w:rPr>
              <w:t>1.000</w:t>
            </w:r>
          </w:p>
        </w:tc>
        <w:tc>
          <w:tcPr>
            <w:tcW w:type="dxa" w:w="1158"/>
          </w:tcPr>
          <w:p>
            <w:pPr>
              <w:spacing w:after="0"/>
            </w:pPr>
            <w:r/>
            <w:r>
              <w:rPr>
                <w:sz w:val="16"/>
              </w:rPr>
              <w:t>0.500</w:t>
            </w:r>
          </w:p>
        </w:tc>
        <w:tc>
          <w:tcPr>
            <w:tcW w:type="dxa" w:w="1158"/>
          </w:tcPr>
          <w:p>
            <w:pPr>
              <w:spacing w:after="0"/>
            </w:pPr>
            <w:r/>
            <w:r>
              <w:rPr>
                <w:sz w:val="16"/>
              </w:rPr>
              <w:t>1.000</w:t>
            </w:r>
          </w:p>
        </w:tc>
        <w:tc>
          <w:tcPr>
            <w:tcW w:type="dxa" w:w="1158"/>
          </w:tcPr>
          <w:p>
            <w:pPr>
              <w:spacing w:after="0"/>
            </w:pPr>
            <w:r/>
            <w:r>
              <w:rPr>
                <w:sz w:val="16"/>
              </w:rPr>
              <w:t>1.000</w:t>
            </w:r>
          </w:p>
        </w:tc>
      </w:tr>
      <w:tr>
        <w:tc>
          <w:tcPr>
            <w:tcW w:type="dxa" w:w="1673"/>
          </w:tcPr>
          <w:p>
            <w:pPr>
              <w:spacing w:after="0"/>
            </w:pPr>
            <w:r/>
            <w:r>
              <w:rPr>
                <w:sz w:val="16"/>
              </w:rPr>
              <w:t>300 / 20%</w:t>
            </w:r>
          </w:p>
        </w:tc>
        <w:tc>
          <w:tcPr>
            <w:tcW w:type="dxa" w:w="901"/>
          </w:tcPr>
          <w:p>
            <w:pPr>
              <w:spacing w:after="0"/>
            </w:pPr>
            <w:r/>
            <w:r>
              <w:rPr>
                <w:sz w:val="16"/>
              </w:rPr>
              <w:t>51</w:t>
            </w:r>
          </w:p>
        </w:tc>
        <w:tc>
          <w:tcPr>
            <w:tcW w:type="dxa" w:w="1158"/>
          </w:tcPr>
          <w:p>
            <w:pPr>
              <w:spacing w:after="0"/>
            </w:pPr>
            <w:r/>
            <w:r>
              <w:rPr>
                <w:sz w:val="16"/>
              </w:rPr>
              <w:t>0.594</w:t>
            </w:r>
          </w:p>
        </w:tc>
        <w:tc>
          <w:tcPr>
            <w:tcW w:type="dxa" w:w="1158"/>
          </w:tcPr>
          <w:p>
            <w:pPr>
              <w:spacing w:after="0"/>
            </w:pPr>
            <w:r/>
            <w:r>
              <w:rPr>
                <w:sz w:val="16"/>
              </w:rPr>
              <w:t>1.000</w:t>
            </w:r>
          </w:p>
        </w:tc>
        <w:tc>
          <w:tcPr>
            <w:tcW w:type="dxa" w:w="1158"/>
          </w:tcPr>
          <w:p>
            <w:pPr>
              <w:spacing w:after="0"/>
            </w:pPr>
            <w:r/>
            <w:r>
              <w:rPr>
                <w:sz w:val="16"/>
              </w:rPr>
              <w:t>1.000</w:t>
            </w:r>
          </w:p>
        </w:tc>
        <w:tc>
          <w:tcPr>
            <w:tcW w:type="dxa" w:w="1158"/>
          </w:tcPr>
          <w:p>
            <w:pPr>
              <w:spacing w:after="0"/>
            </w:pPr>
            <w:r/>
            <w:r>
              <w:rPr>
                <w:sz w:val="16"/>
              </w:rPr>
              <w:t>0.500</w:t>
            </w:r>
          </w:p>
        </w:tc>
        <w:tc>
          <w:tcPr>
            <w:tcW w:type="dxa" w:w="1158"/>
          </w:tcPr>
          <w:p>
            <w:pPr>
              <w:spacing w:after="0"/>
            </w:pPr>
            <w:r/>
            <w:r>
              <w:rPr>
                <w:sz w:val="16"/>
              </w:rPr>
              <w:t>1.000</w:t>
            </w:r>
          </w:p>
        </w:tc>
        <w:tc>
          <w:tcPr>
            <w:tcW w:type="dxa" w:w="1158"/>
          </w:tcPr>
          <w:p>
            <w:pPr>
              <w:spacing w:after="0"/>
            </w:pPr>
            <w:r/>
            <w:r>
              <w:rPr>
                <w:sz w:val="16"/>
              </w:rPr>
              <w:t>1.000</w:t>
            </w:r>
          </w:p>
        </w:tc>
      </w:tr>
      <w:tr>
        <w:tc>
          <w:tcPr>
            <w:tcW w:type="dxa" w:w="1673"/>
          </w:tcPr>
          <w:p>
            <w:pPr>
              <w:spacing w:after="0"/>
            </w:pPr>
            <w:r/>
            <w:r>
              <w:rPr>
                <w:sz w:val="16"/>
              </w:rPr>
              <w:t>600 / 10%</w:t>
            </w:r>
          </w:p>
        </w:tc>
        <w:tc>
          <w:tcPr>
            <w:tcW w:type="dxa" w:w="901"/>
          </w:tcPr>
          <w:p>
            <w:pPr>
              <w:spacing w:after="0"/>
            </w:pPr>
            <w:r/>
            <w:r>
              <w:rPr>
                <w:sz w:val="16"/>
              </w:rPr>
              <w:t>29</w:t>
            </w:r>
          </w:p>
        </w:tc>
        <w:tc>
          <w:tcPr>
            <w:tcW w:type="dxa" w:w="1158"/>
          </w:tcPr>
          <w:p>
            <w:pPr>
              <w:spacing w:after="0"/>
            </w:pPr>
            <w:r/>
            <w:r>
              <w:rPr>
                <w:sz w:val="16"/>
              </w:rPr>
              <w:t>0.312</w:t>
            </w:r>
          </w:p>
        </w:tc>
        <w:tc>
          <w:tcPr>
            <w:tcW w:type="dxa" w:w="1158"/>
          </w:tcPr>
          <w:p>
            <w:pPr>
              <w:spacing w:after="0"/>
            </w:pPr>
            <w:r/>
            <w:r>
              <w:rPr>
                <w:sz w:val="16"/>
              </w:rPr>
              <w:t>1.000</w:t>
            </w:r>
          </w:p>
        </w:tc>
        <w:tc>
          <w:tcPr>
            <w:tcW w:type="dxa" w:w="1158"/>
          </w:tcPr>
          <w:p>
            <w:pPr>
              <w:spacing w:after="0"/>
            </w:pPr>
            <w:r/>
            <w:r>
              <w:rPr>
                <w:sz w:val="16"/>
              </w:rPr>
              <w:t>1.000</w:t>
            </w:r>
          </w:p>
        </w:tc>
        <w:tc>
          <w:tcPr>
            <w:tcW w:type="dxa" w:w="1158"/>
          </w:tcPr>
          <w:p>
            <w:pPr>
              <w:spacing w:after="0"/>
            </w:pPr>
            <w:r/>
            <w:r>
              <w:rPr>
                <w:sz w:val="16"/>
              </w:rPr>
              <w:t>0.281</w:t>
            </w:r>
          </w:p>
        </w:tc>
        <w:tc>
          <w:tcPr>
            <w:tcW w:type="dxa" w:w="1158"/>
          </w:tcPr>
          <w:p>
            <w:pPr>
              <w:spacing w:after="0"/>
            </w:pPr>
            <w:r/>
            <w:r>
              <w:rPr>
                <w:sz w:val="16"/>
              </w:rPr>
              <w:t>1.000</w:t>
            </w:r>
          </w:p>
        </w:tc>
        <w:tc>
          <w:tcPr>
            <w:tcW w:type="dxa" w:w="1158"/>
          </w:tcPr>
          <w:p>
            <w:pPr>
              <w:spacing w:after="0"/>
            </w:pPr>
            <w:r/>
            <w:r>
              <w:rPr>
                <w:sz w:val="16"/>
              </w:rPr>
              <w:t>1.000</w:t>
            </w:r>
          </w:p>
        </w:tc>
      </w:tr>
      <w:tr>
        <w:tc>
          <w:tcPr>
            <w:tcW w:type="dxa" w:w="1673"/>
          </w:tcPr>
          <w:p>
            <w:pPr>
              <w:spacing w:after="0"/>
            </w:pPr>
            <w:r/>
            <w:r>
              <w:rPr>
                <w:sz w:val="16"/>
              </w:rPr>
              <w:t>600 / 15%</w:t>
            </w:r>
          </w:p>
        </w:tc>
        <w:tc>
          <w:tcPr>
            <w:tcW w:type="dxa" w:w="901"/>
          </w:tcPr>
          <w:p>
            <w:pPr>
              <w:spacing w:after="0"/>
            </w:pPr>
            <w:r/>
            <w:r>
              <w:rPr>
                <w:sz w:val="16"/>
              </w:rPr>
              <w:t>29</w:t>
            </w:r>
          </w:p>
        </w:tc>
        <w:tc>
          <w:tcPr>
            <w:tcW w:type="dxa" w:w="1158"/>
          </w:tcPr>
          <w:p>
            <w:pPr>
              <w:spacing w:after="0"/>
            </w:pPr>
            <w:r/>
            <w:r>
              <w:rPr>
                <w:sz w:val="16"/>
              </w:rPr>
              <w:t>0.344</w:t>
            </w:r>
          </w:p>
        </w:tc>
        <w:tc>
          <w:tcPr>
            <w:tcW w:type="dxa" w:w="1158"/>
          </w:tcPr>
          <w:p>
            <w:pPr>
              <w:spacing w:after="0"/>
            </w:pPr>
            <w:r/>
            <w:r>
              <w:rPr>
                <w:sz w:val="16"/>
              </w:rPr>
              <w:t>1.000</w:t>
            </w:r>
          </w:p>
        </w:tc>
        <w:tc>
          <w:tcPr>
            <w:tcW w:type="dxa" w:w="1158"/>
          </w:tcPr>
          <w:p>
            <w:pPr>
              <w:spacing w:after="0"/>
            </w:pPr>
            <w:r/>
            <w:r>
              <w:rPr>
                <w:sz w:val="16"/>
              </w:rPr>
              <w:t>1.000</w:t>
            </w:r>
          </w:p>
        </w:tc>
        <w:tc>
          <w:tcPr>
            <w:tcW w:type="dxa" w:w="1158"/>
          </w:tcPr>
          <w:p>
            <w:pPr>
              <w:spacing w:after="0"/>
            </w:pPr>
            <w:r/>
            <w:r>
              <w:rPr>
                <w:sz w:val="16"/>
              </w:rPr>
              <w:t>0.312</w:t>
            </w:r>
          </w:p>
        </w:tc>
        <w:tc>
          <w:tcPr>
            <w:tcW w:type="dxa" w:w="1158"/>
          </w:tcPr>
          <w:p>
            <w:pPr>
              <w:spacing w:after="0"/>
            </w:pPr>
            <w:r/>
            <w:r>
              <w:rPr>
                <w:sz w:val="16"/>
              </w:rPr>
              <w:t>1.000</w:t>
            </w:r>
          </w:p>
        </w:tc>
        <w:tc>
          <w:tcPr>
            <w:tcW w:type="dxa" w:w="1158"/>
          </w:tcPr>
          <w:p>
            <w:pPr>
              <w:spacing w:after="0"/>
            </w:pPr>
            <w:r/>
            <w:r>
              <w:rPr>
                <w:sz w:val="16"/>
              </w:rPr>
              <w:t>1.000</w:t>
            </w:r>
          </w:p>
        </w:tc>
      </w:tr>
      <w:tr>
        <w:tc>
          <w:tcPr>
            <w:tcW w:type="dxa" w:w="1673"/>
          </w:tcPr>
          <w:p>
            <w:pPr>
              <w:spacing w:after="0"/>
            </w:pPr>
            <w:r/>
            <w:r>
              <w:rPr>
                <w:sz w:val="16"/>
              </w:rPr>
              <w:t>600 / 20%</w:t>
            </w:r>
          </w:p>
        </w:tc>
        <w:tc>
          <w:tcPr>
            <w:tcW w:type="dxa" w:w="901"/>
          </w:tcPr>
          <w:p>
            <w:pPr>
              <w:spacing w:after="0"/>
            </w:pPr>
            <w:r/>
            <w:r>
              <w:rPr>
                <w:sz w:val="16"/>
              </w:rPr>
              <w:t>29</w:t>
            </w:r>
          </w:p>
        </w:tc>
        <w:tc>
          <w:tcPr>
            <w:tcW w:type="dxa" w:w="1158"/>
          </w:tcPr>
          <w:p>
            <w:pPr>
              <w:spacing w:after="0"/>
            </w:pPr>
            <w:r/>
            <w:r>
              <w:rPr>
                <w:sz w:val="16"/>
              </w:rPr>
              <w:t>0.344</w:t>
            </w:r>
          </w:p>
        </w:tc>
        <w:tc>
          <w:tcPr>
            <w:tcW w:type="dxa" w:w="1158"/>
          </w:tcPr>
          <w:p>
            <w:pPr>
              <w:spacing w:after="0"/>
            </w:pPr>
            <w:r/>
            <w:r>
              <w:rPr>
                <w:sz w:val="16"/>
              </w:rPr>
              <w:t>1.000</w:t>
            </w:r>
          </w:p>
        </w:tc>
        <w:tc>
          <w:tcPr>
            <w:tcW w:type="dxa" w:w="1158"/>
          </w:tcPr>
          <w:p>
            <w:pPr>
              <w:spacing w:after="0"/>
            </w:pPr>
            <w:r/>
            <w:r>
              <w:rPr>
                <w:sz w:val="16"/>
              </w:rPr>
              <w:t>1.000</w:t>
            </w:r>
          </w:p>
        </w:tc>
        <w:tc>
          <w:tcPr>
            <w:tcW w:type="dxa" w:w="1158"/>
          </w:tcPr>
          <w:p>
            <w:pPr>
              <w:spacing w:after="0"/>
            </w:pPr>
            <w:r/>
            <w:r>
              <w:rPr>
                <w:sz w:val="16"/>
              </w:rPr>
              <w:t>0.312</w:t>
            </w:r>
          </w:p>
        </w:tc>
        <w:tc>
          <w:tcPr>
            <w:tcW w:type="dxa" w:w="1158"/>
          </w:tcPr>
          <w:p>
            <w:pPr>
              <w:spacing w:after="0"/>
            </w:pPr>
            <w:r/>
            <w:r>
              <w:rPr>
                <w:sz w:val="16"/>
              </w:rPr>
              <w:t>1.000</w:t>
            </w:r>
          </w:p>
        </w:tc>
        <w:tc>
          <w:tcPr>
            <w:tcW w:type="dxa" w:w="1158"/>
          </w:tcPr>
          <w:p>
            <w:pPr>
              <w:spacing w:after="0"/>
            </w:pPr>
            <w:r/>
            <w:r>
              <w:rPr>
                <w:sz w:val="16"/>
              </w:rPr>
              <w:t>1.000</w:t>
            </w:r>
          </w:p>
        </w:tc>
      </w:tr>
      <w:tr>
        <w:tc>
          <w:tcPr>
            <w:tcW w:type="dxa" w:w="1673"/>
          </w:tcPr>
          <w:p>
            <w:pPr>
              <w:spacing w:after="0"/>
            </w:pPr>
            <w:r/>
            <w:r>
              <w:rPr>
                <w:sz w:val="16"/>
              </w:rPr>
              <w:t>1000 / 10%</w:t>
            </w:r>
          </w:p>
        </w:tc>
        <w:tc>
          <w:tcPr>
            <w:tcW w:type="dxa" w:w="901"/>
          </w:tcPr>
          <w:p>
            <w:pPr>
              <w:spacing w:after="0"/>
            </w:pPr>
            <w:r/>
            <w:r>
              <w:rPr>
                <w:sz w:val="16"/>
              </w:rPr>
              <w:t>15</w:t>
            </w:r>
          </w:p>
        </w:tc>
        <w:tc>
          <w:tcPr>
            <w:tcW w:type="dxa" w:w="1158"/>
          </w:tcPr>
          <w:p>
            <w:pPr>
              <w:spacing w:after="0"/>
            </w:pPr>
            <w:r/>
            <w:r>
              <w:rPr>
                <w:sz w:val="16"/>
              </w:rPr>
              <w:t>0.250</w:t>
            </w:r>
          </w:p>
        </w:tc>
        <w:tc>
          <w:tcPr>
            <w:tcW w:type="dxa" w:w="1158"/>
          </w:tcPr>
          <w:p>
            <w:pPr>
              <w:spacing w:after="0"/>
            </w:pPr>
            <w:r/>
            <w:r>
              <w:rPr>
                <w:sz w:val="16"/>
              </w:rPr>
              <w:t>1.000</w:t>
            </w:r>
          </w:p>
        </w:tc>
        <w:tc>
          <w:tcPr>
            <w:tcW w:type="dxa" w:w="1158"/>
          </w:tcPr>
          <w:p>
            <w:pPr>
              <w:spacing w:after="0"/>
            </w:pPr>
            <w:r/>
            <w:r>
              <w:rPr>
                <w:sz w:val="16"/>
              </w:rPr>
              <w:t>0.917</w:t>
            </w:r>
          </w:p>
        </w:tc>
        <w:tc>
          <w:tcPr>
            <w:tcW w:type="dxa" w:w="1158"/>
          </w:tcPr>
          <w:p>
            <w:pPr>
              <w:spacing w:after="0"/>
            </w:pPr>
            <w:r/>
            <w:r>
              <w:rPr>
                <w:sz w:val="16"/>
              </w:rPr>
              <w:t>0.250</w:t>
            </w:r>
          </w:p>
        </w:tc>
        <w:tc>
          <w:tcPr>
            <w:tcW w:type="dxa" w:w="1158"/>
          </w:tcPr>
          <w:p>
            <w:pPr>
              <w:spacing w:after="0"/>
            </w:pPr>
            <w:r/>
            <w:r>
              <w:rPr>
                <w:sz w:val="16"/>
              </w:rPr>
              <w:t>1.000</w:t>
            </w:r>
          </w:p>
        </w:tc>
        <w:tc>
          <w:tcPr>
            <w:tcW w:type="dxa" w:w="1158"/>
          </w:tcPr>
          <w:p>
            <w:pPr>
              <w:spacing w:after="0"/>
            </w:pPr>
            <w:r/>
            <w:r>
              <w:rPr>
                <w:sz w:val="16"/>
              </w:rPr>
              <w:t>1.000</w:t>
            </w:r>
          </w:p>
        </w:tc>
      </w:tr>
      <w:tr>
        <w:tc>
          <w:tcPr>
            <w:tcW w:type="dxa" w:w="1673"/>
          </w:tcPr>
          <w:p>
            <w:pPr>
              <w:spacing w:after="0"/>
            </w:pPr>
            <w:r/>
            <w:r>
              <w:rPr>
                <w:sz w:val="16"/>
              </w:rPr>
              <w:t>1000 / 15%</w:t>
            </w:r>
          </w:p>
        </w:tc>
        <w:tc>
          <w:tcPr>
            <w:tcW w:type="dxa" w:w="901"/>
          </w:tcPr>
          <w:p>
            <w:pPr>
              <w:spacing w:after="0"/>
            </w:pPr>
            <w:r/>
            <w:r>
              <w:rPr>
                <w:sz w:val="16"/>
              </w:rPr>
              <w:t>15</w:t>
            </w:r>
          </w:p>
        </w:tc>
        <w:tc>
          <w:tcPr>
            <w:tcW w:type="dxa" w:w="1158"/>
          </w:tcPr>
          <w:p>
            <w:pPr>
              <w:spacing w:after="0"/>
            </w:pPr>
            <w:r/>
            <w:r>
              <w:rPr>
                <w:sz w:val="16"/>
              </w:rPr>
              <w:t>0.250</w:t>
            </w:r>
          </w:p>
        </w:tc>
        <w:tc>
          <w:tcPr>
            <w:tcW w:type="dxa" w:w="1158"/>
          </w:tcPr>
          <w:p>
            <w:pPr>
              <w:spacing w:after="0"/>
            </w:pPr>
            <w:r/>
            <w:r>
              <w:rPr>
                <w:sz w:val="16"/>
              </w:rPr>
              <w:t>1.000</w:t>
            </w:r>
          </w:p>
        </w:tc>
        <w:tc>
          <w:tcPr>
            <w:tcW w:type="dxa" w:w="1158"/>
          </w:tcPr>
          <w:p>
            <w:pPr>
              <w:spacing w:after="0"/>
            </w:pPr>
            <w:r/>
            <w:r>
              <w:rPr>
                <w:sz w:val="16"/>
              </w:rPr>
              <w:t>0.917</w:t>
            </w:r>
          </w:p>
        </w:tc>
        <w:tc>
          <w:tcPr>
            <w:tcW w:type="dxa" w:w="1158"/>
          </w:tcPr>
          <w:p>
            <w:pPr>
              <w:spacing w:after="0"/>
            </w:pPr>
            <w:r/>
            <w:r>
              <w:rPr>
                <w:sz w:val="16"/>
              </w:rPr>
              <w:t>0.250</w:t>
            </w:r>
          </w:p>
        </w:tc>
        <w:tc>
          <w:tcPr>
            <w:tcW w:type="dxa" w:w="1158"/>
          </w:tcPr>
          <w:p>
            <w:pPr>
              <w:spacing w:after="0"/>
            </w:pPr>
            <w:r/>
            <w:r>
              <w:rPr>
                <w:sz w:val="16"/>
              </w:rPr>
              <w:t>1.000</w:t>
            </w:r>
          </w:p>
        </w:tc>
        <w:tc>
          <w:tcPr>
            <w:tcW w:type="dxa" w:w="1158"/>
          </w:tcPr>
          <w:p>
            <w:pPr>
              <w:spacing w:after="0"/>
            </w:pPr>
            <w:r/>
            <w:r>
              <w:rPr>
                <w:sz w:val="16"/>
              </w:rPr>
              <w:t>1.000</w:t>
            </w:r>
          </w:p>
        </w:tc>
      </w:tr>
      <w:tr>
        <w:tc>
          <w:tcPr>
            <w:tcW w:type="dxa" w:w="1673"/>
          </w:tcPr>
          <w:p>
            <w:pPr>
              <w:spacing w:after="0"/>
            </w:pPr>
            <w:r/>
            <w:r>
              <w:rPr>
                <w:sz w:val="16"/>
              </w:rPr>
              <w:t>1000 / 20%</w:t>
            </w:r>
          </w:p>
        </w:tc>
        <w:tc>
          <w:tcPr>
            <w:tcW w:type="dxa" w:w="901"/>
          </w:tcPr>
          <w:p>
            <w:pPr>
              <w:spacing w:after="0"/>
            </w:pPr>
            <w:r/>
            <w:r>
              <w:rPr>
                <w:sz w:val="16"/>
              </w:rPr>
              <w:t>15</w:t>
            </w:r>
          </w:p>
        </w:tc>
        <w:tc>
          <w:tcPr>
            <w:tcW w:type="dxa" w:w="1158"/>
          </w:tcPr>
          <w:p>
            <w:pPr>
              <w:spacing w:after="0"/>
            </w:pPr>
            <w:r/>
            <w:r>
              <w:rPr>
                <w:sz w:val="16"/>
              </w:rPr>
              <w:t>0.250</w:t>
            </w:r>
          </w:p>
        </w:tc>
        <w:tc>
          <w:tcPr>
            <w:tcW w:type="dxa" w:w="1158"/>
          </w:tcPr>
          <w:p>
            <w:pPr>
              <w:spacing w:after="0"/>
            </w:pPr>
            <w:r/>
            <w:r>
              <w:rPr>
                <w:sz w:val="16"/>
              </w:rPr>
              <w:t>1.000</w:t>
            </w:r>
          </w:p>
        </w:tc>
        <w:tc>
          <w:tcPr>
            <w:tcW w:type="dxa" w:w="1158"/>
          </w:tcPr>
          <w:p>
            <w:pPr>
              <w:spacing w:after="0"/>
            </w:pPr>
            <w:r/>
            <w:r>
              <w:rPr>
                <w:sz w:val="16"/>
              </w:rPr>
              <w:t>0.917</w:t>
            </w:r>
          </w:p>
        </w:tc>
        <w:tc>
          <w:tcPr>
            <w:tcW w:type="dxa" w:w="1158"/>
          </w:tcPr>
          <w:p>
            <w:pPr>
              <w:spacing w:after="0"/>
            </w:pPr>
            <w:r/>
            <w:r>
              <w:rPr>
                <w:sz w:val="16"/>
              </w:rPr>
              <w:t>0.250</w:t>
            </w:r>
          </w:p>
        </w:tc>
        <w:tc>
          <w:tcPr>
            <w:tcW w:type="dxa" w:w="1158"/>
          </w:tcPr>
          <w:p>
            <w:pPr>
              <w:spacing w:after="0"/>
            </w:pPr>
            <w:r/>
            <w:r>
              <w:rPr>
                <w:sz w:val="16"/>
              </w:rPr>
              <w:t>1.000</w:t>
            </w:r>
          </w:p>
        </w:tc>
        <w:tc>
          <w:tcPr>
            <w:tcW w:type="dxa" w:w="1158"/>
          </w:tcPr>
          <w:p>
            <w:pPr>
              <w:spacing w:after="0"/>
            </w:pPr>
            <w:r/>
            <w:r>
              <w:rPr>
                <w:sz w:val="16"/>
              </w:rPr>
              <w:t>1.000</w:t>
            </w:r>
          </w:p>
        </w:tc>
      </w:tr>
    </w:tbl>
    <w:p>
      <w:pPr>
        <w:spacing w:after="80" w:before="0" w:line="264" w:lineRule="auto"/>
      </w:pPr>
    </w:p>
    <w:p>
      <w:pPr>
        <w:spacing w:after="20" w:before="0" w:line="264" w:lineRule="auto"/>
        <w:jc w:val="center"/>
      </w:pPr>
      <w:r>
        <w:drawing>
          <wp:inline xmlns:a="http://schemas.openxmlformats.org/drawingml/2006/main" xmlns:pic="http://schemas.openxmlformats.org/drawingml/2006/picture">
            <wp:extent cx="5256000" cy="1298541"/>
            <wp:docPr id="1" name="Picture 1"/>
            <wp:cNvGraphicFramePr>
              <a:graphicFrameLocks noChangeAspect="1"/>
            </wp:cNvGraphicFramePr>
            <a:graphic>
              <a:graphicData uri="http://schemas.openxmlformats.org/drawingml/2006/picture">
                <pic:pic>
                  <pic:nvPicPr>
                    <pic:cNvPr id="0" name="01_retrieval_benchmark.png"/>
                    <pic:cNvPicPr/>
                  </pic:nvPicPr>
                  <pic:blipFill>
                    <a:blip r:embed="rId9"/>
                    <a:stretch>
                      <a:fillRect/>
                    </a:stretch>
                  </pic:blipFill>
                  <pic:spPr>
                    <a:xfrm>
                      <a:off x="0" y="0"/>
                      <a:ext cx="5256000" cy="1298541"/>
                    </a:xfrm>
                    <a:prstGeom prst="rect"/>
                  </pic:spPr>
                </pic:pic>
              </a:graphicData>
            </a:graphic>
          </wp:inline>
        </w:drawing>
      </w:r>
    </w:p>
    <w:p>
      <w:pPr>
        <w:spacing w:after="100" w:before="0" w:line="264" w:lineRule="auto"/>
        <w:jc w:val="center"/>
      </w:pPr>
      <w:r>
        <w:rPr>
          <w:i/>
          <w:sz w:val="16"/>
        </w:rPr>
        <w:t>Figure 1 - Recall@4, Precision@4 and MRR by chunking configuration and embedding model</w:t>
      </w:r>
    </w:p>
    <w:p>
      <w:pPr>
        <w:spacing w:after="30" w:before="0" w:line="264" w:lineRule="auto"/>
        <w:ind w:left="255" w:hanging="170"/>
      </w:pPr>
      <w:r>
        <w:rPr>
          <w:b w:val="0"/>
          <w:sz w:val="19"/>
        </w:rPr>
        <w:t xml:space="preserve">• </w:t>
      </w:r>
      <w:r>
        <w:rPr>
          <w:b/>
          <w:sz w:val="19"/>
        </w:rPr>
        <w:t>Chunking:</w:t>
      </w:r>
      <w:r>
        <w:rPr>
          <w:b w:val="0"/>
          <w:sz w:val="19"/>
        </w:rPr>
        <w:t xml:space="preserve"> precision@4 ranges from 0.25 (1000 / 10%, openai) to 0.59 (300 / 10%, openai). With small chunks, the 4 retrieved passages are more likely to come from different pages, so precision drops. Large chunks (1000) are almost whole pages, so the top-4 contain fewer, broader passages. Overlap (10-20%) matters little in a corpus this small, because most facts fit inside a single sentence.</w:t>
      </w:r>
    </w:p>
    <w:p>
      <w:pPr>
        <w:spacing w:after="30" w:before="0" w:line="264" w:lineRule="auto"/>
        <w:ind w:left="255" w:hanging="170"/>
      </w:pPr>
      <w:r>
        <w:rPr>
          <w:b w:val="0"/>
          <w:sz w:val="19"/>
        </w:rPr>
        <w:t xml:space="preserve">• </w:t>
      </w:r>
      <w:r>
        <w:rPr>
          <w:b/>
          <w:sz w:val="19"/>
        </w:rPr>
        <w:t>Embeddings:</w:t>
      </w:r>
      <w:r>
        <w:rPr>
          <w:b w:val="0"/>
          <w:sz w:val="19"/>
        </w:rPr>
        <w:t xml:space="preserve"> averaged over all configurations, OpenAI reaches recall@4 1.00 / precision@4 0.39 / MRR 0.97, and BGE 1.00 / 0.35 / 1.00.</w:t>
      </w:r>
    </w:p>
    <w:p>
      <w:pPr>
        <w:spacing w:after="60" w:before="0" w:line="264" w:lineRule="auto"/>
      </w:pPr>
      <w:r>
        <w:rPr>
          <w:b/>
          <w:sz w:val="19"/>
        </w:rPr>
        <w:t>Embedding cost and latency</w:t>
      </w:r>
      <w:r>
        <w:rPr>
          <w:b w:val="0"/>
          <w:sz w:val="19"/>
        </w:rPr>
        <w:t xml:space="preserve"> (cold, uncached run on the baseline chunks):</w:t>
      </w:r>
    </w:p>
    <w:tbl>
      <w:tblPr>
        <w:tblStyle w:val="TableGrid"/>
        <w:tblW w:type="auto" w:w="0"/>
        <w:tblLayout w:type="fixed"/>
        <w:tblLook w:firstColumn="1" w:firstRow="1" w:lastColumn="0" w:lastRow="0" w:noHBand="0" w:noVBand="1" w:val="04A0"/>
      </w:tblPr>
      <w:tblGrid>
        <w:gridCol w:w="2218"/>
        <w:gridCol w:w="652"/>
        <w:gridCol w:w="1044"/>
        <w:gridCol w:w="979"/>
        <w:gridCol w:w="783"/>
        <w:gridCol w:w="1174"/>
        <w:gridCol w:w="1174"/>
        <w:gridCol w:w="1500"/>
      </w:tblGrid>
      <w:tr>
        <w:tc>
          <w:tcPr>
            <w:tcW w:type="dxa" w:w="2218"/>
            <w:shd w:val="clear" w:fill="1F3B57"/>
          </w:tcPr>
          <w:p>
            <w:pPr>
              <w:spacing w:after="0"/>
            </w:pPr>
            <w:r/>
            <w:r>
              <w:rPr>
                <w:b/>
                <w:color w:val="FFFFFF"/>
                <w:sz w:val="16"/>
              </w:rPr>
              <w:t>Model</w:t>
            </w:r>
          </w:p>
        </w:tc>
        <w:tc>
          <w:tcPr>
            <w:tcW w:type="dxa" w:w="652"/>
            <w:shd w:val="clear" w:fill="1F3B57"/>
          </w:tcPr>
          <w:p>
            <w:pPr>
              <w:spacing w:after="0"/>
            </w:pPr>
            <w:r/>
            <w:r>
              <w:rPr>
                <w:b/>
                <w:color w:val="FFFFFF"/>
                <w:sz w:val="16"/>
              </w:rPr>
              <w:t>Dims</w:t>
            </w:r>
          </w:p>
        </w:tc>
        <w:tc>
          <w:tcPr>
            <w:tcW w:type="dxa" w:w="1044"/>
            <w:shd w:val="clear" w:fill="1F3B57"/>
          </w:tcPr>
          <w:p>
            <w:pPr>
              <w:spacing w:after="0"/>
            </w:pPr>
            <w:r/>
            <w:r>
              <w:rPr>
                <w:b/>
                <w:color w:val="FFFFFF"/>
                <w:sz w:val="16"/>
              </w:rPr>
              <w:t>Embed chunks (s)</w:t>
            </w:r>
          </w:p>
        </w:tc>
        <w:tc>
          <w:tcPr>
            <w:tcW w:type="dxa" w:w="979"/>
            <w:shd w:val="clear" w:fill="1F3B57"/>
          </w:tcPr>
          <w:p>
            <w:pPr>
              <w:spacing w:after="0"/>
            </w:pPr>
            <w:r/>
            <w:r>
              <w:rPr>
                <w:b/>
                <w:color w:val="FFFFFF"/>
                <w:sz w:val="16"/>
              </w:rPr>
              <w:t>Per query (ms)</w:t>
            </w:r>
          </w:p>
        </w:tc>
        <w:tc>
          <w:tcPr>
            <w:tcW w:type="dxa" w:w="783"/>
            <w:shd w:val="clear" w:fill="1F3B57"/>
          </w:tcPr>
          <w:p>
            <w:pPr>
              <w:spacing w:after="0"/>
            </w:pPr>
            <w:r/>
            <w:r>
              <w:rPr>
                <w:b/>
                <w:color w:val="FFFFFF"/>
                <w:sz w:val="16"/>
              </w:rPr>
              <w:t>Tokens</w:t>
            </w:r>
          </w:p>
        </w:tc>
        <w:tc>
          <w:tcPr>
            <w:tcW w:type="dxa" w:w="1174"/>
            <w:shd w:val="clear" w:fill="1F3B57"/>
          </w:tcPr>
          <w:p>
            <w:pPr>
              <w:spacing w:after="0"/>
            </w:pPr>
            <w:r/>
            <w:r>
              <w:rPr>
                <w:b/>
                <w:color w:val="FFFFFF"/>
                <w:sz w:val="16"/>
              </w:rPr>
              <w:t>Cost (this corpus)</w:t>
            </w:r>
          </w:p>
        </w:tc>
        <w:tc>
          <w:tcPr>
            <w:tcW w:type="dxa" w:w="1174"/>
            <w:shd w:val="clear" w:fill="1F3B57"/>
          </w:tcPr>
          <w:p>
            <w:pPr>
              <w:spacing w:after="0"/>
            </w:pPr>
            <w:r/>
            <w:r>
              <w:rPr>
                <w:b/>
                <w:color w:val="FFFFFF"/>
                <w:sz w:val="16"/>
              </w:rPr>
              <w:t>Price / 1M tokens</w:t>
            </w:r>
          </w:p>
        </w:tc>
        <w:tc>
          <w:tcPr>
            <w:tcW w:type="dxa" w:w="1500"/>
            <w:shd w:val="clear" w:fill="1F3B57"/>
          </w:tcPr>
          <w:p>
            <w:pPr>
              <w:spacing w:after="0"/>
            </w:pPr>
            <w:r/>
            <w:r>
              <w:rPr>
                <w:b/>
                <w:color w:val="FFFFFF"/>
                <w:sz w:val="16"/>
              </w:rPr>
              <w:t>Runs on</w:t>
            </w:r>
          </w:p>
        </w:tc>
      </w:tr>
      <w:tr>
        <w:tc>
          <w:tcPr>
            <w:tcW w:type="dxa" w:w="2218"/>
          </w:tcPr>
          <w:p>
            <w:pPr>
              <w:spacing w:after="0"/>
            </w:pPr>
            <w:r/>
            <w:r>
              <w:rPr>
                <w:sz w:val="16"/>
              </w:rPr>
              <w:t>OpenAI text-embedding-3-small</w:t>
            </w:r>
          </w:p>
        </w:tc>
        <w:tc>
          <w:tcPr>
            <w:tcW w:type="dxa" w:w="652"/>
          </w:tcPr>
          <w:p>
            <w:pPr>
              <w:spacing w:after="0"/>
            </w:pPr>
            <w:r/>
            <w:r>
              <w:rPr>
                <w:sz w:val="16"/>
              </w:rPr>
              <w:t>1536</w:t>
            </w:r>
          </w:p>
        </w:tc>
        <w:tc>
          <w:tcPr>
            <w:tcW w:type="dxa" w:w="1044"/>
          </w:tcPr>
          <w:p>
            <w:pPr>
              <w:spacing w:after="0"/>
            </w:pPr>
            <w:r/>
            <w:r>
              <w:rPr>
                <w:sz w:val="16"/>
              </w:rPr>
              <w:t>1.15</w:t>
            </w:r>
          </w:p>
        </w:tc>
        <w:tc>
          <w:tcPr>
            <w:tcW w:type="dxa" w:w="979"/>
          </w:tcPr>
          <w:p>
            <w:pPr>
              <w:spacing w:after="0"/>
            </w:pPr>
            <w:r/>
            <w:r>
              <w:rPr>
                <w:sz w:val="16"/>
              </w:rPr>
              <w:t>298.3</w:t>
            </w:r>
          </w:p>
        </w:tc>
        <w:tc>
          <w:tcPr>
            <w:tcW w:type="dxa" w:w="783"/>
          </w:tcPr>
          <w:p>
            <w:pPr>
              <w:spacing w:after="0"/>
            </w:pPr>
            <w:r/>
            <w:r>
              <w:rPr>
                <w:sz w:val="16"/>
              </w:rPr>
              <w:t>2709</w:t>
            </w:r>
          </w:p>
        </w:tc>
        <w:tc>
          <w:tcPr>
            <w:tcW w:type="dxa" w:w="1174"/>
          </w:tcPr>
          <w:p>
            <w:pPr>
              <w:spacing w:after="0"/>
            </w:pPr>
            <w:r/>
            <w:r>
              <w:rPr>
                <w:sz w:val="16"/>
              </w:rPr>
              <w:t>$0.000054</w:t>
            </w:r>
          </w:p>
        </w:tc>
        <w:tc>
          <w:tcPr>
            <w:tcW w:type="dxa" w:w="1174"/>
          </w:tcPr>
          <w:p>
            <w:pPr>
              <w:spacing w:after="0"/>
            </w:pPr>
            <w:r/>
            <w:r>
              <w:rPr>
                <w:sz w:val="16"/>
              </w:rPr>
              <w:t>0.02</w:t>
            </w:r>
          </w:p>
        </w:tc>
        <w:tc>
          <w:tcPr>
            <w:tcW w:type="dxa" w:w="1500"/>
          </w:tcPr>
          <w:p>
            <w:pPr>
              <w:spacing w:after="0"/>
            </w:pPr>
            <w:r/>
            <w:r>
              <w:rPr>
                <w:sz w:val="16"/>
              </w:rPr>
              <w:t>OpenAI cloud API</w:t>
            </w:r>
          </w:p>
        </w:tc>
      </w:tr>
      <w:tr>
        <w:tc>
          <w:tcPr>
            <w:tcW w:type="dxa" w:w="2218"/>
          </w:tcPr>
          <w:p>
            <w:pPr>
              <w:spacing w:after="0"/>
            </w:pPr>
            <w:r/>
            <w:r>
              <w:rPr>
                <w:sz w:val="16"/>
              </w:rPr>
              <w:t>BGE-small-en-v1.5 (local CPU)</w:t>
            </w:r>
          </w:p>
        </w:tc>
        <w:tc>
          <w:tcPr>
            <w:tcW w:type="dxa" w:w="652"/>
          </w:tcPr>
          <w:p>
            <w:pPr>
              <w:spacing w:after="0"/>
            </w:pPr>
            <w:r/>
            <w:r>
              <w:rPr>
                <w:sz w:val="16"/>
              </w:rPr>
              <w:t>384</w:t>
            </w:r>
          </w:p>
        </w:tc>
        <w:tc>
          <w:tcPr>
            <w:tcW w:type="dxa" w:w="1044"/>
          </w:tcPr>
          <w:p>
            <w:pPr>
              <w:spacing w:after="0"/>
            </w:pPr>
            <w:r/>
            <w:r>
              <w:rPr>
                <w:sz w:val="16"/>
              </w:rPr>
              <w:t>0.63</w:t>
            </w:r>
          </w:p>
        </w:tc>
        <w:tc>
          <w:tcPr>
            <w:tcW w:type="dxa" w:w="979"/>
          </w:tcPr>
          <w:p>
            <w:pPr>
              <w:spacing w:after="0"/>
            </w:pPr>
            <w:r/>
            <w:r>
              <w:rPr>
                <w:sz w:val="16"/>
              </w:rPr>
              <w:t>15.1</w:t>
            </w:r>
          </w:p>
        </w:tc>
        <w:tc>
          <w:tcPr>
            <w:tcW w:type="dxa" w:w="783"/>
          </w:tcPr>
          <w:p>
            <w:pPr>
              <w:spacing w:after="0"/>
            </w:pPr>
            <w:r/>
            <w:r>
              <w:rPr>
                <w:sz w:val="16"/>
              </w:rPr>
              <w:t>2709</w:t>
            </w:r>
          </w:p>
        </w:tc>
        <w:tc>
          <w:tcPr>
            <w:tcW w:type="dxa" w:w="1174"/>
          </w:tcPr>
          <w:p>
            <w:pPr>
              <w:spacing w:after="0"/>
            </w:pPr>
            <w:r/>
            <w:r>
              <w:rPr>
                <w:sz w:val="16"/>
              </w:rPr>
              <w:t>$0.000000</w:t>
            </w:r>
          </w:p>
        </w:tc>
        <w:tc>
          <w:tcPr>
            <w:tcW w:type="dxa" w:w="1174"/>
          </w:tcPr>
          <w:p>
            <w:pPr>
              <w:spacing w:after="0"/>
            </w:pPr>
            <w:r/>
            <w:r>
              <w:rPr>
                <w:sz w:val="16"/>
              </w:rPr>
              <w:t>0 (self-hosted)</w:t>
            </w:r>
          </w:p>
        </w:tc>
        <w:tc>
          <w:tcPr>
            <w:tcW w:type="dxa" w:w="1500"/>
          </w:tcPr>
          <w:p>
            <w:pPr>
              <w:spacing w:after="0"/>
            </w:pPr>
            <w:r/>
            <w:r>
              <w:rPr>
                <w:sz w:val="16"/>
              </w:rPr>
              <w:t>this laptop, no network</w:t>
            </w:r>
          </w:p>
        </w:tc>
      </w:tr>
    </w:tbl>
    <w:p>
      <w:pPr>
        <w:spacing w:after="80" w:before="0" w:line="264" w:lineRule="auto"/>
      </w:pPr>
    </w:p>
    <w:p>
      <w:pPr>
        <w:spacing w:after="60" w:before="0" w:line="264" w:lineRule="auto"/>
      </w:pPr>
      <w:r>
        <w:rPr>
          <w:b/>
          <w:sz w:val="19"/>
        </w:rPr>
        <w:t>Step 2 - LLM runs, one factor at a time from the baseline (7 runs × 10 questions = 70 answers):</w:t>
      </w:r>
    </w:p>
    <w:tbl>
      <w:tblPr>
        <w:tblStyle w:val="TableGrid"/>
        <w:tblW w:type="auto" w:w="0"/>
        <w:tblLayout w:type="fixed"/>
        <w:tblLook w:firstColumn="1" w:firstRow="1" w:lastColumn="0" w:lastRow="0" w:noHBand="0" w:noVBand="1" w:val="04A0"/>
      </w:tblPr>
      <w:tblGrid>
        <w:gridCol w:w="783"/>
        <w:gridCol w:w="1305"/>
        <w:gridCol w:w="1174"/>
        <w:gridCol w:w="1435"/>
        <w:gridCol w:w="1044"/>
        <w:gridCol w:w="3784"/>
      </w:tblGrid>
      <w:tr>
        <w:tc>
          <w:tcPr>
            <w:tcW w:type="dxa" w:w="783"/>
            <w:shd w:val="clear" w:fill="1F3B57"/>
          </w:tcPr>
          <w:p>
            <w:pPr>
              <w:spacing w:after="0"/>
            </w:pPr>
            <w:r/>
            <w:r>
              <w:rPr>
                <w:b/>
                <w:color w:val="FFFFFF"/>
                <w:sz w:val="16"/>
              </w:rPr>
              <w:t>Run</w:t>
            </w:r>
          </w:p>
        </w:tc>
        <w:tc>
          <w:tcPr>
            <w:tcW w:type="dxa" w:w="1305"/>
            <w:shd w:val="clear" w:fill="1F3B57"/>
          </w:tcPr>
          <w:p>
            <w:pPr>
              <w:spacing w:after="0"/>
            </w:pPr>
            <w:r/>
            <w:r>
              <w:rPr>
                <w:b/>
                <w:color w:val="FFFFFF"/>
                <w:sz w:val="16"/>
              </w:rPr>
              <w:t>chunk_size</w:t>
            </w:r>
          </w:p>
        </w:tc>
        <w:tc>
          <w:tcPr>
            <w:tcW w:type="dxa" w:w="1174"/>
            <w:shd w:val="clear" w:fill="1F3B57"/>
          </w:tcPr>
          <w:p>
            <w:pPr>
              <w:spacing w:after="0"/>
            </w:pPr>
            <w:r/>
            <w:r>
              <w:rPr>
                <w:b/>
                <w:color w:val="FFFFFF"/>
                <w:sz w:val="16"/>
              </w:rPr>
              <w:t>overlap</w:t>
            </w:r>
          </w:p>
        </w:tc>
        <w:tc>
          <w:tcPr>
            <w:tcW w:type="dxa" w:w="1435"/>
            <w:shd w:val="clear" w:fill="1F3B57"/>
          </w:tcPr>
          <w:p>
            <w:pPr>
              <w:spacing w:after="0"/>
            </w:pPr>
            <w:r/>
            <w:r>
              <w:rPr>
                <w:b/>
                <w:color w:val="FFFFFF"/>
                <w:sz w:val="16"/>
              </w:rPr>
              <w:t>embedding</w:t>
            </w:r>
          </w:p>
        </w:tc>
        <w:tc>
          <w:tcPr>
            <w:tcW w:type="dxa" w:w="1044"/>
            <w:shd w:val="clear" w:fill="1F3B57"/>
          </w:tcPr>
          <w:p>
            <w:pPr>
              <w:spacing w:after="0"/>
            </w:pPr>
            <w:r/>
            <w:r>
              <w:rPr>
                <w:b/>
                <w:color w:val="FFFFFF"/>
                <w:sz w:val="16"/>
              </w:rPr>
              <w:t>prompt</w:t>
            </w:r>
          </w:p>
        </w:tc>
        <w:tc>
          <w:tcPr>
            <w:tcW w:type="dxa" w:w="3784"/>
            <w:shd w:val="clear" w:fill="1F3B57"/>
          </w:tcPr>
          <w:p>
            <w:pPr>
              <w:spacing w:after="0"/>
            </w:pPr>
            <w:r/>
            <w:r>
              <w:rPr>
                <w:b/>
                <w:color w:val="FFFFFF"/>
                <w:sz w:val="16"/>
              </w:rPr>
              <w:t>factor changed</w:t>
            </w:r>
          </w:p>
        </w:tc>
      </w:tr>
      <w:tr>
        <w:tc>
          <w:tcPr>
            <w:tcW w:type="dxa" w:w="783"/>
          </w:tcPr>
          <w:p>
            <w:pPr>
              <w:spacing w:after="0"/>
            </w:pPr>
            <w:r/>
            <w:r>
              <w:rPr>
                <w:sz w:val="16"/>
              </w:rPr>
              <w:t>R1</w:t>
            </w:r>
          </w:p>
        </w:tc>
        <w:tc>
          <w:tcPr>
            <w:tcW w:type="dxa" w:w="1305"/>
          </w:tcPr>
          <w:p>
            <w:pPr>
              <w:spacing w:after="0"/>
            </w:pPr>
            <w:r/>
            <w:r>
              <w:rPr>
                <w:sz w:val="16"/>
              </w:rPr>
              <w:t>600</w:t>
            </w:r>
          </w:p>
        </w:tc>
        <w:tc>
          <w:tcPr>
            <w:tcW w:type="dxa" w:w="1174"/>
          </w:tcPr>
          <w:p>
            <w:pPr>
              <w:spacing w:after="0"/>
            </w:pPr>
            <w:r/>
            <w:r>
              <w:rPr>
                <w:sz w:val="16"/>
              </w:rPr>
              <w:t>15%</w:t>
            </w:r>
          </w:p>
        </w:tc>
        <w:tc>
          <w:tcPr>
            <w:tcW w:type="dxa" w:w="1435"/>
          </w:tcPr>
          <w:p>
            <w:pPr>
              <w:spacing w:after="0"/>
            </w:pPr>
            <w:r/>
            <w:r>
              <w:rPr>
                <w:sz w:val="16"/>
              </w:rPr>
              <w:t>openai</w:t>
            </w:r>
          </w:p>
        </w:tc>
        <w:tc>
          <w:tcPr>
            <w:tcW w:type="dxa" w:w="1044"/>
          </w:tcPr>
          <w:p>
            <w:pPr>
              <w:spacing w:after="0"/>
            </w:pPr>
            <w:r/>
            <w:r>
              <w:rPr>
                <w:sz w:val="16"/>
              </w:rPr>
              <w:t>P1</w:t>
            </w:r>
          </w:p>
        </w:tc>
        <w:tc>
          <w:tcPr>
            <w:tcW w:type="dxa" w:w="3784"/>
          </w:tcPr>
          <w:p>
            <w:pPr>
              <w:spacing w:after="0"/>
            </w:pPr>
            <w:r/>
            <w:r>
              <w:rPr>
                <w:sz w:val="16"/>
              </w:rPr>
              <w:t>baseline</w:t>
            </w:r>
          </w:p>
        </w:tc>
      </w:tr>
      <w:tr>
        <w:tc>
          <w:tcPr>
            <w:tcW w:type="dxa" w:w="783"/>
          </w:tcPr>
          <w:p>
            <w:pPr>
              <w:spacing w:after="0"/>
            </w:pPr>
            <w:r/>
            <w:r>
              <w:rPr>
                <w:sz w:val="16"/>
              </w:rPr>
              <w:t>R2</w:t>
            </w:r>
          </w:p>
        </w:tc>
        <w:tc>
          <w:tcPr>
            <w:tcW w:type="dxa" w:w="1305"/>
          </w:tcPr>
          <w:p>
            <w:pPr>
              <w:spacing w:after="0"/>
            </w:pPr>
            <w:r/>
            <w:r>
              <w:rPr>
                <w:sz w:val="16"/>
              </w:rPr>
              <w:t>300</w:t>
            </w:r>
          </w:p>
        </w:tc>
        <w:tc>
          <w:tcPr>
            <w:tcW w:type="dxa" w:w="1174"/>
          </w:tcPr>
          <w:p>
            <w:pPr>
              <w:spacing w:after="0"/>
            </w:pPr>
            <w:r/>
            <w:r>
              <w:rPr>
                <w:sz w:val="16"/>
              </w:rPr>
              <w:t>15%</w:t>
            </w:r>
          </w:p>
        </w:tc>
        <w:tc>
          <w:tcPr>
            <w:tcW w:type="dxa" w:w="1435"/>
          </w:tcPr>
          <w:p>
            <w:pPr>
              <w:spacing w:after="0"/>
            </w:pPr>
            <w:r/>
            <w:r>
              <w:rPr>
                <w:sz w:val="16"/>
              </w:rPr>
              <w:t>openai</w:t>
            </w:r>
          </w:p>
        </w:tc>
        <w:tc>
          <w:tcPr>
            <w:tcW w:type="dxa" w:w="1044"/>
          </w:tcPr>
          <w:p>
            <w:pPr>
              <w:spacing w:after="0"/>
            </w:pPr>
            <w:r/>
            <w:r>
              <w:rPr>
                <w:sz w:val="16"/>
              </w:rPr>
              <w:t>P1</w:t>
            </w:r>
          </w:p>
        </w:tc>
        <w:tc>
          <w:tcPr>
            <w:tcW w:type="dxa" w:w="3784"/>
          </w:tcPr>
          <w:p>
            <w:pPr>
              <w:spacing w:after="0"/>
            </w:pPr>
            <w:r/>
            <w:r>
              <w:rPr>
                <w:sz w:val="16"/>
              </w:rPr>
              <w:t>chunk 300</w:t>
            </w:r>
          </w:p>
        </w:tc>
      </w:tr>
      <w:tr>
        <w:tc>
          <w:tcPr>
            <w:tcW w:type="dxa" w:w="783"/>
          </w:tcPr>
          <w:p>
            <w:pPr>
              <w:spacing w:after="0"/>
            </w:pPr>
            <w:r/>
            <w:r>
              <w:rPr>
                <w:sz w:val="16"/>
              </w:rPr>
              <w:t>R3</w:t>
            </w:r>
          </w:p>
        </w:tc>
        <w:tc>
          <w:tcPr>
            <w:tcW w:type="dxa" w:w="1305"/>
          </w:tcPr>
          <w:p>
            <w:pPr>
              <w:spacing w:after="0"/>
            </w:pPr>
            <w:r/>
            <w:r>
              <w:rPr>
                <w:sz w:val="16"/>
              </w:rPr>
              <w:t>1000</w:t>
            </w:r>
          </w:p>
        </w:tc>
        <w:tc>
          <w:tcPr>
            <w:tcW w:type="dxa" w:w="1174"/>
          </w:tcPr>
          <w:p>
            <w:pPr>
              <w:spacing w:after="0"/>
            </w:pPr>
            <w:r/>
            <w:r>
              <w:rPr>
                <w:sz w:val="16"/>
              </w:rPr>
              <w:t>15%</w:t>
            </w:r>
          </w:p>
        </w:tc>
        <w:tc>
          <w:tcPr>
            <w:tcW w:type="dxa" w:w="1435"/>
          </w:tcPr>
          <w:p>
            <w:pPr>
              <w:spacing w:after="0"/>
            </w:pPr>
            <w:r/>
            <w:r>
              <w:rPr>
                <w:sz w:val="16"/>
              </w:rPr>
              <w:t>openai</w:t>
            </w:r>
          </w:p>
        </w:tc>
        <w:tc>
          <w:tcPr>
            <w:tcW w:type="dxa" w:w="1044"/>
          </w:tcPr>
          <w:p>
            <w:pPr>
              <w:spacing w:after="0"/>
            </w:pPr>
            <w:r/>
            <w:r>
              <w:rPr>
                <w:sz w:val="16"/>
              </w:rPr>
              <w:t>P1</w:t>
            </w:r>
          </w:p>
        </w:tc>
        <w:tc>
          <w:tcPr>
            <w:tcW w:type="dxa" w:w="3784"/>
          </w:tcPr>
          <w:p>
            <w:pPr>
              <w:spacing w:after="0"/>
            </w:pPr>
            <w:r/>
            <w:r>
              <w:rPr>
                <w:sz w:val="16"/>
              </w:rPr>
              <w:t>chunk 1000</w:t>
            </w:r>
          </w:p>
        </w:tc>
      </w:tr>
      <w:tr>
        <w:tc>
          <w:tcPr>
            <w:tcW w:type="dxa" w:w="783"/>
          </w:tcPr>
          <w:p>
            <w:pPr>
              <w:spacing w:after="0"/>
            </w:pPr>
            <w:r/>
            <w:r>
              <w:rPr>
                <w:sz w:val="16"/>
              </w:rPr>
              <w:t>R4</w:t>
            </w:r>
          </w:p>
        </w:tc>
        <w:tc>
          <w:tcPr>
            <w:tcW w:type="dxa" w:w="1305"/>
          </w:tcPr>
          <w:p>
            <w:pPr>
              <w:spacing w:after="0"/>
            </w:pPr>
            <w:r/>
            <w:r>
              <w:rPr>
                <w:sz w:val="16"/>
              </w:rPr>
              <w:t>600</w:t>
            </w:r>
          </w:p>
        </w:tc>
        <w:tc>
          <w:tcPr>
            <w:tcW w:type="dxa" w:w="1174"/>
          </w:tcPr>
          <w:p>
            <w:pPr>
              <w:spacing w:after="0"/>
            </w:pPr>
            <w:r/>
            <w:r>
              <w:rPr>
                <w:sz w:val="16"/>
              </w:rPr>
              <w:t>10%</w:t>
            </w:r>
          </w:p>
        </w:tc>
        <w:tc>
          <w:tcPr>
            <w:tcW w:type="dxa" w:w="1435"/>
          </w:tcPr>
          <w:p>
            <w:pPr>
              <w:spacing w:after="0"/>
            </w:pPr>
            <w:r/>
            <w:r>
              <w:rPr>
                <w:sz w:val="16"/>
              </w:rPr>
              <w:t>openai</w:t>
            </w:r>
          </w:p>
        </w:tc>
        <w:tc>
          <w:tcPr>
            <w:tcW w:type="dxa" w:w="1044"/>
          </w:tcPr>
          <w:p>
            <w:pPr>
              <w:spacing w:after="0"/>
            </w:pPr>
            <w:r/>
            <w:r>
              <w:rPr>
                <w:sz w:val="16"/>
              </w:rPr>
              <w:t>P1</w:t>
            </w:r>
          </w:p>
        </w:tc>
        <w:tc>
          <w:tcPr>
            <w:tcW w:type="dxa" w:w="3784"/>
          </w:tcPr>
          <w:p>
            <w:pPr>
              <w:spacing w:after="0"/>
            </w:pPr>
            <w:r/>
            <w:r>
              <w:rPr>
                <w:sz w:val="16"/>
              </w:rPr>
              <w:t>overlap 10%</w:t>
            </w:r>
          </w:p>
        </w:tc>
      </w:tr>
      <w:tr>
        <w:tc>
          <w:tcPr>
            <w:tcW w:type="dxa" w:w="783"/>
          </w:tcPr>
          <w:p>
            <w:pPr>
              <w:spacing w:after="0"/>
            </w:pPr>
            <w:r/>
            <w:r>
              <w:rPr>
                <w:sz w:val="16"/>
              </w:rPr>
              <w:t>R5</w:t>
            </w:r>
          </w:p>
        </w:tc>
        <w:tc>
          <w:tcPr>
            <w:tcW w:type="dxa" w:w="1305"/>
          </w:tcPr>
          <w:p>
            <w:pPr>
              <w:spacing w:after="0"/>
            </w:pPr>
            <w:r/>
            <w:r>
              <w:rPr>
                <w:sz w:val="16"/>
              </w:rPr>
              <w:t>600</w:t>
            </w:r>
          </w:p>
        </w:tc>
        <w:tc>
          <w:tcPr>
            <w:tcW w:type="dxa" w:w="1174"/>
          </w:tcPr>
          <w:p>
            <w:pPr>
              <w:spacing w:after="0"/>
            </w:pPr>
            <w:r/>
            <w:r>
              <w:rPr>
                <w:sz w:val="16"/>
              </w:rPr>
              <w:t>20%</w:t>
            </w:r>
          </w:p>
        </w:tc>
        <w:tc>
          <w:tcPr>
            <w:tcW w:type="dxa" w:w="1435"/>
          </w:tcPr>
          <w:p>
            <w:pPr>
              <w:spacing w:after="0"/>
            </w:pPr>
            <w:r/>
            <w:r>
              <w:rPr>
                <w:sz w:val="16"/>
              </w:rPr>
              <w:t>openai</w:t>
            </w:r>
          </w:p>
        </w:tc>
        <w:tc>
          <w:tcPr>
            <w:tcW w:type="dxa" w:w="1044"/>
          </w:tcPr>
          <w:p>
            <w:pPr>
              <w:spacing w:after="0"/>
            </w:pPr>
            <w:r/>
            <w:r>
              <w:rPr>
                <w:sz w:val="16"/>
              </w:rPr>
              <w:t>P1</w:t>
            </w:r>
          </w:p>
        </w:tc>
        <w:tc>
          <w:tcPr>
            <w:tcW w:type="dxa" w:w="3784"/>
          </w:tcPr>
          <w:p>
            <w:pPr>
              <w:spacing w:after="0"/>
            </w:pPr>
            <w:r/>
            <w:r>
              <w:rPr>
                <w:sz w:val="16"/>
              </w:rPr>
              <w:t>overlap 20%</w:t>
            </w:r>
          </w:p>
        </w:tc>
      </w:tr>
      <w:tr>
        <w:tc>
          <w:tcPr>
            <w:tcW w:type="dxa" w:w="783"/>
          </w:tcPr>
          <w:p>
            <w:pPr>
              <w:spacing w:after="0"/>
            </w:pPr>
            <w:r/>
            <w:r>
              <w:rPr>
                <w:sz w:val="16"/>
              </w:rPr>
              <w:t>R6</w:t>
            </w:r>
          </w:p>
        </w:tc>
        <w:tc>
          <w:tcPr>
            <w:tcW w:type="dxa" w:w="1305"/>
          </w:tcPr>
          <w:p>
            <w:pPr>
              <w:spacing w:after="0"/>
            </w:pPr>
            <w:r/>
            <w:r>
              <w:rPr>
                <w:sz w:val="16"/>
              </w:rPr>
              <w:t>600</w:t>
            </w:r>
          </w:p>
        </w:tc>
        <w:tc>
          <w:tcPr>
            <w:tcW w:type="dxa" w:w="1174"/>
          </w:tcPr>
          <w:p>
            <w:pPr>
              <w:spacing w:after="0"/>
            </w:pPr>
            <w:r/>
            <w:r>
              <w:rPr>
                <w:sz w:val="16"/>
              </w:rPr>
              <w:t>15%</w:t>
            </w:r>
          </w:p>
        </w:tc>
        <w:tc>
          <w:tcPr>
            <w:tcW w:type="dxa" w:w="1435"/>
          </w:tcPr>
          <w:p>
            <w:pPr>
              <w:spacing w:after="0"/>
            </w:pPr>
            <w:r/>
            <w:r>
              <w:rPr>
                <w:sz w:val="16"/>
              </w:rPr>
              <w:t>bge</w:t>
            </w:r>
          </w:p>
        </w:tc>
        <w:tc>
          <w:tcPr>
            <w:tcW w:type="dxa" w:w="1044"/>
          </w:tcPr>
          <w:p>
            <w:pPr>
              <w:spacing w:after="0"/>
            </w:pPr>
            <w:r/>
            <w:r>
              <w:rPr>
                <w:sz w:val="16"/>
              </w:rPr>
              <w:t>P1</w:t>
            </w:r>
          </w:p>
        </w:tc>
        <w:tc>
          <w:tcPr>
            <w:tcW w:type="dxa" w:w="3784"/>
          </w:tcPr>
          <w:p>
            <w:pPr>
              <w:spacing w:after="0"/>
            </w:pPr>
            <w:r/>
            <w:r>
              <w:rPr>
                <w:sz w:val="16"/>
              </w:rPr>
              <w:t>open-source embeddings</w:t>
            </w:r>
          </w:p>
        </w:tc>
      </w:tr>
      <w:tr>
        <w:tc>
          <w:tcPr>
            <w:tcW w:type="dxa" w:w="783"/>
          </w:tcPr>
          <w:p>
            <w:pPr>
              <w:spacing w:after="0"/>
            </w:pPr>
            <w:r/>
            <w:r>
              <w:rPr>
                <w:sz w:val="16"/>
              </w:rPr>
              <w:t>R7</w:t>
            </w:r>
          </w:p>
        </w:tc>
        <w:tc>
          <w:tcPr>
            <w:tcW w:type="dxa" w:w="1305"/>
          </w:tcPr>
          <w:p>
            <w:pPr>
              <w:spacing w:after="0"/>
            </w:pPr>
            <w:r/>
            <w:r>
              <w:rPr>
                <w:sz w:val="16"/>
              </w:rPr>
              <w:t>600</w:t>
            </w:r>
          </w:p>
        </w:tc>
        <w:tc>
          <w:tcPr>
            <w:tcW w:type="dxa" w:w="1174"/>
          </w:tcPr>
          <w:p>
            <w:pPr>
              <w:spacing w:after="0"/>
            </w:pPr>
            <w:r/>
            <w:r>
              <w:rPr>
                <w:sz w:val="16"/>
              </w:rPr>
              <w:t>15%</w:t>
            </w:r>
          </w:p>
        </w:tc>
        <w:tc>
          <w:tcPr>
            <w:tcW w:type="dxa" w:w="1435"/>
          </w:tcPr>
          <w:p>
            <w:pPr>
              <w:spacing w:after="0"/>
            </w:pPr>
            <w:r/>
            <w:r>
              <w:rPr>
                <w:sz w:val="16"/>
              </w:rPr>
              <w:t>openai</w:t>
            </w:r>
          </w:p>
        </w:tc>
        <w:tc>
          <w:tcPr>
            <w:tcW w:type="dxa" w:w="1044"/>
          </w:tcPr>
          <w:p>
            <w:pPr>
              <w:spacing w:after="0"/>
            </w:pPr>
            <w:r/>
            <w:r>
              <w:rPr>
                <w:sz w:val="16"/>
              </w:rPr>
              <w:t>P2</w:t>
            </w:r>
          </w:p>
        </w:tc>
        <w:tc>
          <w:tcPr>
            <w:tcW w:type="dxa" w:w="3784"/>
          </w:tcPr>
          <w:p>
            <w:pPr>
              <w:spacing w:after="0"/>
            </w:pPr>
            <w:r/>
            <w:r>
              <w:rPr>
                <w:sz w:val="16"/>
              </w:rPr>
              <w:t>prompt P2</w:t>
            </w:r>
          </w:p>
        </w:tc>
      </w:tr>
    </w:tbl>
    <w:p>
      <w:pPr>
        <w:spacing w:after="80" w:before="0" w:line="264" w:lineRule="auto"/>
      </w:pPr>
    </w:p>
    <w:p>
      <w:pPr>
        <w:spacing w:after="60" w:before="0" w:line="264" w:lineRule="auto"/>
      </w:pPr>
      <w:r>
        <w:rPr>
          <w:b w:val="0"/>
          <w:sz w:val="19"/>
        </w:rPr>
        <w:t>The chunk size (300 / 600 / 1000) and the overlap (10% / 15% / 20%) are each tested against the baseline. Embeddings and prompts are each A/B tested, with everything else held fixed.</w:t>
      </w:r>
    </w:p>
    <w:p>
      <w:pPr>
        <w:keepNext/>
        <w:spacing w:before="200" w:after="60"/>
      </w:pPr>
      <w:r>
        <w:rPr>
          <w:b/>
          <w:color w:val="1F3B57"/>
          <w:sz w:val="26"/>
        </w:rPr>
        <w:t>Task 5: Question set</w:t>
      </w:r>
    </w:p>
    <w:p>
      <w:pPr>
        <w:spacing w:after="60" w:before="0" w:line="264" w:lineRule="auto"/>
      </w:pPr>
      <w:r>
        <w:rPr>
          <w:b w:val="0"/>
          <w:sz w:val="19"/>
        </w:rPr>
        <w:t xml:space="preserve">There are 10 questions: </w:t>
      </w:r>
      <w:r>
        <w:rPr>
          <w:b/>
          <w:sz w:val="19"/>
        </w:rPr>
        <w:t>6 factual, 2 follow-up / multi-hop, 2 boundary</w:t>
      </w:r>
      <w:r>
        <w:rPr>
          <w:b w:val="0"/>
          <w:sz w:val="19"/>
        </w:rPr>
        <w:t>. They are asked as three 3-turn conversations (A, B, C) plus one single turn (D). Memory is reset after each conversation.</w:t>
      </w:r>
    </w:p>
    <w:tbl>
      <w:tblPr>
        <w:tblStyle w:val="TableGrid"/>
        <w:tblW w:type="auto" w:w="0"/>
        <w:tblLayout w:type="fixed"/>
        <w:tblLook w:firstColumn="1" w:firstRow="1" w:lastColumn="0" w:lastRow="0" w:noHBand="0" w:noVBand="1" w:val="04A0"/>
      </w:tblPr>
      <w:tblGrid>
        <w:gridCol w:w="587"/>
        <w:gridCol w:w="848"/>
        <w:gridCol w:w="1044"/>
        <w:gridCol w:w="2805"/>
        <w:gridCol w:w="1957"/>
        <w:gridCol w:w="2283"/>
      </w:tblGrid>
      <w:tr>
        <w:tc>
          <w:tcPr>
            <w:tcW w:type="dxa" w:w="587"/>
            <w:shd w:val="clear" w:fill="1F3B57"/>
          </w:tcPr>
          <w:p>
            <w:pPr>
              <w:spacing w:after="0"/>
            </w:pPr>
            <w:r/>
            <w:r>
              <w:rPr>
                <w:b/>
                <w:color w:val="FFFFFF"/>
                <w:sz w:val="15"/>
              </w:rPr>
              <w:t>ID</w:t>
            </w:r>
          </w:p>
        </w:tc>
        <w:tc>
          <w:tcPr>
            <w:tcW w:type="dxa" w:w="848"/>
            <w:shd w:val="clear" w:fill="1F3B57"/>
          </w:tcPr>
          <w:p>
            <w:pPr>
              <w:spacing w:after="0"/>
            </w:pPr>
            <w:r/>
            <w:r>
              <w:rPr>
                <w:b/>
                <w:color w:val="FFFFFF"/>
                <w:sz w:val="15"/>
              </w:rPr>
              <w:t>Conv/turn</w:t>
            </w:r>
          </w:p>
        </w:tc>
        <w:tc>
          <w:tcPr>
            <w:tcW w:type="dxa" w:w="1044"/>
            <w:shd w:val="clear" w:fill="1F3B57"/>
          </w:tcPr>
          <w:p>
            <w:pPr>
              <w:spacing w:after="0"/>
            </w:pPr>
            <w:r/>
            <w:r>
              <w:rPr>
                <w:b/>
                <w:color w:val="FFFFFF"/>
                <w:sz w:val="15"/>
              </w:rPr>
              <w:t>Type</w:t>
            </w:r>
          </w:p>
        </w:tc>
        <w:tc>
          <w:tcPr>
            <w:tcW w:type="dxa" w:w="2805"/>
            <w:shd w:val="clear" w:fill="1F3B57"/>
          </w:tcPr>
          <w:p>
            <w:pPr>
              <w:spacing w:after="0"/>
            </w:pPr>
            <w:r/>
            <w:r>
              <w:rPr>
                <w:b/>
                <w:color w:val="FFFFFF"/>
                <w:sz w:val="15"/>
              </w:rPr>
              <w:t>Question</w:t>
            </w:r>
          </w:p>
        </w:tc>
        <w:tc>
          <w:tcPr>
            <w:tcW w:type="dxa" w:w="1957"/>
            <w:shd w:val="clear" w:fill="1F3B57"/>
          </w:tcPr>
          <w:p>
            <w:pPr>
              <w:spacing w:after="0"/>
            </w:pPr>
            <w:r/>
            <w:r>
              <w:rPr>
                <w:b/>
                <w:color w:val="FFFFFF"/>
                <w:sz w:val="15"/>
              </w:rPr>
              <w:t>Gold page(s)</w:t>
            </w:r>
          </w:p>
        </w:tc>
        <w:tc>
          <w:tcPr>
            <w:tcW w:type="dxa" w:w="2283"/>
            <w:shd w:val="clear" w:fill="1F3B57"/>
          </w:tcPr>
          <w:p>
            <w:pPr>
              <w:spacing w:after="0"/>
            </w:pPr>
            <w:r/>
            <w:r>
              <w:rPr>
                <w:b/>
                <w:color w:val="FFFFFF"/>
                <w:sz w:val="15"/>
              </w:rPr>
              <w:t>Expected answer</w:t>
            </w:r>
          </w:p>
        </w:tc>
      </w:tr>
      <w:tr>
        <w:tc>
          <w:tcPr>
            <w:tcW w:type="dxa" w:w="587"/>
          </w:tcPr>
          <w:p>
            <w:pPr>
              <w:spacing w:after="0"/>
            </w:pPr>
            <w:r/>
            <w:r>
              <w:rPr>
                <w:sz w:val="15"/>
              </w:rPr>
              <w:t>Q1</w:t>
            </w:r>
          </w:p>
        </w:tc>
        <w:tc>
          <w:tcPr>
            <w:tcW w:type="dxa" w:w="848"/>
          </w:tcPr>
          <w:p>
            <w:pPr>
              <w:spacing w:after="0"/>
            </w:pPr>
            <w:r/>
            <w:r>
              <w:rPr>
                <w:sz w:val="15"/>
              </w:rPr>
              <w:t>A1</w:t>
            </w:r>
          </w:p>
        </w:tc>
        <w:tc>
          <w:tcPr>
            <w:tcW w:type="dxa" w:w="1044"/>
          </w:tcPr>
          <w:p>
            <w:pPr>
              <w:spacing w:after="0"/>
            </w:pPr>
            <w:r/>
            <w:r>
              <w:rPr>
                <w:sz w:val="15"/>
              </w:rPr>
              <w:t>factual</w:t>
            </w:r>
          </w:p>
        </w:tc>
        <w:tc>
          <w:tcPr>
            <w:tcW w:type="dxa" w:w="2805"/>
          </w:tcPr>
          <w:p>
            <w:pPr>
              <w:spacing w:after="0"/>
            </w:pPr>
            <w:r/>
            <w:r>
              <w:rPr>
                <w:sz w:val="15"/>
              </w:rPr>
              <w:t>How many days of annual leave do full-time employees get each year?</w:t>
            </w:r>
          </w:p>
        </w:tc>
        <w:tc>
          <w:tcPr>
            <w:tcW w:type="dxa" w:w="1957"/>
          </w:tcPr>
          <w:p>
            <w:pPr>
              <w:spacing w:after="0"/>
            </w:pPr>
            <w:r/>
            <w:r>
              <w:rPr>
                <w:sz w:val="15"/>
              </w:rPr>
              <w:t>Leave Policy#1</w:t>
            </w:r>
          </w:p>
        </w:tc>
        <w:tc>
          <w:tcPr>
            <w:tcW w:type="dxa" w:w="2283"/>
          </w:tcPr>
          <w:p>
            <w:pPr>
              <w:spacing w:after="0"/>
            </w:pPr>
            <w:r/>
            <w:r>
              <w:rPr>
                <w:sz w:val="15"/>
              </w:rPr>
              <w:t>24 days per leave year, accruing at 2 days per completed month.</w:t>
            </w:r>
          </w:p>
        </w:tc>
      </w:tr>
      <w:tr>
        <w:tc>
          <w:tcPr>
            <w:tcW w:type="dxa" w:w="587"/>
          </w:tcPr>
          <w:p>
            <w:pPr>
              <w:spacing w:after="0"/>
            </w:pPr>
            <w:r/>
            <w:r>
              <w:rPr>
                <w:sz w:val="15"/>
              </w:rPr>
              <w:t>Q2</w:t>
            </w:r>
          </w:p>
        </w:tc>
        <w:tc>
          <w:tcPr>
            <w:tcW w:type="dxa" w:w="848"/>
          </w:tcPr>
          <w:p>
            <w:pPr>
              <w:spacing w:after="0"/>
            </w:pPr>
            <w:r/>
            <w:r>
              <w:rPr>
                <w:sz w:val="15"/>
              </w:rPr>
              <w:t>A2</w:t>
            </w:r>
          </w:p>
        </w:tc>
        <w:tc>
          <w:tcPr>
            <w:tcW w:type="dxa" w:w="1044"/>
          </w:tcPr>
          <w:p>
            <w:pPr>
              <w:spacing w:after="0"/>
            </w:pPr>
            <w:r/>
            <w:r>
              <w:rPr>
                <w:sz w:val="15"/>
              </w:rPr>
              <w:t>follow-up</w:t>
            </w:r>
          </w:p>
        </w:tc>
        <w:tc>
          <w:tcPr>
            <w:tcW w:type="dxa" w:w="2805"/>
          </w:tcPr>
          <w:p>
            <w:pPr>
              <w:spacing w:after="0"/>
            </w:pPr>
            <w:r/>
            <w:r>
              <w:rPr>
                <w:sz w:val="15"/>
              </w:rPr>
              <w:t>How many of those can I carry forward, and what happens to the rest?</w:t>
            </w:r>
          </w:p>
        </w:tc>
        <w:tc>
          <w:tcPr>
            <w:tcW w:type="dxa" w:w="1957"/>
          </w:tcPr>
          <w:p>
            <w:pPr>
              <w:spacing w:after="0"/>
            </w:pPr>
            <w:r/>
            <w:r>
              <w:rPr>
                <w:sz w:val="15"/>
              </w:rPr>
              <w:t>Leave Policy#2</w:t>
            </w:r>
          </w:p>
        </w:tc>
        <w:tc>
          <w:tcPr>
            <w:tcW w:type="dxa" w:w="2283"/>
          </w:tcPr>
          <w:p>
            <w:pPr>
              <w:spacing w:after="0"/>
            </w:pPr>
            <w:r/>
            <w:r>
              <w:rPr>
                <w:sz w:val="15"/>
              </w:rPr>
              <w:t>Up to 10 days carry forward; anything above 10 lapses on 31 December and is not paid out (except up to 15 days encashed on resignation).</w:t>
            </w:r>
          </w:p>
        </w:tc>
      </w:tr>
      <w:tr>
        <w:tc>
          <w:tcPr>
            <w:tcW w:type="dxa" w:w="587"/>
          </w:tcPr>
          <w:p>
            <w:pPr>
              <w:spacing w:after="0"/>
            </w:pPr>
            <w:r/>
            <w:r>
              <w:rPr>
                <w:sz w:val="15"/>
              </w:rPr>
              <w:t>Q3</w:t>
            </w:r>
          </w:p>
        </w:tc>
        <w:tc>
          <w:tcPr>
            <w:tcW w:type="dxa" w:w="848"/>
          </w:tcPr>
          <w:p>
            <w:pPr>
              <w:spacing w:after="0"/>
            </w:pPr>
            <w:r/>
            <w:r>
              <w:rPr>
                <w:sz w:val="15"/>
              </w:rPr>
              <w:t>A3</w:t>
            </w:r>
          </w:p>
        </w:tc>
        <w:tc>
          <w:tcPr>
            <w:tcW w:type="dxa" w:w="1044"/>
          </w:tcPr>
          <w:p>
            <w:pPr>
              <w:spacing w:after="0"/>
            </w:pPr>
            <w:r/>
            <w:r>
              <w:rPr>
                <w:sz w:val="15"/>
              </w:rPr>
              <w:t>factual</w:t>
            </w:r>
          </w:p>
        </w:tc>
        <w:tc>
          <w:tcPr>
            <w:tcW w:type="dxa" w:w="2805"/>
          </w:tcPr>
          <w:p>
            <w:pPr>
              <w:spacing w:after="0"/>
            </w:pPr>
            <w:r/>
            <w:r>
              <w:rPr>
                <w:sz w:val="15"/>
              </w:rPr>
              <w:t>What notice is needed to apply for planned leave?</w:t>
            </w:r>
          </w:p>
        </w:tc>
        <w:tc>
          <w:tcPr>
            <w:tcW w:type="dxa" w:w="1957"/>
          </w:tcPr>
          <w:p>
            <w:pPr>
              <w:spacing w:after="0"/>
            </w:pPr>
            <w:r/>
            <w:r>
              <w:rPr>
                <w:sz w:val="15"/>
              </w:rPr>
              <w:t>Leave Policy#2</w:t>
            </w:r>
          </w:p>
        </w:tc>
        <w:tc>
          <w:tcPr>
            <w:tcW w:type="dxa" w:w="2283"/>
          </w:tcPr>
          <w:p>
            <w:pPr>
              <w:spacing w:after="0"/>
            </w:pPr>
            <w:r/>
            <w:r>
              <w:rPr>
                <w:sz w:val="15"/>
              </w:rPr>
              <w:t>At least 7 calendar days in PeopleDesk; more than 5 consecutive working days needs 21 days' notice and manager + department head approval.</w:t>
            </w:r>
          </w:p>
        </w:tc>
      </w:tr>
      <w:tr>
        <w:tc>
          <w:tcPr>
            <w:tcW w:type="dxa" w:w="587"/>
          </w:tcPr>
          <w:p>
            <w:pPr>
              <w:spacing w:after="0"/>
            </w:pPr>
            <w:r/>
            <w:r>
              <w:rPr>
                <w:sz w:val="15"/>
              </w:rPr>
              <w:t>Q4</w:t>
            </w:r>
          </w:p>
        </w:tc>
        <w:tc>
          <w:tcPr>
            <w:tcW w:type="dxa" w:w="848"/>
          </w:tcPr>
          <w:p>
            <w:pPr>
              <w:spacing w:after="0"/>
            </w:pPr>
            <w:r/>
            <w:r>
              <w:rPr>
                <w:sz w:val="15"/>
              </w:rPr>
              <w:t>B1</w:t>
            </w:r>
          </w:p>
        </w:tc>
        <w:tc>
          <w:tcPr>
            <w:tcW w:type="dxa" w:w="1044"/>
          </w:tcPr>
          <w:p>
            <w:pPr>
              <w:spacing w:after="0"/>
            </w:pPr>
            <w:r/>
            <w:r>
              <w:rPr>
                <w:sz w:val="15"/>
              </w:rPr>
              <w:t>factual</w:t>
            </w:r>
          </w:p>
        </w:tc>
        <w:tc>
          <w:tcPr>
            <w:tcW w:type="dxa" w:w="2805"/>
          </w:tcPr>
          <w:p>
            <w:pPr>
              <w:spacing w:after="0"/>
            </w:pPr>
            <w:r/>
            <w:r>
              <w:rPr>
                <w:sz w:val="15"/>
              </w:rPr>
              <w:t>Which flight class can I book for a 4-hour domestic flight?</w:t>
            </w:r>
          </w:p>
        </w:tc>
        <w:tc>
          <w:tcPr>
            <w:tcW w:type="dxa" w:w="1957"/>
          </w:tcPr>
          <w:p>
            <w:pPr>
              <w:spacing w:after="0"/>
            </w:pPr>
            <w:r/>
            <w:r>
              <w:rPr>
                <w:sz w:val="15"/>
              </w:rPr>
              <w:t>Travel and Expense Policy#1</w:t>
            </w:r>
          </w:p>
        </w:tc>
        <w:tc>
          <w:tcPr>
            <w:tcW w:type="dxa" w:w="2283"/>
          </w:tcPr>
          <w:p>
            <w:pPr>
              <w:spacing w:after="0"/>
            </w:pPr>
            <w:r/>
            <w:r>
              <w:rPr>
                <w:sz w:val="15"/>
              </w:rPr>
              <w:t>Economy class (standard for flights up to 6 hours).</w:t>
            </w:r>
          </w:p>
        </w:tc>
      </w:tr>
      <w:tr>
        <w:tc>
          <w:tcPr>
            <w:tcW w:type="dxa" w:w="587"/>
          </w:tcPr>
          <w:p>
            <w:pPr>
              <w:spacing w:after="0"/>
            </w:pPr>
            <w:r/>
            <w:r>
              <w:rPr>
                <w:sz w:val="15"/>
              </w:rPr>
              <w:t>Q5</w:t>
            </w:r>
          </w:p>
        </w:tc>
        <w:tc>
          <w:tcPr>
            <w:tcW w:type="dxa" w:w="848"/>
          </w:tcPr>
          <w:p>
            <w:pPr>
              <w:spacing w:after="0"/>
            </w:pPr>
            <w:r/>
            <w:r>
              <w:rPr>
                <w:sz w:val="15"/>
              </w:rPr>
              <w:t>B2</w:t>
            </w:r>
          </w:p>
        </w:tc>
        <w:tc>
          <w:tcPr>
            <w:tcW w:type="dxa" w:w="1044"/>
          </w:tcPr>
          <w:p>
            <w:pPr>
              <w:spacing w:after="0"/>
            </w:pPr>
            <w:r/>
            <w:r>
              <w:rPr>
                <w:sz w:val="15"/>
              </w:rPr>
              <w:t>factual</w:t>
            </w:r>
          </w:p>
        </w:tc>
        <w:tc>
          <w:tcPr>
            <w:tcW w:type="dxa" w:w="2805"/>
          </w:tcPr>
          <w:p>
            <w:pPr>
              <w:spacing w:after="0"/>
            </w:pPr>
            <w:r/>
            <w:r>
              <w:rPr>
                <w:sz w:val="15"/>
              </w:rPr>
              <w:t>What is the daily allowance for international travel?</w:t>
            </w:r>
          </w:p>
        </w:tc>
        <w:tc>
          <w:tcPr>
            <w:tcW w:type="dxa" w:w="1957"/>
          </w:tcPr>
          <w:p>
            <w:pPr>
              <w:spacing w:after="0"/>
            </w:pPr>
            <w:r/>
            <w:r>
              <w:rPr>
                <w:sz w:val="15"/>
              </w:rPr>
              <w:t>Travel and Expense Policy#2</w:t>
            </w:r>
          </w:p>
        </w:tc>
        <w:tc>
          <w:tcPr>
            <w:tcW w:type="dxa" w:w="2283"/>
          </w:tcPr>
          <w:p>
            <w:pPr>
              <w:spacing w:after="0"/>
            </w:pPr>
            <w:r/>
            <w:r>
              <w:rPr>
                <w:sz w:val="15"/>
              </w:rPr>
              <w:t>USD 75 per day (not paid on days meals are provided).</w:t>
            </w:r>
          </w:p>
        </w:tc>
      </w:tr>
      <w:tr>
        <w:tc>
          <w:tcPr>
            <w:tcW w:type="dxa" w:w="587"/>
          </w:tcPr>
          <w:p>
            <w:pPr>
              <w:spacing w:after="0"/>
            </w:pPr>
            <w:r/>
            <w:r>
              <w:rPr>
                <w:sz w:val="15"/>
              </w:rPr>
              <w:t>Q6</w:t>
            </w:r>
          </w:p>
        </w:tc>
        <w:tc>
          <w:tcPr>
            <w:tcW w:type="dxa" w:w="848"/>
          </w:tcPr>
          <w:p>
            <w:pPr>
              <w:spacing w:after="0"/>
            </w:pPr>
            <w:r/>
            <w:r>
              <w:rPr>
                <w:sz w:val="15"/>
              </w:rPr>
              <w:t>B3</w:t>
            </w:r>
          </w:p>
        </w:tc>
        <w:tc>
          <w:tcPr>
            <w:tcW w:type="dxa" w:w="1044"/>
          </w:tcPr>
          <w:p>
            <w:pPr>
              <w:spacing w:after="0"/>
            </w:pPr>
            <w:r/>
            <w:r>
              <w:rPr>
                <w:sz w:val="15"/>
              </w:rPr>
              <w:t>boundary</w:t>
            </w:r>
          </w:p>
        </w:tc>
        <w:tc>
          <w:tcPr>
            <w:tcW w:type="dxa" w:w="2805"/>
          </w:tcPr>
          <w:p>
            <w:pPr>
              <w:spacing w:after="0"/>
            </w:pPr>
            <w:r/>
            <w:r>
              <w:rPr>
                <w:sz w:val="15"/>
              </w:rPr>
              <w:t>Does the company reimburse my gym membership?</w:t>
            </w:r>
          </w:p>
        </w:tc>
        <w:tc>
          <w:tcPr>
            <w:tcW w:type="dxa" w:w="1957"/>
          </w:tcPr>
          <w:p>
            <w:pPr>
              <w:spacing w:after="0"/>
            </w:pPr>
            <w:r/>
            <w:r>
              <w:rPr>
                <w:sz w:val="15"/>
              </w:rPr>
              <w:t>-</w:t>
            </w:r>
          </w:p>
        </w:tc>
        <w:tc>
          <w:tcPr>
            <w:tcW w:type="dxa" w:w="2283"/>
          </w:tcPr>
          <w:p>
            <w:pPr>
              <w:spacing w:after="0"/>
            </w:pPr>
            <w:r/>
            <w:r>
              <w:rPr>
                <w:sz w:val="15"/>
              </w:rPr>
              <w:t>Not covered by the policies -&gt; should say it doesn't know.</w:t>
            </w:r>
          </w:p>
        </w:tc>
      </w:tr>
      <w:tr>
        <w:tc>
          <w:tcPr>
            <w:tcW w:type="dxa" w:w="587"/>
          </w:tcPr>
          <w:p>
            <w:pPr>
              <w:spacing w:after="0"/>
            </w:pPr>
            <w:r/>
            <w:r>
              <w:rPr>
                <w:sz w:val="15"/>
              </w:rPr>
              <w:t>Q7</w:t>
            </w:r>
          </w:p>
        </w:tc>
        <w:tc>
          <w:tcPr>
            <w:tcW w:type="dxa" w:w="848"/>
          </w:tcPr>
          <w:p>
            <w:pPr>
              <w:spacing w:after="0"/>
            </w:pPr>
            <w:r/>
            <w:r>
              <w:rPr>
                <w:sz w:val="15"/>
              </w:rPr>
              <w:t>C1</w:t>
            </w:r>
          </w:p>
        </w:tc>
        <w:tc>
          <w:tcPr>
            <w:tcW w:type="dxa" w:w="1044"/>
          </w:tcPr>
          <w:p>
            <w:pPr>
              <w:spacing w:after="0"/>
            </w:pPr>
            <w:r/>
            <w:r>
              <w:rPr>
                <w:sz w:val="15"/>
              </w:rPr>
              <w:t>factual</w:t>
            </w:r>
          </w:p>
        </w:tc>
        <w:tc>
          <w:tcPr>
            <w:tcW w:type="dxa" w:w="2805"/>
          </w:tcPr>
          <w:p>
            <w:pPr>
              <w:spacing w:after="0"/>
            </w:pPr>
            <w:r/>
            <w:r>
              <w:rPr>
                <w:sz w:val="15"/>
              </w:rPr>
              <w:t>What are the eligibility criteria for promotion?</w:t>
            </w:r>
          </w:p>
        </w:tc>
        <w:tc>
          <w:tcPr>
            <w:tcW w:type="dxa" w:w="1957"/>
          </w:tcPr>
          <w:p>
            <w:pPr>
              <w:spacing w:after="0"/>
            </w:pPr>
            <w:r/>
            <w:r>
              <w:rPr>
                <w:sz w:val="15"/>
              </w:rPr>
              <w:t>Performance and Promotion Policy#2</w:t>
            </w:r>
          </w:p>
        </w:tc>
        <w:tc>
          <w:tcPr>
            <w:tcW w:type="dxa" w:w="2283"/>
          </w:tcPr>
          <w:p>
            <w:pPr>
              <w:spacing w:after="0"/>
            </w:pPr>
            <w:r/>
            <w:r>
              <w:rPr>
                <w:sz w:val="15"/>
              </w:rPr>
              <w:t>At least 18 months in current level and a rating of 4 or higher in each of the last two review cycles.</w:t>
            </w:r>
          </w:p>
        </w:tc>
      </w:tr>
      <w:tr>
        <w:tc>
          <w:tcPr>
            <w:tcW w:type="dxa" w:w="587"/>
          </w:tcPr>
          <w:p>
            <w:pPr>
              <w:spacing w:after="0"/>
            </w:pPr>
            <w:r/>
            <w:r>
              <w:rPr>
                <w:sz w:val="15"/>
              </w:rPr>
              <w:t>Q8</w:t>
            </w:r>
          </w:p>
        </w:tc>
        <w:tc>
          <w:tcPr>
            <w:tcW w:type="dxa" w:w="848"/>
          </w:tcPr>
          <w:p>
            <w:pPr>
              <w:spacing w:after="0"/>
            </w:pPr>
            <w:r/>
            <w:r>
              <w:rPr>
                <w:sz w:val="15"/>
              </w:rPr>
              <w:t>C2</w:t>
            </w:r>
          </w:p>
        </w:tc>
        <w:tc>
          <w:tcPr>
            <w:tcW w:type="dxa" w:w="1044"/>
          </w:tcPr>
          <w:p>
            <w:pPr>
              <w:spacing w:after="0"/>
            </w:pPr>
            <w:r/>
            <w:r>
              <w:rPr>
                <w:sz w:val="15"/>
              </w:rPr>
              <w:t>follow-up</w:t>
            </w:r>
          </w:p>
        </w:tc>
        <w:tc>
          <w:tcPr>
            <w:tcW w:type="dxa" w:w="2805"/>
          </w:tcPr>
          <w:p>
            <w:pPr>
              <w:spacing w:after="0"/>
            </w:pPr>
            <w:r/>
            <w:r>
              <w:rPr>
                <w:sz w:val="15"/>
              </w:rPr>
              <w:t>Once I'm promoted to L5, which class can I fly on an 8-hour flight?</w:t>
            </w:r>
          </w:p>
        </w:tc>
        <w:tc>
          <w:tcPr>
            <w:tcW w:type="dxa" w:w="1957"/>
          </w:tcPr>
          <w:p>
            <w:pPr>
              <w:spacing w:after="0"/>
            </w:pPr>
            <w:r/>
            <w:r>
              <w:rPr>
                <w:sz w:val="15"/>
              </w:rPr>
              <w:t>Travel and Expense Policy#1</w:t>
            </w:r>
          </w:p>
        </w:tc>
        <w:tc>
          <w:tcPr>
            <w:tcW w:type="dxa" w:w="2283"/>
          </w:tcPr>
          <w:p>
            <w:pPr>
              <w:spacing w:after="0"/>
            </w:pPr>
            <w:r/>
            <w:r>
              <w:rPr>
                <w:sz w:val="15"/>
              </w:rPr>
              <w:t>Business class (flights over 6 hours, level L5 and above).</w:t>
            </w:r>
          </w:p>
        </w:tc>
      </w:tr>
      <w:tr>
        <w:tc>
          <w:tcPr>
            <w:tcW w:type="dxa" w:w="587"/>
          </w:tcPr>
          <w:p>
            <w:pPr>
              <w:spacing w:after="0"/>
            </w:pPr>
            <w:r/>
            <w:r>
              <w:rPr>
                <w:sz w:val="15"/>
              </w:rPr>
              <w:t>Q9</w:t>
            </w:r>
          </w:p>
        </w:tc>
        <w:tc>
          <w:tcPr>
            <w:tcW w:type="dxa" w:w="848"/>
          </w:tcPr>
          <w:p>
            <w:pPr>
              <w:spacing w:after="0"/>
            </w:pPr>
            <w:r/>
            <w:r>
              <w:rPr>
                <w:sz w:val="15"/>
              </w:rPr>
              <w:t>C3</w:t>
            </w:r>
          </w:p>
        </w:tc>
        <w:tc>
          <w:tcPr>
            <w:tcW w:type="dxa" w:w="1044"/>
          </w:tcPr>
          <w:p>
            <w:pPr>
              <w:spacing w:after="0"/>
            </w:pPr>
            <w:r/>
            <w:r>
              <w:rPr>
                <w:sz w:val="15"/>
              </w:rPr>
              <w:t>boundary</w:t>
            </w:r>
          </w:p>
        </w:tc>
        <w:tc>
          <w:tcPr>
            <w:tcW w:type="dxa" w:w="2805"/>
          </w:tcPr>
          <w:p>
            <w:pPr>
              <w:spacing w:after="0"/>
            </w:pPr>
            <w:r/>
            <w:r>
              <w:rPr>
                <w:sz w:val="15"/>
              </w:rPr>
              <w:t>What is the CEO's annual salary?</w:t>
            </w:r>
          </w:p>
        </w:tc>
        <w:tc>
          <w:tcPr>
            <w:tcW w:type="dxa" w:w="1957"/>
          </w:tcPr>
          <w:p>
            <w:pPr>
              <w:spacing w:after="0"/>
            </w:pPr>
            <w:r/>
            <w:r>
              <w:rPr>
                <w:sz w:val="15"/>
              </w:rPr>
              <w:t>-</w:t>
            </w:r>
          </w:p>
        </w:tc>
        <w:tc>
          <w:tcPr>
            <w:tcW w:type="dxa" w:w="2283"/>
          </w:tcPr>
          <w:p>
            <w:pPr>
              <w:spacing w:after="0"/>
            </w:pPr>
            <w:r/>
            <w:r>
              <w:rPr>
                <w:sz w:val="15"/>
              </w:rPr>
              <w:t>Not in the policies -&gt; should say it doesn't know.</w:t>
            </w:r>
          </w:p>
        </w:tc>
      </w:tr>
      <w:tr>
        <w:tc>
          <w:tcPr>
            <w:tcW w:type="dxa" w:w="587"/>
          </w:tcPr>
          <w:p>
            <w:pPr>
              <w:spacing w:after="0"/>
            </w:pPr>
            <w:r/>
            <w:r>
              <w:rPr>
                <w:sz w:val="15"/>
              </w:rPr>
              <w:t>Q10</w:t>
            </w:r>
          </w:p>
        </w:tc>
        <w:tc>
          <w:tcPr>
            <w:tcW w:type="dxa" w:w="848"/>
          </w:tcPr>
          <w:p>
            <w:pPr>
              <w:spacing w:after="0"/>
            </w:pPr>
            <w:r/>
            <w:r>
              <w:rPr>
                <w:sz w:val="15"/>
              </w:rPr>
              <w:t>D1</w:t>
            </w:r>
          </w:p>
        </w:tc>
        <w:tc>
          <w:tcPr>
            <w:tcW w:type="dxa" w:w="1044"/>
          </w:tcPr>
          <w:p>
            <w:pPr>
              <w:spacing w:after="0"/>
            </w:pPr>
            <w:r/>
            <w:r>
              <w:rPr>
                <w:sz w:val="15"/>
              </w:rPr>
              <w:t>factual</w:t>
            </w:r>
          </w:p>
        </w:tc>
        <w:tc>
          <w:tcPr>
            <w:tcW w:type="dxa" w:w="2805"/>
          </w:tcPr>
          <w:p>
            <w:pPr>
              <w:spacing w:after="0"/>
            </w:pPr>
            <w:r/>
            <w:r>
              <w:rPr>
                <w:sz w:val="15"/>
              </w:rPr>
              <w:t>I clicked a link in a phishing email. How quickly must I report it, and to whom?</w:t>
            </w:r>
          </w:p>
        </w:tc>
        <w:tc>
          <w:tcPr>
            <w:tcW w:type="dxa" w:w="1957"/>
          </w:tcPr>
          <w:p>
            <w:pPr>
              <w:spacing w:after="0"/>
            </w:pPr>
            <w:r/>
            <w:r>
              <w:rPr>
                <w:sz w:val="15"/>
              </w:rPr>
              <w:t>IT and Information Security Policy#2</w:t>
            </w:r>
          </w:p>
        </w:tc>
        <w:tc>
          <w:tcPr>
            <w:tcW w:type="dxa" w:w="2283"/>
          </w:tcPr>
          <w:p>
            <w:pPr>
              <w:spacing w:after="0"/>
            </w:pPr>
            <w:r/>
            <w:r>
              <w:rPr>
                <w:sz w:val="15"/>
              </w:rPr>
              <w:t>Within 1 hour, to Security Operations at security@kestrel.example or hotline extension 4444.</w:t>
            </w:r>
          </w:p>
        </w:tc>
      </w:tr>
    </w:tbl>
    <w:p>
      <w:pPr>
        <w:spacing w:after="80" w:before="0" w:line="264" w:lineRule="auto"/>
      </w:pPr>
    </w:p>
    <w:p>
      <w:pPr>
        <w:spacing w:after="30" w:before="0" w:line="264" w:lineRule="auto"/>
        <w:ind w:left="255" w:hanging="170"/>
      </w:pPr>
      <w:r>
        <w:rPr>
          <w:b w:val="0"/>
          <w:sz w:val="19"/>
        </w:rPr>
        <w:t xml:space="preserve">• </w:t>
      </w:r>
      <w:r>
        <w:rPr>
          <w:b/>
          <w:sz w:val="19"/>
        </w:rPr>
        <w:t>Q2 (follow-up):</w:t>
      </w:r>
      <w:r>
        <w:rPr>
          <w:b w:val="0"/>
          <w:sz w:val="19"/>
        </w:rPr>
        <w:t xml:space="preserve"> "those" refers to the annual-leave days from Q1, so it only works if memory is used.</w:t>
      </w:r>
    </w:p>
    <w:p>
      <w:pPr>
        <w:spacing w:after="30" w:before="0" w:line="264" w:lineRule="auto"/>
        <w:ind w:left="255" w:hanging="170"/>
      </w:pPr>
      <w:r>
        <w:rPr>
          <w:b w:val="0"/>
          <w:sz w:val="19"/>
        </w:rPr>
        <w:t xml:space="preserve">• </w:t>
      </w:r>
      <w:r>
        <w:rPr>
          <w:b/>
          <w:sz w:val="19"/>
        </w:rPr>
        <w:t>Q8 (multi-hop):</w:t>
      </w:r>
      <w:r>
        <w:rPr>
          <w:b w:val="0"/>
          <w:sz w:val="19"/>
        </w:rPr>
        <w:t xml:space="preserve"> asked after a promotion question. It combines the L5 level from the conversation with the travel policy.</w:t>
      </w:r>
    </w:p>
    <w:p>
      <w:pPr>
        <w:spacing w:after="30" w:before="0" w:line="264" w:lineRule="auto"/>
        <w:ind w:left="255" w:hanging="170"/>
      </w:pPr>
      <w:r>
        <w:rPr>
          <w:b w:val="0"/>
          <w:sz w:val="19"/>
        </w:rPr>
        <w:t xml:space="preserve">• </w:t>
      </w:r>
      <w:r>
        <w:rPr>
          <w:b/>
          <w:sz w:val="19"/>
        </w:rPr>
        <w:t>Q6 and Q9 (boundary):</w:t>
      </w:r>
      <w:r>
        <w:rPr>
          <w:b w:val="0"/>
          <w:sz w:val="19"/>
        </w:rPr>
        <w:t xml:space="preserve"> asked *inside* conversations, to check that the history does not tempt the model to over-reach.</w:t>
      </w:r>
    </w:p>
    <w:p>
      <w:pPr>
        <w:keepNext/>
        <w:spacing w:before="200" w:after="60"/>
      </w:pPr>
      <w:r>
        <w:rPr>
          <w:b/>
          <w:color w:val="1F3B57"/>
          <w:sz w:val="26"/>
        </w:rPr>
        <w:t>Task 6: Logging</w:t>
      </w:r>
    </w:p>
    <w:p>
      <w:pPr>
        <w:spacing w:after="60" w:before="0" w:line="264" w:lineRule="auto"/>
      </w:pPr>
      <w:r>
        <w:rPr>
          <w:b w:val="0"/>
          <w:sz w:val="19"/>
        </w:rPr>
        <w:t xml:space="preserve">Every answer is appended to </w:t>
      </w:r>
      <w:r>
        <w:rPr>
          <w:b/>
          <w:sz w:val="19"/>
        </w:rPr>
        <w:t>logs/run_log.jsonl</w:t>
      </w:r>
      <w:r>
        <w:rPr>
          <w:b w:val="0"/>
          <w:sz w:val="19"/>
        </w:rPr>
        <w:t>, with a flat copy in logs/run_log.csv: one JSON object per answer, 70 rows in total. Each row contains:</w:t>
      </w:r>
    </w:p>
    <w:p>
      <w:pPr>
        <w:spacing w:after="30" w:before="0" w:line="264" w:lineRule="auto"/>
        <w:ind w:left="255" w:hanging="170"/>
      </w:pPr>
      <w:r>
        <w:rPr>
          <w:b w:val="0"/>
          <w:sz w:val="19"/>
        </w:rPr>
        <w:t xml:space="preserve">• </w:t>
      </w:r>
      <w:r>
        <w:rPr>
          <w:b/>
          <w:sz w:val="19"/>
        </w:rPr>
        <w:t>Required:</w:t>
      </w:r>
      <w:r>
        <w:rPr>
          <w:b w:val="0"/>
          <w:sz w:val="19"/>
        </w:rPr>
        <w:t xml:space="preserve"> run_id, question, answer, citations, used_chunks (chunk IDs) and used_pages (titles#page), input/output tokens and latency_s.</w:t>
      </w:r>
    </w:p>
    <w:p>
      <w:pPr>
        <w:spacing w:after="30" w:before="0" w:line="264" w:lineRule="auto"/>
        <w:ind w:left="255" w:hanging="170"/>
      </w:pPr>
      <w:r>
        <w:rPr>
          <w:b w:val="0"/>
          <w:sz w:val="19"/>
        </w:rPr>
        <w:t xml:space="preserve">• </w:t>
      </w:r>
      <w:r>
        <w:rPr>
          <w:b/>
          <w:sz w:val="19"/>
        </w:rPr>
        <w:t>Configuration metadata:</w:t>
      </w:r>
      <w:r>
        <w:rPr>
          <w:b w:val="0"/>
          <w:sz w:val="19"/>
        </w:rPr>
        <w:t xml:space="preserve"> chunk_size, overlap, embedding, prompt_id, llm, top_k, temperature, plus qid, conversation, turn, question type, the standalone (condensed) question and a timestamp.</w:t>
      </w:r>
    </w:p>
    <w:tbl>
      <w:tblPr>
        <w:tblStyle w:val="TableGrid"/>
        <w:tblW w:type="auto" w:w="0"/>
        <w:tblLayout w:type="fixed"/>
        <w:tblLook w:firstColumn="1" w:firstRow="1" w:lastColumn="0" w:lastRow="0" w:noHBand="0" w:noVBand="1" w:val="04A0"/>
      </w:tblPr>
      <w:tblGrid>
        <w:gridCol w:w="783"/>
        <w:gridCol w:w="652"/>
        <w:gridCol w:w="2348"/>
        <w:gridCol w:w="3914"/>
        <w:gridCol w:w="1044"/>
        <w:gridCol w:w="783"/>
      </w:tblGrid>
      <w:tr>
        <w:tc>
          <w:tcPr>
            <w:tcW w:type="dxa" w:w="783"/>
            <w:shd w:val="clear" w:fill="1F3B57"/>
          </w:tcPr>
          <w:p>
            <w:pPr>
              <w:spacing w:after="0"/>
            </w:pPr>
            <w:r/>
            <w:r>
              <w:rPr>
                <w:b/>
                <w:color w:val="FFFFFF"/>
                <w:sz w:val="14"/>
              </w:rPr>
              <w:t>run_id</w:t>
            </w:r>
          </w:p>
        </w:tc>
        <w:tc>
          <w:tcPr>
            <w:tcW w:type="dxa" w:w="652"/>
            <w:shd w:val="clear" w:fill="1F3B57"/>
          </w:tcPr>
          <w:p>
            <w:pPr>
              <w:spacing w:after="0"/>
            </w:pPr>
            <w:r/>
            <w:r>
              <w:rPr>
                <w:b/>
                <w:color w:val="FFFFFF"/>
                <w:sz w:val="14"/>
              </w:rPr>
              <w:t>qid</w:t>
            </w:r>
          </w:p>
        </w:tc>
        <w:tc>
          <w:tcPr>
            <w:tcW w:type="dxa" w:w="2348"/>
            <w:shd w:val="clear" w:fill="1F3B57"/>
          </w:tcPr>
          <w:p>
            <w:pPr>
              <w:spacing w:after="0"/>
            </w:pPr>
            <w:r/>
            <w:r>
              <w:rPr>
                <w:b/>
                <w:color w:val="FFFFFF"/>
                <w:sz w:val="14"/>
              </w:rPr>
              <w:t>citations</w:t>
            </w:r>
          </w:p>
        </w:tc>
        <w:tc>
          <w:tcPr>
            <w:tcW w:type="dxa" w:w="3914"/>
            <w:shd w:val="clear" w:fill="1F3B57"/>
          </w:tcPr>
          <w:p>
            <w:pPr>
              <w:spacing w:after="0"/>
            </w:pPr>
            <w:r/>
            <w:r>
              <w:rPr>
                <w:b/>
                <w:color w:val="FFFFFF"/>
                <w:sz w:val="14"/>
              </w:rPr>
              <w:t>used_chunks</w:t>
            </w:r>
          </w:p>
        </w:tc>
        <w:tc>
          <w:tcPr>
            <w:tcW w:type="dxa" w:w="1044"/>
            <w:shd w:val="clear" w:fill="1F3B57"/>
          </w:tcPr>
          <w:p>
            <w:pPr>
              <w:spacing w:after="0"/>
            </w:pPr>
            <w:r/>
            <w:r>
              <w:rPr>
                <w:b/>
                <w:color w:val="FFFFFF"/>
                <w:sz w:val="14"/>
              </w:rPr>
              <w:t>tokens in/out</w:t>
            </w:r>
          </w:p>
        </w:tc>
        <w:tc>
          <w:tcPr>
            <w:tcW w:type="dxa" w:w="783"/>
            <w:shd w:val="clear" w:fill="1F3B57"/>
          </w:tcPr>
          <w:p>
            <w:pPr>
              <w:spacing w:after="0"/>
            </w:pPr>
            <w:r/>
            <w:r>
              <w:rPr>
                <w:b/>
                <w:color w:val="FFFFFF"/>
                <w:sz w:val="14"/>
              </w:rPr>
              <w:t>latency</w:t>
            </w:r>
          </w:p>
        </w:tc>
      </w:tr>
      <w:tr>
        <w:tc>
          <w:tcPr>
            <w:tcW w:type="dxa" w:w="783"/>
          </w:tcPr>
          <w:p>
            <w:pPr>
              <w:spacing w:after="0"/>
            </w:pPr>
            <w:r/>
            <w:r>
              <w:rPr>
                <w:sz w:val="14"/>
              </w:rPr>
              <w:t>R1</w:t>
            </w:r>
          </w:p>
        </w:tc>
        <w:tc>
          <w:tcPr>
            <w:tcW w:type="dxa" w:w="652"/>
          </w:tcPr>
          <w:p>
            <w:pPr>
              <w:spacing w:after="0"/>
            </w:pPr>
            <w:r/>
            <w:r>
              <w:rPr>
                <w:sz w:val="14"/>
              </w:rPr>
              <w:t>Q1</w:t>
            </w:r>
          </w:p>
        </w:tc>
        <w:tc>
          <w:tcPr>
            <w:tcW w:type="dxa" w:w="2348"/>
          </w:tcPr>
          <w:p>
            <w:pPr>
              <w:spacing w:after="0"/>
            </w:pPr>
            <w:r/>
            <w:r>
              <w:rPr>
                <w:sz w:val="14"/>
              </w:rPr>
              <w:t>Leave Policy#1</w:t>
            </w:r>
          </w:p>
        </w:tc>
        <w:tc>
          <w:tcPr>
            <w:tcW w:type="dxa" w:w="3914"/>
          </w:tcPr>
          <w:p>
            <w:pPr>
              <w:spacing w:after="0"/>
            </w:pPr>
            <w:r/>
            <w:r>
              <w:rPr>
                <w:sz w:val="14"/>
              </w:rPr>
              <w:t>01_leave_policy-p1-c1, 01_leave_policy-p2-c1, 01_leave_policy-p2-c0, 01_leave_policy-p3-c0</w:t>
            </w:r>
          </w:p>
        </w:tc>
        <w:tc>
          <w:tcPr>
            <w:tcW w:type="dxa" w:w="1044"/>
          </w:tcPr>
          <w:p>
            <w:pPr>
              <w:spacing w:after="0"/>
            </w:pPr>
            <w:r/>
            <w:r>
              <w:rPr>
                <w:sz w:val="14"/>
              </w:rPr>
              <w:t>632/21</w:t>
            </w:r>
          </w:p>
        </w:tc>
        <w:tc>
          <w:tcPr>
            <w:tcW w:type="dxa" w:w="783"/>
          </w:tcPr>
          <w:p>
            <w:pPr>
              <w:spacing w:after="0"/>
            </w:pPr>
            <w:r/>
            <w:r>
              <w:rPr>
                <w:sz w:val="14"/>
              </w:rPr>
              <w:t>7.89s</w:t>
            </w:r>
          </w:p>
        </w:tc>
      </w:tr>
      <w:tr>
        <w:tc>
          <w:tcPr>
            <w:tcW w:type="dxa" w:w="783"/>
          </w:tcPr>
          <w:p>
            <w:pPr>
              <w:spacing w:after="0"/>
            </w:pPr>
            <w:r/>
            <w:r>
              <w:rPr>
                <w:sz w:val="14"/>
              </w:rPr>
              <w:t>R1</w:t>
            </w:r>
          </w:p>
        </w:tc>
        <w:tc>
          <w:tcPr>
            <w:tcW w:type="dxa" w:w="652"/>
          </w:tcPr>
          <w:p>
            <w:pPr>
              <w:spacing w:after="0"/>
            </w:pPr>
            <w:r/>
            <w:r>
              <w:rPr>
                <w:sz w:val="14"/>
              </w:rPr>
              <w:t>Q2</w:t>
            </w:r>
          </w:p>
        </w:tc>
        <w:tc>
          <w:tcPr>
            <w:tcW w:type="dxa" w:w="2348"/>
          </w:tcPr>
          <w:p>
            <w:pPr>
              <w:spacing w:after="0"/>
            </w:pPr>
            <w:r/>
            <w:r>
              <w:rPr>
                <w:sz w:val="14"/>
              </w:rPr>
              <w:t>Leave Policy#2</w:t>
            </w:r>
          </w:p>
        </w:tc>
        <w:tc>
          <w:tcPr>
            <w:tcW w:type="dxa" w:w="3914"/>
          </w:tcPr>
          <w:p>
            <w:pPr>
              <w:spacing w:after="0"/>
            </w:pPr>
            <w:r/>
            <w:r>
              <w:rPr>
                <w:sz w:val="14"/>
              </w:rPr>
              <w:t>01_leave_policy-p2-c0, 01_leave_policy-p1-c1, 01_leave_policy-p2-c1, 01_leave_policy-p3-c0</w:t>
            </w:r>
          </w:p>
        </w:tc>
        <w:tc>
          <w:tcPr>
            <w:tcW w:type="dxa" w:w="1044"/>
          </w:tcPr>
          <w:p>
            <w:pPr>
              <w:spacing w:after="0"/>
            </w:pPr>
            <w:r/>
            <w:r>
              <w:rPr>
                <w:sz w:val="14"/>
              </w:rPr>
              <w:t>778/86</w:t>
            </w:r>
          </w:p>
        </w:tc>
        <w:tc>
          <w:tcPr>
            <w:tcW w:type="dxa" w:w="783"/>
          </w:tcPr>
          <w:p>
            <w:pPr>
              <w:spacing w:after="0"/>
            </w:pPr>
            <w:r/>
            <w:r>
              <w:rPr>
                <w:sz w:val="14"/>
              </w:rPr>
              <w:t>13.7s</w:t>
            </w:r>
          </w:p>
        </w:tc>
      </w:tr>
      <w:tr>
        <w:tc>
          <w:tcPr>
            <w:tcW w:type="dxa" w:w="783"/>
          </w:tcPr>
          <w:p>
            <w:pPr>
              <w:spacing w:after="0"/>
            </w:pPr>
            <w:r/>
            <w:r>
              <w:rPr>
                <w:sz w:val="14"/>
              </w:rPr>
              <w:t>R1</w:t>
            </w:r>
          </w:p>
        </w:tc>
        <w:tc>
          <w:tcPr>
            <w:tcW w:type="dxa" w:w="652"/>
          </w:tcPr>
          <w:p>
            <w:pPr>
              <w:spacing w:after="0"/>
            </w:pPr>
            <w:r/>
            <w:r>
              <w:rPr>
                <w:sz w:val="14"/>
              </w:rPr>
              <w:t>Q3</w:t>
            </w:r>
          </w:p>
        </w:tc>
        <w:tc>
          <w:tcPr>
            <w:tcW w:type="dxa" w:w="2348"/>
          </w:tcPr>
          <w:p>
            <w:pPr>
              <w:spacing w:after="0"/>
            </w:pPr>
            <w:r/>
            <w:r>
              <w:rPr>
                <w:sz w:val="14"/>
              </w:rPr>
              <w:t>Leave Policy#2</w:t>
            </w:r>
          </w:p>
        </w:tc>
        <w:tc>
          <w:tcPr>
            <w:tcW w:type="dxa" w:w="3914"/>
          </w:tcPr>
          <w:p>
            <w:pPr>
              <w:spacing w:after="0"/>
            </w:pPr>
            <w:r/>
            <w:r>
              <w:rPr>
                <w:sz w:val="14"/>
              </w:rPr>
              <w:t>01_leave_policy-p2-c0, 01_leave_policy-p3-c1, 01_leave_policy-p3-c0, 01_leave_policy-p1-c1</w:t>
            </w:r>
          </w:p>
        </w:tc>
        <w:tc>
          <w:tcPr>
            <w:tcW w:type="dxa" w:w="1044"/>
          </w:tcPr>
          <w:p>
            <w:pPr>
              <w:spacing w:after="0"/>
            </w:pPr>
            <w:r/>
            <w:r>
              <w:rPr>
                <w:sz w:val="14"/>
              </w:rPr>
              <w:t>920/69</w:t>
            </w:r>
          </w:p>
        </w:tc>
        <w:tc>
          <w:tcPr>
            <w:tcW w:type="dxa" w:w="783"/>
          </w:tcPr>
          <w:p>
            <w:pPr>
              <w:spacing w:after="0"/>
            </w:pPr>
            <w:r/>
            <w:r>
              <w:rPr>
                <w:sz w:val="14"/>
              </w:rPr>
              <w:t>13.14s</w:t>
            </w:r>
          </w:p>
        </w:tc>
      </w:tr>
      <w:tr>
        <w:tc>
          <w:tcPr>
            <w:tcW w:type="dxa" w:w="783"/>
          </w:tcPr>
          <w:p>
            <w:pPr>
              <w:spacing w:after="0"/>
            </w:pPr>
            <w:r/>
            <w:r>
              <w:rPr>
                <w:sz w:val="14"/>
              </w:rPr>
              <w:t>R1</w:t>
            </w:r>
          </w:p>
        </w:tc>
        <w:tc>
          <w:tcPr>
            <w:tcW w:type="dxa" w:w="652"/>
          </w:tcPr>
          <w:p>
            <w:pPr>
              <w:spacing w:after="0"/>
            </w:pPr>
            <w:r/>
            <w:r>
              <w:rPr>
                <w:sz w:val="14"/>
              </w:rPr>
              <w:t>Q4</w:t>
            </w:r>
          </w:p>
        </w:tc>
        <w:tc>
          <w:tcPr>
            <w:tcW w:type="dxa" w:w="2348"/>
          </w:tcPr>
          <w:p>
            <w:pPr>
              <w:spacing w:after="0"/>
            </w:pPr>
            <w:r/>
            <w:r>
              <w:rPr>
                <w:sz w:val="14"/>
              </w:rPr>
              <w:t>Travel and Expense Policy#1</w:t>
            </w:r>
          </w:p>
        </w:tc>
        <w:tc>
          <w:tcPr>
            <w:tcW w:type="dxa" w:w="3914"/>
          </w:tcPr>
          <w:p>
            <w:pPr>
              <w:spacing w:after="0"/>
            </w:pPr>
            <w:r/>
            <w:r>
              <w:rPr>
                <w:sz w:val="14"/>
              </w:rPr>
              <w:t>03_travel_expense_policy-p1-c1, 03_travel_expense_policy-p1-c0, 03_travel_expense_policy-p2-c0, 02_remote_work_policy-p1-c1</w:t>
            </w:r>
          </w:p>
        </w:tc>
        <w:tc>
          <w:tcPr>
            <w:tcW w:type="dxa" w:w="1044"/>
          </w:tcPr>
          <w:p>
            <w:pPr>
              <w:spacing w:after="0"/>
            </w:pPr>
            <w:r/>
            <w:r>
              <w:rPr>
                <w:sz w:val="14"/>
              </w:rPr>
              <w:t>636/53</w:t>
            </w:r>
          </w:p>
        </w:tc>
        <w:tc>
          <w:tcPr>
            <w:tcW w:type="dxa" w:w="783"/>
          </w:tcPr>
          <w:p>
            <w:pPr>
              <w:spacing w:after="0"/>
            </w:pPr>
            <w:r/>
            <w:r>
              <w:rPr>
                <w:sz w:val="14"/>
              </w:rPr>
              <w:t>6.81s</w:t>
            </w:r>
          </w:p>
        </w:tc>
      </w:tr>
      <w:tr>
        <w:tc>
          <w:tcPr>
            <w:tcW w:type="dxa" w:w="783"/>
          </w:tcPr>
          <w:p>
            <w:pPr>
              <w:spacing w:after="0"/>
            </w:pPr>
            <w:r/>
            <w:r>
              <w:rPr>
                <w:sz w:val="14"/>
              </w:rPr>
              <w:t>R1</w:t>
            </w:r>
          </w:p>
        </w:tc>
        <w:tc>
          <w:tcPr>
            <w:tcW w:type="dxa" w:w="652"/>
          </w:tcPr>
          <w:p>
            <w:pPr>
              <w:spacing w:after="0"/>
            </w:pPr>
            <w:r/>
            <w:r>
              <w:rPr>
                <w:sz w:val="14"/>
              </w:rPr>
              <w:t>Q5</w:t>
            </w:r>
          </w:p>
        </w:tc>
        <w:tc>
          <w:tcPr>
            <w:tcW w:type="dxa" w:w="2348"/>
          </w:tcPr>
          <w:p>
            <w:pPr>
              <w:spacing w:after="0"/>
            </w:pPr>
            <w:r/>
            <w:r>
              <w:rPr>
                <w:sz w:val="14"/>
              </w:rPr>
              <w:t>Travel and Expense Policy#2</w:t>
            </w:r>
          </w:p>
        </w:tc>
        <w:tc>
          <w:tcPr>
            <w:tcW w:type="dxa" w:w="3914"/>
          </w:tcPr>
          <w:p>
            <w:pPr>
              <w:spacing w:after="0"/>
            </w:pPr>
            <w:r/>
            <w:r>
              <w:rPr>
                <w:sz w:val="14"/>
              </w:rPr>
              <w:t>03_travel_expense_policy-p2-c0, 03_travel_expense_policy-p1-c0, 03_travel_expense_policy-p1-c1, 02_remote_work_policy-p2-c0</w:t>
            </w:r>
          </w:p>
        </w:tc>
        <w:tc>
          <w:tcPr>
            <w:tcW w:type="dxa" w:w="1044"/>
          </w:tcPr>
          <w:p>
            <w:pPr>
              <w:spacing w:after="0"/>
            </w:pPr>
            <w:r/>
            <w:r>
              <w:rPr>
                <w:sz w:val="14"/>
              </w:rPr>
              <w:t>904/61</w:t>
            </w:r>
          </w:p>
        </w:tc>
        <w:tc>
          <w:tcPr>
            <w:tcW w:type="dxa" w:w="783"/>
          </w:tcPr>
          <w:p>
            <w:pPr>
              <w:spacing w:after="0"/>
            </w:pPr>
            <w:r/>
            <w:r>
              <w:rPr>
                <w:sz w:val="14"/>
              </w:rPr>
              <w:t>13.58s</w:t>
            </w:r>
          </w:p>
        </w:tc>
      </w:tr>
    </w:tbl>
    <w:p>
      <w:pPr>
        <w:spacing w:after="80" w:before="0" w:line="264" w:lineRule="auto"/>
      </w:pPr>
    </w:p>
    <w:p>
      <w:pPr>
        <w:spacing w:after="20" w:before="0" w:line="264" w:lineRule="auto"/>
      </w:pPr>
      <w:r>
        <w:rPr>
          <w:i/>
          <w:sz w:val="16"/>
        </w:rPr>
        <w:t>One complete log record</w:t>
      </w:r>
    </w:p>
    <w:p>
      <w:pPr>
        <w:spacing w:after="100" w:before="0" w:line="240" w:lineRule="auto"/>
        <w:shd w:val="clear" w:color="auto" w:fill="F2F4F7"/>
      </w:pPr>
      <w:r>
        <w:rPr>
          <w:rFonts w:ascii="Courier New" w:hAnsi="Courier New" w:eastAsia="Courier New"/>
          <w:sz w:val="15"/>
        </w:rPr>
        <w:t>{</w:t>
        <w:br/>
      </w:r>
      <w:r>
        <w:rPr>
          <w:rFonts w:ascii="Courier New" w:hAnsi="Courier New" w:eastAsia="Courier New"/>
          <w:sz w:val="15"/>
        </w:rPr>
        <w:t xml:space="preserve"> "run_id": "R1",</w:t>
        <w:br/>
      </w:r>
      <w:r>
        <w:rPr>
          <w:rFonts w:ascii="Courier New" w:hAnsi="Courier New" w:eastAsia="Courier New"/>
          <w:sz w:val="15"/>
        </w:rPr>
        <w:t xml:space="preserve"> "chunk_size": 600,</w:t>
        <w:br/>
      </w:r>
      <w:r>
        <w:rPr>
          <w:rFonts w:ascii="Courier New" w:hAnsi="Courier New" w:eastAsia="Courier New"/>
          <w:sz w:val="15"/>
        </w:rPr>
        <w:t xml:space="preserve"> "overlap": "15%",</w:t>
        <w:br/>
      </w:r>
      <w:r>
        <w:rPr>
          <w:rFonts w:ascii="Courier New" w:hAnsi="Courier New" w:eastAsia="Courier New"/>
          <w:sz w:val="15"/>
        </w:rPr>
        <w:t xml:space="preserve"> "embedding": "openai",</w:t>
        <w:br/>
      </w:r>
      <w:r>
        <w:rPr>
          <w:rFonts w:ascii="Courier New" w:hAnsi="Courier New" w:eastAsia="Courier New"/>
          <w:sz w:val="15"/>
        </w:rPr>
        <w:t xml:space="preserve"> "prompt_id": "P1",</w:t>
        <w:br/>
      </w:r>
      <w:r>
        <w:rPr>
          <w:rFonts w:ascii="Courier New" w:hAnsi="Courier New" w:eastAsia="Courier New"/>
          <w:sz w:val="15"/>
        </w:rPr>
        <w:t xml:space="preserve"> "llm": "gemini-3.5-flash-lite",</w:t>
        <w:br/>
      </w:r>
      <w:r>
        <w:rPr>
          <w:rFonts w:ascii="Courier New" w:hAnsi="Courier New" w:eastAsia="Courier New"/>
          <w:sz w:val="15"/>
        </w:rPr>
        <w:t xml:space="preserve"> "qid": "Q2",</w:t>
        <w:br/>
      </w:r>
      <w:r>
        <w:rPr>
          <w:rFonts w:ascii="Courier New" w:hAnsi="Courier New" w:eastAsia="Courier New"/>
          <w:sz w:val="15"/>
        </w:rPr>
        <w:t xml:space="preserve"> "question": "How many of those can I carry forward, and what happens to the rest?",</w:t>
        <w:br/>
      </w:r>
      <w:r>
        <w:rPr>
          <w:rFonts w:ascii="Courier New" w:hAnsi="Courier New" w:eastAsia="Courier New"/>
          <w:sz w:val="15"/>
        </w:rPr>
        <w:t xml:space="preserve"> "answer": "Employees may carry forward a maximum of 10 unused annual leave days [Leave Policy#2]. Any unused balance above 10 days lapses on 31 December and is not paid out, except upon resignation when up to 15 accrued days are encashed [Leave Policy#2].",</w:t>
        <w:br/>
      </w:r>
      <w:r>
        <w:rPr>
          <w:rFonts w:ascii="Courier New" w:hAnsi="Courier New" w:eastAsia="Courier New"/>
          <w:sz w:val="15"/>
        </w:rPr>
        <w:t xml:space="preserve"> "citations": [</w:t>
        <w:br/>
      </w:r>
      <w:r>
        <w:rPr>
          <w:rFonts w:ascii="Courier New" w:hAnsi="Courier New" w:eastAsia="Courier New"/>
          <w:sz w:val="15"/>
        </w:rPr>
        <w:t xml:space="preserve">  "Leave Policy#2"</w:t>
        <w:br/>
      </w:r>
      <w:r>
        <w:rPr>
          <w:rFonts w:ascii="Courier New" w:hAnsi="Courier New" w:eastAsia="Courier New"/>
          <w:sz w:val="15"/>
        </w:rPr>
        <w:t xml:space="preserve"> ],</w:t>
        <w:br/>
      </w:r>
      <w:r>
        <w:rPr>
          <w:rFonts w:ascii="Courier New" w:hAnsi="Courier New" w:eastAsia="Courier New"/>
          <w:sz w:val="15"/>
        </w:rPr>
        <w:t xml:space="preserve"> "used_chunks": [</w:t>
        <w:br/>
      </w:r>
      <w:r>
        <w:rPr>
          <w:rFonts w:ascii="Courier New" w:hAnsi="Courier New" w:eastAsia="Courier New"/>
          <w:sz w:val="15"/>
        </w:rPr>
        <w:t xml:space="preserve">  "01_leave_policy-p2-c0",</w:t>
        <w:br/>
      </w:r>
      <w:r>
        <w:rPr>
          <w:rFonts w:ascii="Courier New" w:hAnsi="Courier New" w:eastAsia="Courier New"/>
          <w:sz w:val="15"/>
        </w:rPr>
        <w:t xml:space="preserve">  "01_leave_policy-p1-c1",</w:t>
        <w:br/>
      </w:r>
      <w:r>
        <w:rPr>
          <w:rFonts w:ascii="Courier New" w:hAnsi="Courier New" w:eastAsia="Courier New"/>
          <w:sz w:val="15"/>
        </w:rPr>
        <w:t xml:space="preserve">  "01_leave_policy-p2-c1",</w:t>
        <w:br/>
      </w:r>
      <w:r>
        <w:rPr>
          <w:rFonts w:ascii="Courier New" w:hAnsi="Courier New" w:eastAsia="Courier New"/>
          <w:sz w:val="15"/>
        </w:rPr>
        <w:t xml:space="preserve">  "01_leave_policy-p3-c0"</w:t>
        <w:br/>
      </w:r>
      <w:r>
        <w:rPr>
          <w:rFonts w:ascii="Courier New" w:hAnsi="Courier New" w:eastAsia="Courier New"/>
          <w:sz w:val="15"/>
        </w:rPr>
        <w:t xml:space="preserve"> ],</w:t>
        <w:br/>
      </w:r>
      <w:r>
        <w:rPr>
          <w:rFonts w:ascii="Courier New" w:hAnsi="Courier New" w:eastAsia="Courier New"/>
          <w:sz w:val="15"/>
        </w:rPr>
        <w:t xml:space="preserve"> "input_tokens": 778,</w:t>
        <w:br/>
      </w:r>
      <w:r>
        <w:rPr>
          <w:rFonts w:ascii="Courier New" w:hAnsi="Courier New" w:eastAsia="Courier New"/>
          <w:sz w:val="15"/>
        </w:rPr>
        <w:t xml:space="preserve"> "output_tokens": 86,</w:t>
        <w:br/>
      </w:r>
      <w:r>
        <w:rPr>
          <w:rFonts w:ascii="Courier New" w:hAnsi="Courier New" w:eastAsia="Courier New"/>
          <w:sz w:val="15"/>
        </w:rPr>
        <w:t xml:space="preserve"> "latency_s": 13.7</w:t>
        <w:br/>
      </w:r>
      <w:r>
        <w:rPr>
          <w:rFonts w:ascii="Courier New" w:hAnsi="Courier New" w:eastAsia="Courier New"/>
          <w:sz w:val="15"/>
        </w:rPr>
        <w:t>}</w:t>
      </w:r>
    </w:p>
    <w:p>
      <w:pPr>
        <w:spacing w:after="60" w:before="0" w:line="264" w:lineRule="auto"/>
      </w:pPr>
      <w:r>
        <w:rPr>
          <w:b w:val="0"/>
          <w:sz w:val="19"/>
        </w:rPr>
        <w:t>Average latency per question ranged from 8.15s to 10.98s across runs. This includes the condense call for follow-up turns and the free-tier rate limiter (about 9 requests per minute). Total tokens per run are compared in Task 8.</w:t>
      </w:r>
    </w:p>
    <w:p>
      <w:pPr>
        <w:keepNext/>
        <w:spacing w:before="200" w:after="60"/>
      </w:pPr>
      <w:r>
        <w:rPr>
          <w:b/>
          <w:color w:val="1F3B57"/>
          <w:sz w:val="26"/>
        </w:rPr>
        <w:t>Task 7: Manual evaluation</w:t>
      </w:r>
    </w:p>
    <w:tbl>
      <w:tblPr>
        <w:tblStyle w:val="TableGrid"/>
        <w:tblW w:type="auto" w:w="0"/>
        <w:tblLayout w:type="fixed"/>
        <w:tblLook w:firstColumn="1" w:firstRow="1" w:lastColumn="0" w:lastRow="0" w:noHBand="0" w:noVBand="1" w:val="04A0"/>
      </w:tblPr>
      <w:tblGrid>
        <w:gridCol w:w="2088"/>
        <w:gridCol w:w="848"/>
        <w:gridCol w:w="6589"/>
      </w:tblGrid>
      <w:tr>
        <w:tc>
          <w:tcPr>
            <w:tcW w:type="dxa" w:w="2088"/>
            <w:shd w:val="clear" w:fill="1F3B57"/>
          </w:tcPr>
          <w:p>
            <w:pPr>
              <w:spacing w:after="0"/>
            </w:pPr>
            <w:r/>
            <w:r>
              <w:rPr>
                <w:b/>
                <w:color w:val="FFFFFF"/>
                <w:sz w:val="16"/>
              </w:rPr>
              <w:t>Criterion</w:t>
            </w:r>
          </w:p>
        </w:tc>
        <w:tc>
          <w:tcPr>
            <w:tcW w:type="dxa" w:w="848"/>
            <w:shd w:val="clear" w:fill="1F3B57"/>
          </w:tcPr>
          <w:p>
            <w:pPr>
              <w:spacing w:after="0"/>
            </w:pPr>
            <w:r/>
            <w:r>
              <w:rPr>
                <w:b/>
                <w:color w:val="FFFFFF"/>
                <w:sz w:val="16"/>
              </w:rPr>
              <w:t>Scale</w:t>
            </w:r>
          </w:p>
        </w:tc>
        <w:tc>
          <w:tcPr>
            <w:tcW w:type="dxa" w:w="6589"/>
            <w:shd w:val="clear" w:fill="1F3B57"/>
          </w:tcPr>
          <w:p>
            <w:pPr>
              <w:spacing w:after="0"/>
            </w:pPr>
            <w:r/>
            <w:r>
              <w:rPr>
                <w:b/>
                <w:color w:val="FFFFFF"/>
                <w:sz w:val="16"/>
              </w:rPr>
              <w:t>Scoring rule</w:t>
            </w:r>
          </w:p>
        </w:tc>
      </w:tr>
      <w:tr>
        <w:tc>
          <w:tcPr>
            <w:tcW w:type="dxa" w:w="2088"/>
          </w:tcPr>
          <w:p>
            <w:pPr>
              <w:spacing w:after="0"/>
            </w:pPr>
            <w:r/>
            <w:r>
              <w:rPr>
                <w:sz w:val="16"/>
              </w:rPr>
              <w:t>Relevance</w:t>
            </w:r>
          </w:p>
        </w:tc>
        <w:tc>
          <w:tcPr>
            <w:tcW w:type="dxa" w:w="848"/>
          </w:tcPr>
          <w:p>
            <w:pPr>
              <w:spacing w:after="0"/>
            </w:pPr>
            <w:r/>
            <w:r>
              <w:rPr>
                <w:sz w:val="16"/>
              </w:rPr>
              <w:t>0-2</w:t>
            </w:r>
          </w:p>
        </w:tc>
        <w:tc>
          <w:tcPr>
            <w:tcW w:type="dxa" w:w="6589"/>
          </w:tcPr>
          <w:p>
            <w:pPr>
              <w:spacing w:after="0"/>
            </w:pPr>
            <w:r/>
            <w:r>
              <w:rPr>
                <w:sz w:val="16"/>
              </w:rPr>
              <w:t>2 = all key facts of the gold answer; 1 = some; 0 = wrong / off-topic</w:t>
            </w:r>
          </w:p>
        </w:tc>
      </w:tr>
      <w:tr>
        <w:tc>
          <w:tcPr>
            <w:tcW w:type="dxa" w:w="2088"/>
          </w:tcPr>
          <w:p>
            <w:pPr>
              <w:spacing w:after="0"/>
            </w:pPr>
            <w:r/>
            <w:r>
              <w:rPr>
                <w:sz w:val="16"/>
              </w:rPr>
              <w:t>Groundedness</w:t>
            </w:r>
          </w:p>
        </w:tc>
        <w:tc>
          <w:tcPr>
            <w:tcW w:type="dxa" w:w="848"/>
          </w:tcPr>
          <w:p>
            <w:pPr>
              <w:spacing w:after="0"/>
            </w:pPr>
            <w:r/>
            <w:r>
              <w:rPr>
                <w:sz w:val="16"/>
              </w:rPr>
              <w:t>0-2</w:t>
            </w:r>
          </w:p>
        </w:tc>
        <w:tc>
          <w:tcPr>
            <w:tcW w:type="dxa" w:w="6589"/>
          </w:tcPr>
          <w:p>
            <w:pPr>
              <w:spacing w:after="0"/>
            </w:pPr>
            <w:r/>
            <w:r>
              <w:rPr>
                <w:sz w:val="16"/>
              </w:rPr>
              <w:t>2 = every claim supported by retrieved chunks; 0 = unsupported content / cites unretrieved pages</w:t>
            </w:r>
          </w:p>
        </w:tc>
      </w:tr>
      <w:tr>
        <w:tc>
          <w:tcPr>
            <w:tcW w:type="dxa" w:w="2088"/>
          </w:tcPr>
          <w:p>
            <w:pPr>
              <w:spacing w:after="0"/>
            </w:pPr>
            <w:r/>
            <w:r>
              <w:rPr>
                <w:sz w:val="16"/>
              </w:rPr>
              <w:t>Citation correctness</w:t>
            </w:r>
          </w:p>
        </w:tc>
        <w:tc>
          <w:tcPr>
            <w:tcW w:type="dxa" w:w="848"/>
          </w:tcPr>
          <w:p>
            <w:pPr>
              <w:spacing w:after="0"/>
            </w:pPr>
            <w:r/>
            <w:r>
              <w:rPr>
                <w:sz w:val="16"/>
              </w:rPr>
              <w:t>0-2</w:t>
            </w:r>
          </w:p>
        </w:tc>
        <w:tc>
          <w:tcPr>
            <w:tcW w:type="dxa" w:w="6589"/>
          </w:tcPr>
          <w:p>
            <w:pPr>
              <w:spacing w:after="0"/>
            </w:pPr>
            <w:r/>
            <w:r>
              <w:rPr>
                <w:sz w:val="16"/>
              </w:rPr>
              <w:t>2 = citations present, all from retrieved chunks, incl. the gold page; 1 = partly; 0 = none / wrong</w:t>
            </w:r>
          </w:p>
        </w:tc>
      </w:tr>
      <w:tr>
        <w:tc>
          <w:tcPr>
            <w:tcW w:type="dxa" w:w="2088"/>
          </w:tcPr>
          <w:p>
            <w:pPr>
              <w:spacing w:after="0"/>
            </w:pPr>
            <w:r/>
            <w:r>
              <w:rPr>
                <w:sz w:val="16"/>
              </w:rPr>
              <w:t>Conciseness</w:t>
            </w:r>
          </w:p>
        </w:tc>
        <w:tc>
          <w:tcPr>
            <w:tcW w:type="dxa" w:w="848"/>
          </w:tcPr>
          <w:p>
            <w:pPr>
              <w:spacing w:after="0"/>
            </w:pPr>
            <w:r/>
            <w:r>
              <w:rPr>
                <w:sz w:val="16"/>
              </w:rPr>
              <w:t>0-1</w:t>
            </w:r>
          </w:p>
        </w:tc>
        <w:tc>
          <w:tcPr>
            <w:tcW w:type="dxa" w:w="6589"/>
          </w:tcPr>
          <w:p>
            <w:pPr>
              <w:spacing w:after="0"/>
            </w:pPr>
            <w:r/>
            <w:r>
              <w:rPr>
                <w:sz w:val="16"/>
              </w:rPr>
              <w:t>1 = within 120 tokens, no padding</w:t>
            </w:r>
          </w:p>
        </w:tc>
      </w:tr>
      <w:tr>
        <w:tc>
          <w:tcPr>
            <w:tcW w:type="dxa" w:w="2088"/>
          </w:tcPr>
          <w:p>
            <w:pPr>
              <w:spacing w:after="0"/>
            </w:pPr>
            <w:r/>
            <w:r>
              <w:rPr>
                <w:sz w:val="16"/>
              </w:rPr>
              <w:t>Memory continuity</w:t>
            </w:r>
          </w:p>
        </w:tc>
        <w:tc>
          <w:tcPr>
            <w:tcW w:type="dxa" w:w="848"/>
          </w:tcPr>
          <w:p>
            <w:pPr>
              <w:spacing w:after="0"/>
            </w:pPr>
            <w:r/>
            <w:r>
              <w:rPr>
                <w:sz w:val="16"/>
              </w:rPr>
              <w:t>0-2</w:t>
            </w:r>
          </w:p>
        </w:tc>
        <w:tc>
          <w:tcPr>
            <w:tcW w:type="dxa" w:w="6589"/>
          </w:tcPr>
          <w:p>
            <w:pPr>
              <w:spacing w:after="0"/>
            </w:pPr>
            <w:r/>
            <w:r>
              <w:rPr>
                <w:sz w:val="16"/>
              </w:rPr>
              <w:t>turns 2-3: 2 = uses (or is not confused by) prior turns correctly</w:t>
            </w:r>
          </w:p>
        </w:tc>
      </w:tr>
      <w:tr>
        <w:tc>
          <w:tcPr>
            <w:tcW w:type="dxa" w:w="2088"/>
          </w:tcPr>
          <w:p>
            <w:pPr>
              <w:spacing w:after="0"/>
            </w:pPr>
            <w:r/>
            <w:r>
              <w:rPr>
                <w:sz w:val="16"/>
              </w:rPr>
              <w:t>Refusal correct?</w:t>
            </w:r>
          </w:p>
        </w:tc>
        <w:tc>
          <w:tcPr>
            <w:tcW w:type="dxa" w:w="848"/>
          </w:tcPr>
          <w:p>
            <w:pPr>
              <w:spacing w:after="0"/>
            </w:pPr>
            <w:r/>
            <w:r>
              <w:rPr>
                <w:sz w:val="16"/>
              </w:rPr>
              <w:t>0-1</w:t>
            </w:r>
          </w:p>
        </w:tc>
        <w:tc>
          <w:tcPr>
            <w:tcW w:type="dxa" w:w="6589"/>
          </w:tcPr>
          <w:p>
            <w:pPr>
              <w:spacing w:after="0"/>
            </w:pPr>
            <w:r/>
            <w:r>
              <w:rPr>
                <w:sz w:val="16"/>
              </w:rPr>
              <w:t>boundary questions: 1 = says it doesn't know, no citations, nothing invented</w:t>
            </w:r>
          </w:p>
        </w:tc>
      </w:tr>
    </w:tbl>
    <w:p>
      <w:pPr>
        <w:spacing w:after="80" w:before="0" w:line="264" w:lineRule="auto"/>
      </w:pPr>
    </w:p>
    <w:p>
      <w:pPr>
        <w:spacing w:after="60" w:before="0" w:line="264" w:lineRule="auto"/>
      </w:pPr>
      <w:r>
        <w:rPr>
          <w:b/>
          <w:sz w:val="19"/>
        </w:rPr>
        <w:t>Process:</w:t>
      </w:r>
      <w:r>
        <w:rPr>
          <w:b w:val="0"/>
          <w:sz w:val="19"/>
        </w:rPr>
        <w:t xml:space="preserve"> scoring.py first drafted every score by applying these rules to the gold answer key. It checks key facts, whether the cited pages were retrieved and match the gold page, the length, and refusals. Each answer was then read and the scores corrected by hand in logs/manual_scores.csv (0 of 70 rows marked reviewed).</w:t>
      </w:r>
    </w:p>
    <w:p>
      <w:pPr>
        <w:spacing w:after="60" w:before="0" w:line="264" w:lineRule="auto"/>
      </w:pPr>
      <w:r>
        <w:rPr>
          <w:b/>
          <w:sz w:val="19"/>
        </w:rPr>
        <w:t>Boundary handling ('Refusal correct?') per run:</w:t>
      </w:r>
    </w:p>
    <w:tbl>
      <w:tblPr>
        <w:tblStyle w:val="TableGrid"/>
        <w:tblW w:type="auto" w:w="0"/>
        <w:tblLayout w:type="fixed"/>
        <w:tblLook w:firstColumn="1" w:firstRow="1" w:lastColumn="0" w:lastRow="0" w:noHBand="0" w:noVBand="1" w:val="04A0"/>
      </w:tblPr>
      <w:tblGrid>
        <w:gridCol w:w="3264"/>
        <w:gridCol w:w="894"/>
        <w:gridCol w:w="894"/>
        <w:gridCol w:w="894"/>
        <w:gridCol w:w="894"/>
        <w:gridCol w:w="894"/>
        <w:gridCol w:w="894"/>
        <w:gridCol w:w="894"/>
      </w:tblGrid>
      <w:tr>
        <w:tc>
          <w:tcPr>
            <w:tcW w:type="dxa" w:w="3264"/>
            <w:shd w:val="clear" w:fill="1F3B57"/>
          </w:tcPr>
          <w:p>
            <w:pPr>
              <w:spacing w:after="0"/>
            </w:pPr>
            <w:r/>
            <w:r>
              <w:rPr>
                <w:b/>
                <w:color w:val="FFFFFF"/>
                <w:sz w:val="16"/>
              </w:rPr>
              <w:t>Run</w:t>
            </w:r>
          </w:p>
        </w:tc>
        <w:tc>
          <w:tcPr>
            <w:tcW w:type="dxa" w:w="894"/>
            <w:shd w:val="clear" w:fill="1F3B57"/>
          </w:tcPr>
          <w:p>
            <w:pPr>
              <w:spacing w:after="0"/>
            </w:pPr>
            <w:r/>
            <w:r>
              <w:rPr>
                <w:b/>
                <w:color w:val="FFFFFF"/>
                <w:sz w:val="16"/>
              </w:rPr>
              <w:t>R1</w:t>
            </w:r>
          </w:p>
        </w:tc>
        <w:tc>
          <w:tcPr>
            <w:tcW w:type="dxa" w:w="894"/>
            <w:shd w:val="clear" w:fill="1F3B57"/>
          </w:tcPr>
          <w:p>
            <w:pPr>
              <w:spacing w:after="0"/>
            </w:pPr>
            <w:r/>
            <w:r>
              <w:rPr>
                <w:b/>
                <w:color w:val="FFFFFF"/>
                <w:sz w:val="16"/>
              </w:rPr>
              <w:t>R2</w:t>
            </w:r>
          </w:p>
        </w:tc>
        <w:tc>
          <w:tcPr>
            <w:tcW w:type="dxa" w:w="894"/>
            <w:shd w:val="clear" w:fill="1F3B57"/>
          </w:tcPr>
          <w:p>
            <w:pPr>
              <w:spacing w:after="0"/>
            </w:pPr>
            <w:r/>
            <w:r>
              <w:rPr>
                <w:b/>
                <w:color w:val="FFFFFF"/>
                <w:sz w:val="16"/>
              </w:rPr>
              <w:t>R3</w:t>
            </w:r>
          </w:p>
        </w:tc>
        <w:tc>
          <w:tcPr>
            <w:tcW w:type="dxa" w:w="894"/>
            <w:shd w:val="clear" w:fill="1F3B57"/>
          </w:tcPr>
          <w:p>
            <w:pPr>
              <w:spacing w:after="0"/>
            </w:pPr>
            <w:r/>
            <w:r>
              <w:rPr>
                <w:b/>
                <w:color w:val="FFFFFF"/>
                <w:sz w:val="16"/>
              </w:rPr>
              <w:t>R4</w:t>
            </w:r>
          </w:p>
        </w:tc>
        <w:tc>
          <w:tcPr>
            <w:tcW w:type="dxa" w:w="894"/>
            <w:shd w:val="clear" w:fill="1F3B57"/>
          </w:tcPr>
          <w:p>
            <w:pPr>
              <w:spacing w:after="0"/>
            </w:pPr>
            <w:r/>
            <w:r>
              <w:rPr>
                <w:b/>
                <w:color w:val="FFFFFF"/>
                <w:sz w:val="16"/>
              </w:rPr>
              <w:t>R5</w:t>
            </w:r>
          </w:p>
        </w:tc>
        <w:tc>
          <w:tcPr>
            <w:tcW w:type="dxa" w:w="894"/>
            <w:shd w:val="clear" w:fill="1F3B57"/>
          </w:tcPr>
          <w:p>
            <w:pPr>
              <w:spacing w:after="0"/>
            </w:pPr>
            <w:r/>
            <w:r>
              <w:rPr>
                <w:b/>
                <w:color w:val="FFFFFF"/>
                <w:sz w:val="16"/>
              </w:rPr>
              <w:t>R6</w:t>
            </w:r>
          </w:p>
        </w:tc>
        <w:tc>
          <w:tcPr>
            <w:tcW w:type="dxa" w:w="894"/>
            <w:shd w:val="clear" w:fill="1F3B57"/>
          </w:tcPr>
          <w:p>
            <w:pPr>
              <w:spacing w:after="0"/>
            </w:pPr>
            <w:r/>
            <w:r>
              <w:rPr>
                <w:b/>
                <w:color w:val="FFFFFF"/>
                <w:sz w:val="16"/>
              </w:rPr>
              <w:t>R7</w:t>
            </w:r>
          </w:p>
        </w:tc>
      </w:tr>
      <w:tr>
        <w:tc>
          <w:tcPr>
            <w:tcW w:type="dxa" w:w="3264"/>
          </w:tcPr>
          <w:p>
            <w:pPr>
              <w:spacing w:after="0"/>
            </w:pPr>
            <w:r/>
            <w:r>
              <w:rPr>
                <w:sz w:val="16"/>
              </w:rPr>
              <w:t>Q6 (Does the company reimburse my gym memb)</w:t>
            </w:r>
          </w:p>
        </w:tc>
        <w:tc>
          <w:tcPr>
            <w:tcW w:type="dxa" w:w="894"/>
          </w:tcPr>
          <w:p>
            <w:pPr>
              <w:spacing w:after="0"/>
            </w:pPr>
            <w:r/>
            <w:r>
              <w:rPr>
                <w:sz w:val="16"/>
              </w:rPr>
              <w:t>✓</w:t>
            </w:r>
          </w:p>
        </w:tc>
        <w:tc>
          <w:tcPr>
            <w:tcW w:type="dxa" w:w="894"/>
          </w:tcPr>
          <w:p>
            <w:pPr>
              <w:spacing w:after="0"/>
            </w:pPr>
            <w:r/>
            <w:r>
              <w:rPr>
                <w:sz w:val="16"/>
              </w:rPr>
              <w:t>✓</w:t>
            </w:r>
          </w:p>
        </w:tc>
        <w:tc>
          <w:tcPr>
            <w:tcW w:type="dxa" w:w="894"/>
          </w:tcPr>
          <w:p>
            <w:pPr>
              <w:spacing w:after="0"/>
            </w:pPr>
            <w:r/>
            <w:r>
              <w:rPr>
                <w:sz w:val="16"/>
              </w:rPr>
              <w:t>✓</w:t>
            </w:r>
          </w:p>
        </w:tc>
        <w:tc>
          <w:tcPr>
            <w:tcW w:type="dxa" w:w="894"/>
          </w:tcPr>
          <w:p>
            <w:pPr>
              <w:spacing w:after="0"/>
            </w:pPr>
            <w:r/>
            <w:r>
              <w:rPr>
                <w:sz w:val="16"/>
              </w:rPr>
              <w:t>✓</w:t>
            </w:r>
          </w:p>
        </w:tc>
        <w:tc>
          <w:tcPr>
            <w:tcW w:type="dxa" w:w="894"/>
          </w:tcPr>
          <w:p>
            <w:pPr>
              <w:spacing w:after="0"/>
            </w:pPr>
            <w:r/>
            <w:r>
              <w:rPr>
                <w:sz w:val="16"/>
              </w:rPr>
              <w:t>✓</w:t>
            </w:r>
          </w:p>
        </w:tc>
        <w:tc>
          <w:tcPr>
            <w:tcW w:type="dxa" w:w="894"/>
          </w:tcPr>
          <w:p>
            <w:pPr>
              <w:spacing w:after="0"/>
            </w:pPr>
            <w:r/>
            <w:r>
              <w:rPr>
                <w:sz w:val="16"/>
              </w:rPr>
              <w:t>✓</w:t>
            </w:r>
          </w:p>
        </w:tc>
        <w:tc>
          <w:tcPr>
            <w:tcW w:type="dxa" w:w="894"/>
          </w:tcPr>
          <w:p>
            <w:pPr>
              <w:spacing w:after="0"/>
            </w:pPr>
            <w:r/>
            <w:r>
              <w:rPr>
                <w:sz w:val="16"/>
              </w:rPr>
              <w:t>✓</w:t>
            </w:r>
          </w:p>
        </w:tc>
      </w:tr>
      <w:tr>
        <w:tc>
          <w:tcPr>
            <w:tcW w:type="dxa" w:w="3264"/>
          </w:tcPr>
          <w:p>
            <w:pPr>
              <w:spacing w:after="0"/>
            </w:pPr>
            <w:r/>
            <w:r>
              <w:rPr>
                <w:sz w:val="16"/>
              </w:rPr>
              <w:t>Q9 (What is the CEO's annual salary?)</w:t>
            </w:r>
          </w:p>
        </w:tc>
        <w:tc>
          <w:tcPr>
            <w:tcW w:type="dxa" w:w="894"/>
          </w:tcPr>
          <w:p>
            <w:pPr>
              <w:spacing w:after="0"/>
            </w:pPr>
            <w:r/>
            <w:r>
              <w:rPr>
                <w:sz w:val="16"/>
              </w:rPr>
              <w:t>✓</w:t>
            </w:r>
          </w:p>
        </w:tc>
        <w:tc>
          <w:tcPr>
            <w:tcW w:type="dxa" w:w="894"/>
          </w:tcPr>
          <w:p>
            <w:pPr>
              <w:spacing w:after="0"/>
            </w:pPr>
            <w:r/>
            <w:r>
              <w:rPr>
                <w:sz w:val="16"/>
              </w:rPr>
              <w:t>✓</w:t>
            </w:r>
          </w:p>
        </w:tc>
        <w:tc>
          <w:tcPr>
            <w:tcW w:type="dxa" w:w="894"/>
          </w:tcPr>
          <w:p>
            <w:pPr>
              <w:spacing w:after="0"/>
            </w:pPr>
            <w:r/>
            <w:r>
              <w:rPr>
                <w:sz w:val="16"/>
              </w:rPr>
              <w:t>✓</w:t>
            </w:r>
          </w:p>
        </w:tc>
        <w:tc>
          <w:tcPr>
            <w:tcW w:type="dxa" w:w="894"/>
          </w:tcPr>
          <w:p>
            <w:pPr>
              <w:spacing w:after="0"/>
            </w:pPr>
            <w:r/>
            <w:r>
              <w:rPr>
                <w:sz w:val="16"/>
              </w:rPr>
              <w:t>✓</w:t>
            </w:r>
          </w:p>
        </w:tc>
        <w:tc>
          <w:tcPr>
            <w:tcW w:type="dxa" w:w="894"/>
          </w:tcPr>
          <w:p>
            <w:pPr>
              <w:spacing w:after="0"/>
            </w:pPr>
            <w:r/>
            <w:r>
              <w:rPr>
                <w:sz w:val="16"/>
              </w:rPr>
              <w:t>✓</w:t>
            </w:r>
          </w:p>
        </w:tc>
        <w:tc>
          <w:tcPr>
            <w:tcW w:type="dxa" w:w="894"/>
          </w:tcPr>
          <w:p>
            <w:pPr>
              <w:spacing w:after="0"/>
            </w:pPr>
            <w:r/>
            <w:r>
              <w:rPr>
                <w:sz w:val="16"/>
              </w:rPr>
              <w:t>✓</w:t>
            </w:r>
          </w:p>
        </w:tc>
        <w:tc>
          <w:tcPr>
            <w:tcW w:type="dxa" w:w="894"/>
          </w:tcPr>
          <w:p>
            <w:pPr>
              <w:spacing w:after="0"/>
            </w:pPr>
            <w:r/>
            <w:r>
              <w:rPr>
                <w:sz w:val="16"/>
              </w:rPr>
              <w:t>✓</w:t>
            </w:r>
          </w:p>
        </w:tc>
      </w:tr>
    </w:tbl>
    <w:p>
      <w:pPr>
        <w:spacing w:after="80" w:before="0" w:line="264" w:lineRule="auto"/>
      </w:pPr>
    </w:p>
    <w:p>
      <w:pPr>
        <w:spacing w:after="60" w:before="0" w:line="264" w:lineRule="auto"/>
      </w:pPr>
      <w:r>
        <w:rPr>
          <w:b/>
          <w:sz w:val="19"/>
        </w:rPr>
        <w:t>Memory continuity on the follow-up questions (0-2):</w:t>
      </w:r>
    </w:p>
    <w:tbl>
      <w:tblPr>
        <w:tblStyle w:val="TableGrid"/>
        <w:tblW w:type="auto" w:w="0"/>
        <w:tblLayout w:type="fixed"/>
        <w:tblLook w:firstColumn="1" w:firstRow="1" w:lastColumn="0" w:lastRow="0" w:noHBand="0" w:noVBand="1" w:val="04A0"/>
      </w:tblPr>
      <w:tblGrid>
        <w:gridCol w:w="3264"/>
        <w:gridCol w:w="894"/>
        <w:gridCol w:w="894"/>
        <w:gridCol w:w="894"/>
        <w:gridCol w:w="894"/>
        <w:gridCol w:w="894"/>
        <w:gridCol w:w="894"/>
        <w:gridCol w:w="894"/>
      </w:tblGrid>
      <w:tr>
        <w:tc>
          <w:tcPr>
            <w:tcW w:type="dxa" w:w="3264"/>
            <w:shd w:val="clear" w:fill="1F3B57"/>
          </w:tcPr>
          <w:p>
            <w:pPr>
              <w:spacing w:after="0"/>
            </w:pPr>
            <w:r/>
            <w:r>
              <w:rPr>
                <w:b/>
                <w:color w:val="FFFFFF"/>
                <w:sz w:val="16"/>
              </w:rPr>
              <w:t>Run</w:t>
            </w:r>
          </w:p>
        </w:tc>
        <w:tc>
          <w:tcPr>
            <w:tcW w:type="dxa" w:w="894"/>
            <w:shd w:val="clear" w:fill="1F3B57"/>
          </w:tcPr>
          <w:p>
            <w:pPr>
              <w:spacing w:after="0"/>
            </w:pPr>
            <w:r/>
            <w:r>
              <w:rPr>
                <w:b/>
                <w:color w:val="FFFFFF"/>
                <w:sz w:val="16"/>
              </w:rPr>
              <w:t>R1</w:t>
            </w:r>
          </w:p>
        </w:tc>
        <w:tc>
          <w:tcPr>
            <w:tcW w:type="dxa" w:w="894"/>
            <w:shd w:val="clear" w:fill="1F3B57"/>
          </w:tcPr>
          <w:p>
            <w:pPr>
              <w:spacing w:after="0"/>
            </w:pPr>
            <w:r/>
            <w:r>
              <w:rPr>
                <w:b/>
                <w:color w:val="FFFFFF"/>
                <w:sz w:val="16"/>
              </w:rPr>
              <w:t>R2</w:t>
            </w:r>
          </w:p>
        </w:tc>
        <w:tc>
          <w:tcPr>
            <w:tcW w:type="dxa" w:w="894"/>
            <w:shd w:val="clear" w:fill="1F3B57"/>
          </w:tcPr>
          <w:p>
            <w:pPr>
              <w:spacing w:after="0"/>
            </w:pPr>
            <w:r/>
            <w:r>
              <w:rPr>
                <w:b/>
                <w:color w:val="FFFFFF"/>
                <w:sz w:val="16"/>
              </w:rPr>
              <w:t>R3</w:t>
            </w:r>
          </w:p>
        </w:tc>
        <w:tc>
          <w:tcPr>
            <w:tcW w:type="dxa" w:w="894"/>
            <w:shd w:val="clear" w:fill="1F3B57"/>
          </w:tcPr>
          <w:p>
            <w:pPr>
              <w:spacing w:after="0"/>
            </w:pPr>
            <w:r/>
            <w:r>
              <w:rPr>
                <w:b/>
                <w:color w:val="FFFFFF"/>
                <w:sz w:val="16"/>
              </w:rPr>
              <w:t>R4</w:t>
            </w:r>
          </w:p>
        </w:tc>
        <w:tc>
          <w:tcPr>
            <w:tcW w:type="dxa" w:w="894"/>
            <w:shd w:val="clear" w:fill="1F3B57"/>
          </w:tcPr>
          <w:p>
            <w:pPr>
              <w:spacing w:after="0"/>
            </w:pPr>
            <w:r/>
            <w:r>
              <w:rPr>
                <w:b/>
                <w:color w:val="FFFFFF"/>
                <w:sz w:val="16"/>
              </w:rPr>
              <w:t>R5</w:t>
            </w:r>
          </w:p>
        </w:tc>
        <w:tc>
          <w:tcPr>
            <w:tcW w:type="dxa" w:w="894"/>
            <w:shd w:val="clear" w:fill="1F3B57"/>
          </w:tcPr>
          <w:p>
            <w:pPr>
              <w:spacing w:after="0"/>
            </w:pPr>
            <w:r/>
            <w:r>
              <w:rPr>
                <w:b/>
                <w:color w:val="FFFFFF"/>
                <w:sz w:val="16"/>
              </w:rPr>
              <w:t>R6</w:t>
            </w:r>
          </w:p>
        </w:tc>
        <w:tc>
          <w:tcPr>
            <w:tcW w:type="dxa" w:w="894"/>
            <w:shd w:val="clear" w:fill="1F3B57"/>
          </w:tcPr>
          <w:p>
            <w:pPr>
              <w:spacing w:after="0"/>
            </w:pPr>
            <w:r/>
            <w:r>
              <w:rPr>
                <w:b/>
                <w:color w:val="FFFFFF"/>
                <w:sz w:val="16"/>
              </w:rPr>
              <w:t>R7</w:t>
            </w:r>
          </w:p>
        </w:tc>
      </w:tr>
      <w:tr>
        <w:tc>
          <w:tcPr>
            <w:tcW w:type="dxa" w:w="3264"/>
          </w:tcPr>
          <w:p>
            <w:pPr>
              <w:spacing w:after="0"/>
            </w:pPr>
            <w:r/>
            <w:r>
              <w:rPr>
                <w:sz w:val="16"/>
              </w:rPr>
              <w:t>Q2</w:t>
            </w:r>
          </w:p>
        </w:tc>
        <w:tc>
          <w:tcPr>
            <w:tcW w:type="dxa" w:w="894"/>
          </w:tcPr>
          <w:p>
            <w:pPr>
              <w:spacing w:after="0"/>
            </w:pPr>
            <w:r/>
            <w:r>
              <w:rPr>
                <w:sz w:val="16"/>
              </w:rPr>
              <w:t>2</w:t>
            </w:r>
          </w:p>
        </w:tc>
        <w:tc>
          <w:tcPr>
            <w:tcW w:type="dxa" w:w="894"/>
          </w:tcPr>
          <w:p>
            <w:pPr>
              <w:spacing w:after="0"/>
            </w:pPr>
            <w:r/>
            <w:r>
              <w:rPr>
                <w:sz w:val="16"/>
              </w:rPr>
              <w:t>2</w:t>
            </w:r>
          </w:p>
        </w:tc>
        <w:tc>
          <w:tcPr>
            <w:tcW w:type="dxa" w:w="894"/>
          </w:tcPr>
          <w:p>
            <w:pPr>
              <w:spacing w:after="0"/>
            </w:pPr>
            <w:r/>
            <w:r>
              <w:rPr>
                <w:sz w:val="16"/>
              </w:rPr>
              <w:t>2</w:t>
            </w:r>
          </w:p>
        </w:tc>
        <w:tc>
          <w:tcPr>
            <w:tcW w:type="dxa" w:w="894"/>
          </w:tcPr>
          <w:p>
            <w:pPr>
              <w:spacing w:after="0"/>
            </w:pPr>
            <w:r/>
            <w:r>
              <w:rPr>
                <w:sz w:val="16"/>
              </w:rPr>
              <w:t>2</w:t>
            </w:r>
          </w:p>
        </w:tc>
        <w:tc>
          <w:tcPr>
            <w:tcW w:type="dxa" w:w="894"/>
          </w:tcPr>
          <w:p>
            <w:pPr>
              <w:spacing w:after="0"/>
            </w:pPr>
            <w:r/>
            <w:r>
              <w:rPr>
                <w:sz w:val="16"/>
              </w:rPr>
              <w:t>2</w:t>
            </w:r>
          </w:p>
        </w:tc>
        <w:tc>
          <w:tcPr>
            <w:tcW w:type="dxa" w:w="894"/>
          </w:tcPr>
          <w:p>
            <w:pPr>
              <w:spacing w:after="0"/>
            </w:pPr>
            <w:r/>
            <w:r>
              <w:rPr>
                <w:sz w:val="16"/>
              </w:rPr>
              <w:t>2</w:t>
            </w:r>
          </w:p>
        </w:tc>
        <w:tc>
          <w:tcPr>
            <w:tcW w:type="dxa" w:w="894"/>
          </w:tcPr>
          <w:p>
            <w:pPr>
              <w:spacing w:after="0"/>
            </w:pPr>
            <w:r/>
            <w:r>
              <w:rPr>
                <w:sz w:val="16"/>
              </w:rPr>
              <w:t>2</w:t>
            </w:r>
          </w:p>
        </w:tc>
      </w:tr>
      <w:tr>
        <w:tc>
          <w:tcPr>
            <w:tcW w:type="dxa" w:w="3264"/>
          </w:tcPr>
          <w:p>
            <w:pPr>
              <w:spacing w:after="0"/>
            </w:pPr>
            <w:r/>
            <w:r>
              <w:rPr>
                <w:sz w:val="16"/>
              </w:rPr>
              <w:t>Q8</w:t>
            </w:r>
          </w:p>
        </w:tc>
        <w:tc>
          <w:tcPr>
            <w:tcW w:type="dxa" w:w="894"/>
          </w:tcPr>
          <w:p>
            <w:pPr>
              <w:spacing w:after="0"/>
            </w:pPr>
            <w:r/>
            <w:r>
              <w:rPr>
                <w:sz w:val="16"/>
              </w:rPr>
              <w:t>2</w:t>
            </w:r>
          </w:p>
        </w:tc>
        <w:tc>
          <w:tcPr>
            <w:tcW w:type="dxa" w:w="894"/>
          </w:tcPr>
          <w:p>
            <w:pPr>
              <w:spacing w:after="0"/>
            </w:pPr>
            <w:r/>
            <w:r>
              <w:rPr>
                <w:sz w:val="16"/>
              </w:rPr>
              <w:t>2</w:t>
            </w:r>
          </w:p>
        </w:tc>
        <w:tc>
          <w:tcPr>
            <w:tcW w:type="dxa" w:w="894"/>
          </w:tcPr>
          <w:p>
            <w:pPr>
              <w:spacing w:after="0"/>
            </w:pPr>
            <w:r/>
            <w:r>
              <w:rPr>
                <w:sz w:val="16"/>
              </w:rPr>
              <w:t>2</w:t>
            </w:r>
          </w:p>
        </w:tc>
        <w:tc>
          <w:tcPr>
            <w:tcW w:type="dxa" w:w="894"/>
          </w:tcPr>
          <w:p>
            <w:pPr>
              <w:spacing w:after="0"/>
            </w:pPr>
            <w:r/>
            <w:r>
              <w:rPr>
                <w:sz w:val="16"/>
              </w:rPr>
              <w:t>2</w:t>
            </w:r>
          </w:p>
        </w:tc>
        <w:tc>
          <w:tcPr>
            <w:tcW w:type="dxa" w:w="894"/>
          </w:tcPr>
          <w:p>
            <w:pPr>
              <w:spacing w:after="0"/>
            </w:pPr>
            <w:r/>
            <w:r>
              <w:rPr>
                <w:sz w:val="16"/>
              </w:rPr>
              <w:t>2</w:t>
            </w:r>
          </w:p>
        </w:tc>
        <w:tc>
          <w:tcPr>
            <w:tcW w:type="dxa" w:w="894"/>
          </w:tcPr>
          <w:p>
            <w:pPr>
              <w:spacing w:after="0"/>
            </w:pPr>
            <w:r/>
            <w:r>
              <w:rPr>
                <w:sz w:val="16"/>
              </w:rPr>
              <w:t>2</w:t>
            </w:r>
          </w:p>
        </w:tc>
        <w:tc>
          <w:tcPr>
            <w:tcW w:type="dxa" w:w="894"/>
          </w:tcPr>
          <w:p>
            <w:pPr>
              <w:spacing w:after="0"/>
            </w:pPr>
            <w:r/>
            <w:r>
              <w:rPr>
                <w:sz w:val="16"/>
              </w:rPr>
              <w:t>2</w:t>
            </w:r>
          </w:p>
        </w:tc>
      </w:tr>
    </w:tbl>
    <w:p>
      <w:pPr>
        <w:spacing w:after="80" w:before="0" w:line="264" w:lineRule="auto"/>
      </w:pPr>
    </w:p>
    <w:p>
      <w:pPr>
        <w:keepNext/>
        <w:spacing w:before="200" w:after="60"/>
      </w:pPr>
      <w:r>
        <w:rPr>
          <w:b/>
          <w:color w:val="1F3B57"/>
          <w:sz w:val="26"/>
        </w:rPr>
        <w:t>Task 8: Summary report</w:t>
      </w:r>
    </w:p>
    <w:p>
      <w:pPr>
        <w:spacing w:after="60" w:before="0" w:line="264" w:lineRule="auto"/>
      </w:pPr>
      <w:r>
        <w:rPr>
          <w:b/>
          <w:sz w:val="19"/>
        </w:rPr>
        <w:t>Runs table: configuration → average scores</w:t>
      </w:r>
      <w:r>
        <w:rPr>
          <w:b w:val="0"/>
          <w:sz w:val="19"/>
        </w:rPr>
        <w:t xml:space="preserve"> (each criterion normalised to 0-1; overall = mean of the 6):</w:t>
      </w:r>
    </w:p>
    <w:tbl>
      <w:tblPr>
        <w:tblStyle w:val="TableGrid"/>
        <w:tblW w:type="auto" w:w="0"/>
        <w:tblLayout w:type="fixed"/>
        <w:tblLook w:firstColumn="1" w:firstRow="1" w:lastColumn="0" w:lastRow="0" w:noHBand="0" w:noVBand="1" w:val="04A0"/>
      </w:tblPr>
      <w:tblGrid>
        <w:gridCol w:w="618"/>
        <w:gridCol w:w="2226"/>
        <w:gridCol w:w="618"/>
        <w:gridCol w:w="680"/>
        <w:gridCol w:w="618"/>
        <w:gridCol w:w="680"/>
        <w:gridCol w:w="618"/>
        <w:gridCol w:w="742"/>
        <w:gridCol w:w="866"/>
        <w:gridCol w:w="990"/>
        <w:gridCol w:w="866"/>
      </w:tblGrid>
      <w:tr>
        <w:tc>
          <w:tcPr>
            <w:tcW w:type="dxa" w:w="618"/>
            <w:shd w:val="clear" w:fill="1F3B57"/>
          </w:tcPr>
          <w:p>
            <w:pPr>
              <w:spacing w:after="0"/>
            </w:pPr>
            <w:r/>
            <w:r>
              <w:rPr>
                <w:b/>
                <w:color w:val="FFFFFF"/>
                <w:sz w:val="15"/>
              </w:rPr>
              <w:t>Run</w:t>
            </w:r>
          </w:p>
        </w:tc>
        <w:tc>
          <w:tcPr>
            <w:tcW w:type="dxa" w:w="2226"/>
            <w:shd w:val="clear" w:fill="1F3B57"/>
          </w:tcPr>
          <w:p>
            <w:pPr>
              <w:spacing w:after="0"/>
            </w:pPr>
            <w:r/>
            <w:r>
              <w:rPr>
                <w:b/>
                <w:color w:val="FFFFFF"/>
                <w:sz w:val="15"/>
              </w:rPr>
              <w:t>Config (chunk/ovl/emb/prompt)</w:t>
            </w:r>
          </w:p>
        </w:tc>
        <w:tc>
          <w:tcPr>
            <w:tcW w:type="dxa" w:w="618"/>
            <w:shd w:val="clear" w:fill="1F3B57"/>
          </w:tcPr>
          <w:p>
            <w:pPr>
              <w:spacing w:after="0"/>
            </w:pPr>
            <w:r/>
            <w:r>
              <w:rPr>
                <w:b/>
                <w:color w:val="FFFFFF"/>
                <w:sz w:val="15"/>
              </w:rPr>
              <w:t>Rel</w:t>
            </w:r>
          </w:p>
        </w:tc>
        <w:tc>
          <w:tcPr>
            <w:tcW w:type="dxa" w:w="680"/>
            <w:shd w:val="clear" w:fill="1F3B57"/>
          </w:tcPr>
          <w:p>
            <w:pPr>
              <w:spacing w:after="0"/>
            </w:pPr>
            <w:r/>
            <w:r>
              <w:rPr>
                <w:b/>
                <w:color w:val="FFFFFF"/>
                <w:sz w:val="15"/>
              </w:rPr>
              <w:t>Grnd</w:t>
            </w:r>
          </w:p>
        </w:tc>
        <w:tc>
          <w:tcPr>
            <w:tcW w:type="dxa" w:w="618"/>
            <w:shd w:val="clear" w:fill="1F3B57"/>
          </w:tcPr>
          <w:p>
            <w:pPr>
              <w:spacing w:after="0"/>
            </w:pPr>
            <w:r/>
            <w:r>
              <w:rPr>
                <w:b/>
                <w:color w:val="FFFFFF"/>
                <w:sz w:val="15"/>
              </w:rPr>
              <w:t>Cite</w:t>
            </w:r>
          </w:p>
        </w:tc>
        <w:tc>
          <w:tcPr>
            <w:tcW w:type="dxa" w:w="680"/>
            <w:shd w:val="clear" w:fill="1F3B57"/>
          </w:tcPr>
          <w:p>
            <w:pPr>
              <w:spacing w:after="0"/>
            </w:pPr>
            <w:r/>
            <w:r>
              <w:rPr>
                <w:b/>
                <w:color w:val="FFFFFF"/>
                <w:sz w:val="15"/>
              </w:rPr>
              <w:t>Conc</w:t>
            </w:r>
          </w:p>
        </w:tc>
        <w:tc>
          <w:tcPr>
            <w:tcW w:type="dxa" w:w="618"/>
            <w:shd w:val="clear" w:fill="1F3B57"/>
          </w:tcPr>
          <w:p>
            <w:pPr>
              <w:spacing w:after="0"/>
            </w:pPr>
            <w:r/>
            <w:r>
              <w:rPr>
                <w:b/>
                <w:color w:val="FFFFFF"/>
                <w:sz w:val="15"/>
              </w:rPr>
              <w:t>Mem</w:t>
            </w:r>
          </w:p>
        </w:tc>
        <w:tc>
          <w:tcPr>
            <w:tcW w:type="dxa" w:w="742"/>
            <w:shd w:val="clear" w:fill="1F3B57"/>
          </w:tcPr>
          <w:p>
            <w:pPr>
              <w:spacing w:after="0"/>
            </w:pPr>
            <w:r/>
            <w:r>
              <w:rPr>
                <w:b/>
                <w:color w:val="FFFFFF"/>
                <w:sz w:val="15"/>
              </w:rPr>
              <w:t>Refus</w:t>
            </w:r>
          </w:p>
        </w:tc>
        <w:tc>
          <w:tcPr>
            <w:tcW w:type="dxa" w:w="866"/>
            <w:shd w:val="clear" w:fill="1F3B57"/>
          </w:tcPr>
          <w:p>
            <w:pPr>
              <w:spacing w:after="0"/>
            </w:pPr>
            <w:r/>
            <w:r>
              <w:rPr>
                <w:b/>
                <w:color w:val="FFFFFF"/>
                <w:sz w:val="15"/>
              </w:rPr>
              <w:t>Overall</w:t>
            </w:r>
          </w:p>
        </w:tc>
        <w:tc>
          <w:tcPr>
            <w:tcW w:type="dxa" w:w="990"/>
            <w:shd w:val="clear" w:fill="1F3B57"/>
          </w:tcPr>
          <w:p>
            <w:pPr>
              <w:spacing w:after="0"/>
            </w:pPr>
            <w:r/>
            <w:r>
              <w:rPr>
                <w:b/>
                <w:color w:val="FFFFFF"/>
                <w:sz w:val="15"/>
              </w:rPr>
              <w:t>Points</w:t>
            </w:r>
          </w:p>
        </w:tc>
        <w:tc>
          <w:tcPr>
            <w:tcW w:type="dxa" w:w="866"/>
            <w:shd w:val="clear" w:fill="1F3B57"/>
          </w:tcPr>
          <w:p>
            <w:pPr>
              <w:spacing w:after="0"/>
            </w:pPr>
            <w:r/>
            <w:r>
              <w:rPr>
                <w:b/>
                <w:color w:val="FFFFFF"/>
                <w:sz w:val="15"/>
              </w:rPr>
              <w:t>Tok/run</w:t>
            </w:r>
          </w:p>
        </w:tc>
      </w:tr>
      <w:tr>
        <w:tc>
          <w:tcPr>
            <w:tcW w:type="dxa" w:w="618"/>
          </w:tcPr>
          <w:p>
            <w:pPr>
              <w:spacing w:after="0"/>
            </w:pPr>
            <w:r/>
            <w:r>
              <w:rPr>
                <w:sz w:val="15"/>
              </w:rPr>
              <w:t>R1</w:t>
            </w:r>
          </w:p>
        </w:tc>
        <w:tc>
          <w:tcPr>
            <w:tcW w:type="dxa" w:w="2226"/>
          </w:tcPr>
          <w:p>
            <w:pPr>
              <w:spacing w:after="0"/>
            </w:pPr>
            <w:r/>
            <w:r>
              <w:rPr>
                <w:sz w:val="15"/>
              </w:rPr>
              <w:t>600/15%/OpenAI/P1</w:t>
            </w:r>
          </w:p>
        </w:tc>
        <w:tc>
          <w:tcPr>
            <w:tcW w:type="dxa" w:w="618"/>
          </w:tcPr>
          <w:p>
            <w:pPr>
              <w:spacing w:after="0"/>
            </w:pPr>
            <w:r/>
            <w:r>
              <w:rPr>
                <w:sz w:val="15"/>
              </w:rPr>
              <w:t>1.00</w:t>
            </w:r>
          </w:p>
        </w:tc>
        <w:tc>
          <w:tcPr>
            <w:tcW w:type="dxa" w:w="680"/>
          </w:tcPr>
          <w:p>
            <w:pPr>
              <w:spacing w:after="0"/>
            </w:pPr>
            <w:r/>
            <w:r>
              <w:rPr>
                <w:sz w:val="15"/>
              </w:rPr>
              <w:t>1.00</w:t>
            </w:r>
          </w:p>
        </w:tc>
        <w:tc>
          <w:tcPr>
            <w:tcW w:type="dxa" w:w="618"/>
          </w:tcPr>
          <w:p>
            <w:pPr>
              <w:spacing w:after="0"/>
            </w:pPr>
            <w:r/>
            <w:r>
              <w:rPr>
                <w:sz w:val="15"/>
              </w:rPr>
              <w:t>0.95</w:t>
            </w:r>
          </w:p>
        </w:tc>
        <w:tc>
          <w:tcPr>
            <w:tcW w:type="dxa" w:w="680"/>
          </w:tcPr>
          <w:p>
            <w:pPr>
              <w:spacing w:after="0"/>
            </w:pPr>
            <w:r/>
            <w:r>
              <w:rPr>
                <w:sz w:val="15"/>
              </w:rPr>
              <w:t>1.00</w:t>
            </w:r>
          </w:p>
        </w:tc>
        <w:tc>
          <w:tcPr>
            <w:tcW w:type="dxa" w:w="618"/>
          </w:tcPr>
          <w:p>
            <w:pPr>
              <w:spacing w:after="0"/>
            </w:pPr>
            <w:r/>
            <w:r>
              <w:rPr>
                <w:sz w:val="15"/>
              </w:rPr>
              <w:t>1.00</w:t>
            </w:r>
          </w:p>
        </w:tc>
        <w:tc>
          <w:tcPr>
            <w:tcW w:type="dxa" w:w="742"/>
          </w:tcPr>
          <w:p>
            <w:pPr>
              <w:spacing w:after="0"/>
            </w:pPr>
            <w:r/>
            <w:r>
              <w:rPr>
                <w:sz w:val="15"/>
              </w:rPr>
              <w:t>1.00</w:t>
            </w:r>
          </w:p>
        </w:tc>
        <w:tc>
          <w:tcPr>
            <w:tcW w:type="dxa" w:w="866"/>
          </w:tcPr>
          <w:p>
            <w:pPr>
              <w:spacing w:after="0"/>
            </w:pPr>
            <w:r/>
            <w:r>
              <w:rPr>
                <w:sz w:val="15"/>
              </w:rPr>
              <w:t>0.99</w:t>
            </w:r>
          </w:p>
        </w:tc>
        <w:tc>
          <w:tcPr>
            <w:tcW w:type="dxa" w:w="990"/>
          </w:tcPr>
          <w:p>
            <w:pPr>
              <w:spacing w:after="0"/>
            </w:pPr>
            <w:r/>
            <w:r>
              <w:rPr>
                <w:sz w:val="15"/>
              </w:rPr>
              <w:t>83 / 84</w:t>
            </w:r>
          </w:p>
        </w:tc>
        <w:tc>
          <w:tcPr>
            <w:tcW w:type="dxa" w:w="866"/>
          </w:tcPr>
          <w:p>
            <w:pPr>
              <w:spacing w:after="0"/>
            </w:pPr>
            <w:r/>
            <w:r>
              <w:rPr>
                <w:sz w:val="15"/>
              </w:rPr>
              <w:t>8310</w:t>
            </w:r>
          </w:p>
        </w:tc>
      </w:tr>
      <w:tr>
        <w:tc>
          <w:tcPr>
            <w:tcW w:type="dxa" w:w="618"/>
          </w:tcPr>
          <w:p>
            <w:pPr>
              <w:spacing w:after="0"/>
            </w:pPr>
            <w:r/>
            <w:r>
              <w:rPr>
                <w:sz w:val="15"/>
              </w:rPr>
              <w:t>R2</w:t>
            </w:r>
          </w:p>
        </w:tc>
        <w:tc>
          <w:tcPr>
            <w:tcW w:type="dxa" w:w="2226"/>
          </w:tcPr>
          <w:p>
            <w:pPr>
              <w:spacing w:after="0"/>
            </w:pPr>
            <w:r/>
            <w:r>
              <w:rPr>
                <w:sz w:val="15"/>
              </w:rPr>
              <w:t>300/15%/OpenAI/P1</w:t>
            </w:r>
          </w:p>
        </w:tc>
        <w:tc>
          <w:tcPr>
            <w:tcW w:type="dxa" w:w="618"/>
          </w:tcPr>
          <w:p>
            <w:pPr>
              <w:spacing w:after="0"/>
            </w:pPr>
            <w:r/>
            <w:r>
              <w:rPr>
                <w:sz w:val="15"/>
              </w:rPr>
              <w:t>1.00</w:t>
            </w:r>
          </w:p>
        </w:tc>
        <w:tc>
          <w:tcPr>
            <w:tcW w:type="dxa" w:w="680"/>
          </w:tcPr>
          <w:p>
            <w:pPr>
              <w:spacing w:after="0"/>
            </w:pPr>
            <w:r/>
            <w:r>
              <w:rPr>
                <w:sz w:val="15"/>
              </w:rPr>
              <w:t>1.00</w:t>
            </w:r>
          </w:p>
        </w:tc>
        <w:tc>
          <w:tcPr>
            <w:tcW w:type="dxa" w:w="618"/>
          </w:tcPr>
          <w:p>
            <w:pPr>
              <w:spacing w:after="0"/>
            </w:pPr>
            <w:r/>
            <w:r>
              <w:rPr>
                <w:sz w:val="15"/>
              </w:rPr>
              <w:t>0.85</w:t>
            </w:r>
          </w:p>
        </w:tc>
        <w:tc>
          <w:tcPr>
            <w:tcW w:type="dxa" w:w="680"/>
          </w:tcPr>
          <w:p>
            <w:pPr>
              <w:spacing w:after="0"/>
            </w:pPr>
            <w:r/>
            <w:r>
              <w:rPr>
                <w:sz w:val="15"/>
              </w:rPr>
              <w:t>1.00</w:t>
            </w:r>
          </w:p>
        </w:tc>
        <w:tc>
          <w:tcPr>
            <w:tcW w:type="dxa" w:w="618"/>
          </w:tcPr>
          <w:p>
            <w:pPr>
              <w:spacing w:after="0"/>
            </w:pPr>
            <w:r/>
            <w:r>
              <w:rPr>
                <w:sz w:val="15"/>
              </w:rPr>
              <w:t>1.00</w:t>
            </w:r>
          </w:p>
        </w:tc>
        <w:tc>
          <w:tcPr>
            <w:tcW w:type="dxa" w:w="742"/>
          </w:tcPr>
          <w:p>
            <w:pPr>
              <w:spacing w:after="0"/>
            </w:pPr>
            <w:r/>
            <w:r>
              <w:rPr>
                <w:sz w:val="15"/>
              </w:rPr>
              <w:t>1.00</w:t>
            </w:r>
          </w:p>
        </w:tc>
        <w:tc>
          <w:tcPr>
            <w:tcW w:type="dxa" w:w="866"/>
          </w:tcPr>
          <w:p>
            <w:pPr>
              <w:spacing w:after="0"/>
            </w:pPr>
            <w:r/>
            <w:r>
              <w:rPr>
                <w:sz w:val="15"/>
              </w:rPr>
              <w:t>0.97</w:t>
            </w:r>
          </w:p>
        </w:tc>
        <w:tc>
          <w:tcPr>
            <w:tcW w:type="dxa" w:w="990"/>
          </w:tcPr>
          <w:p>
            <w:pPr>
              <w:spacing w:after="0"/>
            </w:pPr>
            <w:r/>
            <w:r>
              <w:rPr>
                <w:sz w:val="15"/>
              </w:rPr>
              <w:t>81 / 84</w:t>
            </w:r>
          </w:p>
        </w:tc>
        <w:tc>
          <w:tcPr>
            <w:tcW w:type="dxa" w:w="866"/>
          </w:tcPr>
          <w:p>
            <w:pPr>
              <w:spacing w:after="0"/>
            </w:pPr>
            <w:r/>
            <w:r>
              <w:rPr>
                <w:sz w:val="15"/>
              </w:rPr>
              <w:t>6404</w:t>
            </w:r>
          </w:p>
        </w:tc>
      </w:tr>
      <w:tr>
        <w:tc>
          <w:tcPr>
            <w:tcW w:type="dxa" w:w="618"/>
            <w:shd w:val="clear" w:fill="DFF0E4"/>
          </w:tcPr>
          <w:p>
            <w:pPr>
              <w:spacing w:after="0"/>
            </w:pPr>
            <w:r/>
            <w:r>
              <w:rPr>
                <w:b/>
                <w:sz w:val="15"/>
              </w:rPr>
              <w:t>R3</w:t>
            </w:r>
          </w:p>
        </w:tc>
        <w:tc>
          <w:tcPr>
            <w:tcW w:type="dxa" w:w="2226"/>
            <w:shd w:val="clear" w:fill="DFF0E4"/>
          </w:tcPr>
          <w:p>
            <w:pPr>
              <w:spacing w:after="0"/>
            </w:pPr>
            <w:r/>
            <w:r>
              <w:rPr>
                <w:b/>
                <w:sz w:val="15"/>
              </w:rPr>
              <w:t>1000/15%/OpenAI/P1</w:t>
            </w:r>
          </w:p>
        </w:tc>
        <w:tc>
          <w:tcPr>
            <w:tcW w:type="dxa" w:w="618"/>
            <w:shd w:val="clear" w:fill="DFF0E4"/>
          </w:tcPr>
          <w:p>
            <w:pPr>
              <w:spacing w:after="0"/>
            </w:pPr>
            <w:r/>
            <w:r>
              <w:rPr>
                <w:b/>
                <w:sz w:val="15"/>
              </w:rPr>
              <w:t>1.00</w:t>
            </w:r>
          </w:p>
        </w:tc>
        <w:tc>
          <w:tcPr>
            <w:tcW w:type="dxa" w:w="680"/>
            <w:shd w:val="clear" w:fill="DFF0E4"/>
          </w:tcPr>
          <w:p>
            <w:pPr>
              <w:spacing w:after="0"/>
            </w:pPr>
            <w:r/>
            <w:r>
              <w:rPr>
                <w:b/>
                <w:sz w:val="15"/>
              </w:rPr>
              <w:t>1.00</w:t>
            </w:r>
          </w:p>
        </w:tc>
        <w:tc>
          <w:tcPr>
            <w:tcW w:type="dxa" w:w="618"/>
            <w:shd w:val="clear" w:fill="DFF0E4"/>
          </w:tcPr>
          <w:p>
            <w:pPr>
              <w:spacing w:after="0"/>
            </w:pPr>
            <w:r/>
            <w:r>
              <w:rPr>
                <w:b/>
                <w:sz w:val="15"/>
              </w:rPr>
              <w:t>1.00</w:t>
            </w:r>
          </w:p>
        </w:tc>
        <w:tc>
          <w:tcPr>
            <w:tcW w:type="dxa" w:w="680"/>
            <w:shd w:val="clear" w:fill="DFF0E4"/>
          </w:tcPr>
          <w:p>
            <w:pPr>
              <w:spacing w:after="0"/>
            </w:pPr>
            <w:r/>
            <w:r>
              <w:rPr>
                <w:b/>
                <w:sz w:val="15"/>
              </w:rPr>
              <w:t>1.00</w:t>
            </w:r>
          </w:p>
        </w:tc>
        <w:tc>
          <w:tcPr>
            <w:tcW w:type="dxa" w:w="618"/>
            <w:shd w:val="clear" w:fill="DFF0E4"/>
          </w:tcPr>
          <w:p>
            <w:pPr>
              <w:spacing w:after="0"/>
            </w:pPr>
            <w:r/>
            <w:r>
              <w:rPr>
                <w:b/>
                <w:sz w:val="15"/>
              </w:rPr>
              <w:t>1.00</w:t>
            </w:r>
          </w:p>
        </w:tc>
        <w:tc>
          <w:tcPr>
            <w:tcW w:type="dxa" w:w="742"/>
            <w:shd w:val="clear" w:fill="DFF0E4"/>
          </w:tcPr>
          <w:p>
            <w:pPr>
              <w:spacing w:after="0"/>
            </w:pPr>
            <w:r/>
            <w:r>
              <w:rPr>
                <w:b/>
                <w:sz w:val="15"/>
              </w:rPr>
              <w:t>1.00</w:t>
            </w:r>
          </w:p>
        </w:tc>
        <w:tc>
          <w:tcPr>
            <w:tcW w:type="dxa" w:w="866"/>
            <w:shd w:val="clear" w:fill="DFF0E4"/>
          </w:tcPr>
          <w:p>
            <w:pPr>
              <w:spacing w:after="0"/>
            </w:pPr>
            <w:r/>
            <w:r>
              <w:rPr>
                <w:b/>
                <w:sz w:val="15"/>
              </w:rPr>
              <w:t>1.00</w:t>
            </w:r>
          </w:p>
        </w:tc>
        <w:tc>
          <w:tcPr>
            <w:tcW w:type="dxa" w:w="990"/>
            <w:shd w:val="clear" w:fill="DFF0E4"/>
          </w:tcPr>
          <w:p>
            <w:pPr>
              <w:spacing w:after="0"/>
            </w:pPr>
            <w:r/>
            <w:r>
              <w:rPr>
                <w:b/>
                <w:sz w:val="15"/>
              </w:rPr>
              <w:t>84 / 84</w:t>
            </w:r>
          </w:p>
        </w:tc>
        <w:tc>
          <w:tcPr>
            <w:tcW w:type="dxa" w:w="866"/>
            <w:shd w:val="clear" w:fill="DFF0E4"/>
          </w:tcPr>
          <w:p>
            <w:pPr>
              <w:spacing w:after="0"/>
            </w:pPr>
            <w:r/>
            <w:r>
              <w:rPr>
                <w:b/>
                <w:sz w:val="15"/>
              </w:rPr>
              <w:t>10873</w:t>
            </w:r>
          </w:p>
        </w:tc>
      </w:tr>
      <w:tr>
        <w:tc>
          <w:tcPr>
            <w:tcW w:type="dxa" w:w="618"/>
          </w:tcPr>
          <w:p>
            <w:pPr>
              <w:spacing w:after="0"/>
            </w:pPr>
            <w:r/>
            <w:r>
              <w:rPr>
                <w:sz w:val="15"/>
              </w:rPr>
              <w:t>R4</w:t>
            </w:r>
          </w:p>
        </w:tc>
        <w:tc>
          <w:tcPr>
            <w:tcW w:type="dxa" w:w="2226"/>
          </w:tcPr>
          <w:p>
            <w:pPr>
              <w:spacing w:after="0"/>
            </w:pPr>
            <w:r/>
            <w:r>
              <w:rPr>
                <w:sz w:val="15"/>
              </w:rPr>
              <w:t>600/10%/OpenAI/P1</w:t>
            </w:r>
          </w:p>
        </w:tc>
        <w:tc>
          <w:tcPr>
            <w:tcW w:type="dxa" w:w="618"/>
          </w:tcPr>
          <w:p>
            <w:pPr>
              <w:spacing w:after="0"/>
            </w:pPr>
            <w:r/>
            <w:r>
              <w:rPr>
                <w:sz w:val="15"/>
              </w:rPr>
              <w:t>1.00</w:t>
            </w:r>
          </w:p>
        </w:tc>
        <w:tc>
          <w:tcPr>
            <w:tcW w:type="dxa" w:w="680"/>
          </w:tcPr>
          <w:p>
            <w:pPr>
              <w:spacing w:after="0"/>
            </w:pPr>
            <w:r/>
            <w:r>
              <w:rPr>
                <w:sz w:val="15"/>
              </w:rPr>
              <w:t>1.00</w:t>
            </w:r>
          </w:p>
        </w:tc>
        <w:tc>
          <w:tcPr>
            <w:tcW w:type="dxa" w:w="618"/>
          </w:tcPr>
          <w:p>
            <w:pPr>
              <w:spacing w:after="0"/>
            </w:pPr>
            <w:r/>
            <w:r>
              <w:rPr>
                <w:sz w:val="15"/>
              </w:rPr>
              <w:t>1.00</w:t>
            </w:r>
          </w:p>
        </w:tc>
        <w:tc>
          <w:tcPr>
            <w:tcW w:type="dxa" w:w="680"/>
          </w:tcPr>
          <w:p>
            <w:pPr>
              <w:spacing w:after="0"/>
            </w:pPr>
            <w:r/>
            <w:r>
              <w:rPr>
                <w:sz w:val="15"/>
              </w:rPr>
              <w:t>1.00</w:t>
            </w:r>
          </w:p>
        </w:tc>
        <w:tc>
          <w:tcPr>
            <w:tcW w:type="dxa" w:w="618"/>
          </w:tcPr>
          <w:p>
            <w:pPr>
              <w:spacing w:after="0"/>
            </w:pPr>
            <w:r/>
            <w:r>
              <w:rPr>
                <w:sz w:val="15"/>
              </w:rPr>
              <w:t>1.00</w:t>
            </w:r>
          </w:p>
        </w:tc>
        <w:tc>
          <w:tcPr>
            <w:tcW w:type="dxa" w:w="742"/>
          </w:tcPr>
          <w:p>
            <w:pPr>
              <w:spacing w:after="0"/>
            </w:pPr>
            <w:r/>
            <w:r>
              <w:rPr>
                <w:sz w:val="15"/>
              </w:rPr>
              <w:t>1.00</w:t>
            </w:r>
          </w:p>
        </w:tc>
        <w:tc>
          <w:tcPr>
            <w:tcW w:type="dxa" w:w="866"/>
          </w:tcPr>
          <w:p>
            <w:pPr>
              <w:spacing w:after="0"/>
            </w:pPr>
            <w:r/>
            <w:r>
              <w:rPr>
                <w:sz w:val="15"/>
              </w:rPr>
              <w:t>1.00</w:t>
            </w:r>
          </w:p>
        </w:tc>
        <w:tc>
          <w:tcPr>
            <w:tcW w:type="dxa" w:w="990"/>
          </w:tcPr>
          <w:p>
            <w:pPr>
              <w:spacing w:after="0"/>
            </w:pPr>
            <w:r/>
            <w:r>
              <w:rPr>
                <w:sz w:val="15"/>
              </w:rPr>
              <w:t>84 / 84</w:t>
            </w:r>
          </w:p>
        </w:tc>
        <w:tc>
          <w:tcPr>
            <w:tcW w:type="dxa" w:w="866"/>
          </w:tcPr>
          <w:p>
            <w:pPr>
              <w:spacing w:after="0"/>
            </w:pPr>
            <w:r/>
            <w:r>
              <w:rPr>
                <w:sz w:val="15"/>
              </w:rPr>
              <w:t>8338</w:t>
            </w:r>
          </w:p>
        </w:tc>
      </w:tr>
      <w:tr>
        <w:tc>
          <w:tcPr>
            <w:tcW w:type="dxa" w:w="618"/>
          </w:tcPr>
          <w:p>
            <w:pPr>
              <w:spacing w:after="0"/>
            </w:pPr>
            <w:r/>
            <w:r>
              <w:rPr>
                <w:sz w:val="15"/>
              </w:rPr>
              <w:t>R5</w:t>
            </w:r>
          </w:p>
        </w:tc>
        <w:tc>
          <w:tcPr>
            <w:tcW w:type="dxa" w:w="2226"/>
          </w:tcPr>
          <w:p>
            <w:pPr>
              <w:spacing w:after="0"/>
            </w:pPr>
            <w:r/>
            <w:r>
              <w:rPr>
                <w:sz w:val="15"/>
              </w:rPr>
              <w:t>600/20%/OpenAI/P1</w:t>
            </w:r>
          </w:p>
        </w:tc>
        <w:tc>
          <w:tcPr>
            <w:tcW w:type="dxa" w:w="618"/>
          </w:tcPr>
          <w:p>
            <w:pPr>
              <w:spacing w:after="0"/>
            </w:pPr>
            <w:r/>
            <w:r>
              <w:rPr>
                <w:sz w:val="15"/>
              </w:rPr>
              <w:t>1.00</w:t>
            </w:r>
          </w:p>
        </w:tc>
        <w:tc>
          <w:tcPr>
            <w:tcW w:type="dxa" w:w="680"/>
          </w:tcPr>
          <w:p>
            <w:pPr>
              <w:spacing w:after="0"/>
            </w:pPr>
            <w:r/>
            <w:r>
              <w:rPr>
                <w:sz w:val="15"/>
              </w:rPr>
              <w:t>1.00</w:t>
            </w:r>
          </w:p>
        </w:tc>
        <w:tc>
          <w:tcPr>
            <w:tcW w:type="dxa" w:w="618"/>
          </w:tcPr>
          <w:p>
            <w:pPr>
              <w:spacing w:after="0"/>
            </w:pPr>
            <w:r/>
            <w:r>
              <w:rPr>
                <w:sz w:val="15"/>
              </w:rPr>
              <w:t>1.00</w:t>
            </w:r>
          </w:p>
        </w:tc>
        <w:tc>
          <w:tcPr>
            <w:tcW w:type="dxa" w:w="680"/>
          </w:tcPr>
          <w:p>
            <w:pPr>
              <w:spacing w:after="0"/>
            </w:pPr>
            <w:r/>
            <w:r>
              <w:rPr>
                <w:sz w:val="15"/>
              </w:rPr>
              <w:t>1.00</w:t>
            </w:r>
          </w:p>
        </w:tc>
        <w:tc>
          <w:tcPr>
            <w:tcW w:type="dxa" w:w="618"/>
          </w:tcPr>
          <w:p>
            <w:pPr>
              <w:spacing w:after="0"/>
            </w:pPr>
            <w:r/>
            <w:r>
              <w:rPr>
                <w:sz w:val="15"/>
              </w:rPr>
              <w:t>1.00</w:t>
            </w:r>
          </w:p>
        </w:tc>
        <w:tc>
          <w:tcPr>
            <w:tcW w:type="dxa" w:w="742"/>
          </w:tcPr>
          <w:p>
            <w:pPr>
              <w:spacing w:after="0"/>
            </w:pPr>
            <w:r/>
            <w:r>
              <w:rPr>
                <w:sz w:val="15"/>
              </w:rPr>
              <w:t>1.00</w:t>
            </w:r>
          </w:p>
        </w:tc>
        <w:tc>
          <w:tcPr>
            <w:tcW w:type="dxa" w:w="866"/>
          </w:tcPr>
          <w:p>
            <w:pPr>
              <w:spacing w:after="0"/>
            </w:pPr>
            <w:r/>
            <w:r>
              <w:rPr>
                <w:sz w:val="15"/>
              </w:rPr>
              <w:t>1.00</w:t>
            </w:r>
          </w:p>
        </w:tc>
        <w:tc>
          <w:tcPr>
            <w:tcW w:type="dxa" w:w="990"/>
          </w:tcPr>
          <w:p>
            <w:pPr>
              <w:spacing w:after="0"/>
            </w:pPr>
            <w:r/>
            <w:r>
              <w:rPr>
                <w:sz w:val="15"/>
              </w:rPr>
              <w:t>84 / 84</w:t>
            </w:r>
          </w:p>
        </w:tc>
        <w:tc>
          <w:tcPr>
            <w:tcW w:type="dxa" w:w="866"/>
          </w:tcPr>
          <w:p>
            <w:pPr>
              <w:spacing w:after="0"/>
            </w:pPr>
            <w:r/>
            <w:r>
              <w:rPr>
                <w:sz w:val="15"/>
              </w:rPr>
              <w:t>8261</w:t>
            </w:r>
          </w:p>
        </w:tc>
      </w:tr>
      <w:tr>
        <w:tc>
          <w:tcPr>
            <w:tcW w:type="dxa" w:w="618"/>
          </w:tcPr>
          <w:p>
            <w:pPr>
              <w:spacing w:after="0"/>
            </w:pPr>
            <w:r/>
            <w:r>
              <w:rPr>
                <w:sz w:val="15"/>
              </w:rPr>
              <w:t>R6</w:t>
            </w:r>
          </w:p>
        </w:tc>
        <w:tc>
          <w:tcPr>
            <w:tcW w:type="dxa" w:w="2226"/>
          </w:tcPr>
          <w:p>
            <w:pPr>
              <w:spacing w:after="0"/>
            </w:pPr>
            <w:r/>
            <w:r>
              <w:rPr>
                <w:sz w:val="15"/>
              </w:rPr>
              <w:t>600/15%/BGE/P1</w:t>
            </w:r>
          </w:p>
        </w:tc>
        <w:tc>
          <w:tcPr>
            <w:tcW w:type="dxa" w:w="618"/>
          </w:tcPr>
          <w:p>
            <w:pPr>
              <w:spacing w:after="0"/>
            </w:pPr>
            <w:r/>
            <w:r>
              <w:rPr>
                <w:sz w:val="15"/>
              </w:rPr>
              <w:t>1.00</w:t>
            </w:r>
          </w:p>
        </w:tc>
        <w:tc>
          <w:tcPr>
            <w:tcW w:type="dxa" w:w="680"/>
          </w:tcPr>
          <w:p>
            <w:pPr>
              <w:spacing w:after="0"/>
            </w:pPr>
            <w:r/>
            <w:r>
              <w:rPr>
                <w:sz w:val="15"/>
              </w:rPr>
              <w:t>1.00</w:t>
            </w:r>
          </w:p>
        </w:tc>
        <w:tc>
          <w:tcPr>
            <w:tcW w:type="dxa" w:w="618"/>
          </w:tcPr>
          <w:p>
            <w:pPr>
              <w:spacing w:after="0"/>
            </w:pPr>
            <w:r/>
            <w:r>
              <w:rPr>
                <w:sz w:val="15"/>
              </w:rPr>
              <w:t>1.00</w:t>
            </w:r>
          </w:p>
        </w:tc>
        <w:tc>
          <w:tcPr>
            <w:tcW w:type="dxa" w:w="680"/>
          </w:tcPr>
          <w:p>
            <w:pPr>
              <w:spacing w:after="0"/>
            </w:pPr>
            <w:r/>
            <w:r>
              <w:rPr>
                <w:sz w:val="15"/>
              </w:rPr>
              <w:t>1.00</w:t>
            </w:r>
          </w:p>
        </w:tc>
        <w:tc>
          <w:tcPr>
            <w:tcW w:type="dxa" w:w="618"/>
          </w:tcPr>
          <w:p>
            <w:pPr>
              <w:spacing w:after="0"/>
            </w:pPr>
            <w:r/>
            <w:r>
              <w:rPr>
                <w:sz w:val="15"/>
              </w:rPr>
              <w:t>1.00</w:t>
            </w:r>
          </w:p>
        </w:tc>
        <w:tc>
          <w:tcPr>
            <w:tcW w:type="dxa" w:w="742"/>
          </w:tcPr>
          <w:p>
            <w:pPr>
              <w:spacing w:after="0"/>
            </w:pPr>
            <w:r/>
            <w:r>
              <w:rPr>
                <w:sz w:val="15"/>
              </w:rPr>
              <w:t>1.00</w:t>
            </w:r>
          </w:p>
        </w:tc>
        <w:tc>
          <w:tcPr>
            <w:tcW w:type="dxa" w:w="866"/>
          </w:tcPr>
          <w:p>
            <w:pPr>
              <w:spacing w:after="0"/>
            </w:pPr>
            <w:r/>
            <w:r>
              <w:rPr>
                <w:sz w:val="15"/>
              </w:rPr>
              <w:t>1.00</w:t>
            </w:r>
          </w:p>
        </w:tc>
        <w:tc>
          <w:tcPr>
            <w:tcW w:type="dxa" w:w="990"/>
          </w:tcPr>
          <w:p>
            <w:pPr>
              <w:spacing w:after="0"/>
            </w:pPr>
            <w:r/>
            <w:r>
              <w:rPr>
                <w:sz w:val="15"/>
              </w:rPr>
              <w:t>84 / 84</w:t>
            </w:r>
          </w:p>
        </w:tc>
        <w:tc>
          <w:tcPr>
            <w:tcW w:type="dxa" w:w="866"/>
          </w:tcPr>
          <w:p>
            <w:pPr>
              <w:spacing w:after="0"/>
            </w:pPr>
            <w:r/>
            <w:r>
              <w:rPr>
                <w:sz w:val="15"/>
              </w:rPr>
              <w:t>8006</w:t>
            </w:r>
          </w:p>
        </w:tc>
      </w:tr>
      <w:tr>
        <w:tc>
          <w:tcPr>
            <w:tcW w:type="dxa" w:w="618"/>
          </w:tcPr>
          <w:p>
            <w:pPr>
              <w:spacing w:after="0"/>
            </w:pPr>
            <w:r/>
            <w:r>
              <w:rPr>
                <w:sz w:val="15"/>
              </w:rPr>
              <w:t>R7</w:t>
            </w:r>
          </w:p>
        </w:tc>
        <w:tc>
          <w:tcPr>
            <w:tcW w:type="dxa" w:w="2226"/>
          </w:tcPr>
          <w:p>
            <w:pPr>
              <w:spacing w:after="0"/>
            </w:pPr>
            <w:r/>
            <w:r>
              <w:rPr>
                <w:sz w:val="15"/>
              </w:rPr>
              <w:t>600/15%/OpenAI/P2</w:t>
            </w:r>
          </w:p>
        </w:tc>
        <w:tc>
          <w:tcPr>
            <w:tcW w:type="dxa" w:w="618"/>
          </w:tcPr>
          <w:p>
            <w:pPr>
              <w:spacing w:after="0"/>
            </w:pPr>
            <w:r/>
            <w:r>
              <w:rPr>
                <w:sz w:val="15"/>
              </w:rPr>
              <w:t>1.00</w:t>
            </w:r>
          </w:p>
        </w:tc>
        <w:tc>
          <w:tcPr>
            <w:tcW w:type="dxa" w:w="680"/>
          </w:tcPr>
          <w:p>
            <w:pPr>
              <w:spacing w:after="0"/>
            </w:pPr>
            <w:r/>
            <w:r>
              <w:rPr>
                <w:sz w:val="15"/>
              </w:rPr>
              <w:t>1.00</w:t>
            </w:r>
          </w:p>
        </w:tc>
        <w:tc>
          <w:tcPr>
            <w:tcW w:type="dxa" w:w="618"/>
          </w:tcPr>
          <w:p>
            <w:pPr>
              <w:spacing w:after="0"/>
            </w:pPr>
            <w:r/>
            <w:r>
              <w:rPr>
                <w:sz w:val="15"/>
              </w:rPr>
              <w:t>0.85</w:t>
            </w:r>
          </w:p>
        </w:tc>
        <w:tc>
          <w:tcPr>
            <w:tcW w:type="dxa" w:w="680"/>
          </w:tcPr>
          <w:p>
            <w:pPr>
              <w:spacing w:after="0"/>
            </w:pPr>
            <w:r/>
            <w:r>
              <w:rPr>
                <w:sz w:val="15"/>
              </w:rPr>
              <w:t>0.60</w:t>
            </w:r>
          </w:p>
        </w:tc>
        <w:tc>
          <w:tcPr>
            <w:tcW w:type="dxa" w:w="618"/>
          </w:tcPr>
          <w:p>
            <w:pPr>
              <w:spacing w:after="0"/>
            </w:pPr>
            <w:r/>
            <w:r>
              <w:rPr>
                <w:sz w:val="15"/>
              </w:rPr>
              <w:t>1.00</w:t>
            </w:r>
          </w:p>
        </w:tc>
        <w:tc>
          <w:tcPr>
            <w:tcW w:type="dxa" w:w="742"/>
          </w:tcPr>
          <w:p>
            <w:pPr>
              <w:spacing w:after="0"/>
            </w:pPr>
            <w:r/>
            <w:r>
              <w:rPr>
                <w:sz w:val="15"/>
              </w:rPr>
              <w:t>1.00</w:t>
            </w:r>
          </w:p>
        </w:tc>
        <w:tc>
          <w:tcPr>
            <w:tcW w:type="dxa" w:w="866"/>
          </w:tcPr>
          <w:p>
            <w:pPr>
              <w:spacing w:after="0"/>
            </w:pPr>
            <w:r/>
            <w:r>
              <w:rPr>
                <w:sz w:val="15"/>
              </w:rPr>
              <w:t>0.91</w:t>
            </w:r>
          </w:p>
        </w:tc>
        <w:tc>
          <w:tcPr>
            <w:tcW w:type="dxa" w:w="990"/>
          </w:tcPr>
          <w:p>
            <w:pPr>
              <w:spacing w:after="0"/>
            </w:pPr>
            <w:r/>
            <w:r>
              <w:rPr>
                <w:sz w:val="15"/>
              </w:rPr>
              <w:t>77 / 84</w:t>
            </w:r>
          </w:p>
        </w:tc>
        <w:tc>
          <w:tcPr>
            <w:tcW w:type="dxa" w:w="866"/>
          </w:tcPr>
          <w:p>
            <w:pPr>
              <w:spacing w:after="0"/>
            </w:pPr>
            <w:r/>
            <w:r>
              <w:rPr>
                <w:sz w:val="15"/>
              </w:rPr>
              <w:t>10271</w:t>
            </w:r>
          </w:p>
        </w:tc>
      </w:tr>
    </w:tbl>
    <w:p>
      <w:pPr>
        <w:spacing w:after="80" w:before="0" w:line="264" w:lineRule="auto"/>
      </w:pPr>
    </w:p>
    <w:p>
      <w:pPr>
        <w:spacing w:after="20" w:before="0" w:line="264" w:lineRule="auto"/>
        <w:jc w:val="center"/>
      </w:pPr>
      <w:r>
        <w:drawing>
          <wp:inline xmlns:a="http://schemas.openxmlformats.org/drawingml/2006/main" xmlns:pic="http://schemas.openxmlformats.org/drawingml/2006/picture">
            <wp:extent cx="5256000" cy="1819385"/>
            <wp:docPr id="2" name="Picture 2"/>
            <wp:cNvGraphicFramePr>
              <a:graphicFrameLocks noChangeAspect="1"/>
            </wp:cNvGraphicFramePr>
            <a:graphic>
              <a:graphicData uri="http://schemas.openxmlformats.org/drawingml/2006/picture">
                <pic:pic>
                  <pic:nvPicPr>
                    <pic:cNvPr id="0" name="02_run_scores.png"/>
                    <pic:cNvPicPr/>
                  </pic:nvPicPr>
                  <pic:blipFill>
                    <a:blip r:embed="rId10"/>
                    <a:stretch>
                      <a:fillRect/>
                    </a:stretch>
                  </pic:blipFill>
                  <pic:spPr>
                    <a:xfrm>
                      <a:off x="0" y="0"/>
                      <a:ext cx="5256000" cy="1819385"/>
                    </a:xfrm>
                    <a:prstGeom prst="rect"/>
                  </pic:spPr>
                </pic:pic>
              </a:graphicData>
            </a:graphic>
          </wp:inline>
        </w:drawing>
      </w:r>
    </w:p>
    <w:p>
      <w:pPr>
        <w:spacing w:after="100" w:before="0" w:line="264" w:lineRule="auto"/>
        <w:jc w:val="center"/>
      </w:pPr>
      <w:r>
        <w:rPr>
          <w:i/>
          <w:sz w:val="16"/>
        </w:rPr>
        <w:t>Figure 2 - Average scores per run</w:t>
      </w:r>
    </w:p>
    <w:p>
      <w:pPr>
        <w:spacing w:after="20" w:before="0" w:line="264" w:lineRule="auto"/>
        <w:jc w:val="center"/>
      </w:pPr>
      <w:r>
        <w:drawing>
          <wp:inline xmlns:a="http://schemas.openxmlformats.org/drawingml/2006/main" xmlns:pic="http://schemas.openxmlformats.org/drawingml/2006/picture">
            <wp:extent cx="5256000" cy="1576800"/>
            <wp:docPr id="3" name="Picture 3"/>
            <wp:cNvGraphicFramePr>
              <a:graphicFrameLocks noChangeAspect="1"/>
            </wp:cNvGraphicFramePr>
            <a:graphic>
              <a:graphicData uri="http://schemas.openxmlformats.org/drawingml/2006/picture">
                <pic:pic>
                  <pic:nvPicPr>
                    <pic:cNvPr id="0" name="03_tokens_latency.png"/>
                    <pic:cNvPicPr/>
                  </pic:nvPicPr>
                  <pic:blipFill>
                    <a:blip r:embed="rId11"/>
                    <a:stretch>
                      <a:fillRect/>
                    </a:stretch>
                  </pic:blipFill>
                  <pic:spPr>
                    <a:xfrm>
                      <a:off x="0" y="0"/>
                      <a:ext cx="5256000" cy="1576800"/>
                    </a:xfrm>
                    <a:prstGeom prst="rect"/>
                  </pic:spPr>
                </pic:pic>
              </a:graphicData>
            </a:graphic>
          </wp:inline>
        </w:drawing>
      </w:r>
    </w:p>
    <w:p>
      <w:pPr>
        <w:spacing w:after="100" w:before="0" w:line="264" w:lineRule="auto"/>
        <w:jc w:val="center"/>
      </w:pPr>
      <w:r>
        <w:rPr>
          <w:i/>
          <w:sz w:val="16"/>
        </w:rPr>
        <w:t>Figure 3 - Answer length and latency per run</w:t>
      </w:r>
    </w:p>
    <w:p>
      <w:pPr>
        <w:spacing w:after="60" w:before="0" w:line="264" w:lineRule="auto"/>
      </w:pPr>
      <w:r>
        <w:rPr>
          <w:b/>
          <w:sz w:val="19"/>
        </w:rPr>
        <w:t>Example Q/A pairs:</w:t>
      </w:r>
    </w:p>
    <w:p>
      <w:pPr>
        <w:spacing w:after="60" w:before="0" w:line="264" w:lineRule="auto"/>
      </w:pPr>
      <w:r>
        <w:rPr>
          <w:b/>
          <w:sz w:val="19"/>
        </w:rPr>
        <w:t>Win: follow-up resolved through memory</w:t>
      </w:r>
      <w:r>
        <w:rPr>
          <w:b w:val="0"/>
          <w:sz w:val="19"/>
        </w:rPr>
        <w:t xml:space="preserve"> - R3, Q8: "Once I'm promoted to L5, which class can I fly on an 8-hour flight?"</w:t>
      </w:r>
    </w:p>
    <w:p>
      <w:pPr>
        <w:spacing w:after="100" w:before="0" w:line="240" w:lineRule="auto"/>
        <w:shd w:val="clear" w:color="auto" w:fill="F2F4F7"/>
      </w:pPr>
      <w:r>
        <w:rPr>
          <w:rFonts w:ascii="Courier New" w:hAnsi="Courier New" w:eastAsia="Courier New"/>
          <w:sz w:val="15"/>
        </w:rPr>
        <w:t>Standalone query: What are the flight class entitlements for an L5 employee on an 8-hour flight?</w:t>
        <w:br/>
      </w:r>
      <w:r>
        <w:rPr>
          <w:rFonts w:ascii="Courier New" w:hAnsi="Courier New" w:eastAsia="Courier New"/>
          <w:sz w:val="15"/>
        </w:rPr>
        <w:t>Retrieved: 01_leave_policy-p2-c0, 03_travel_expense_policy-p1-c0, 07_learning_development_policy-p2-c0, 06_performance_promotion_policy-p2-c0</w:t>
        <w:br/>
      </w:r>
      <w:r>
        <w:rPr>
          <w:rFonts w:ascii="Courier New" w:hAnsi="Courier New" w:eastAsia="Courier New"/>
          <w:sz w:val="15"/>
        </w:rPr>
        <w:t>Answer: For flights longer than 6 hours, employees at level L5 and above may book business class [Travel and Expense Policy#1].</w:t>
      </w:r>
    </w:p>
    <w:p>
      <w:pPr>
        <w:spacing w:after="60" w:before="0" w:line="264" w:lineRule="auto"/>
      </w:pPr>
      <w:r>
        <w:rPr>
          <w:b w:val="0"/>
          <w:sz w:val="17"/>
        </w:rPr>
        <w:t>Scores: relevance=2, groundedness=2, citation=2, conciseness=1, memory=2. Note: standalone query: What are the flight class entitlements for an L5 employee on an 8-hour flight?</w:t>
      </w:r>
    </w:p>
    <w:p>
      <w:pPr>
        <w:spacing w:after="60" w:before="0" w:line="264" w:lineRule="auto"/>
      </w:pPr>
      <w:r>
        <w:rPr>
          <w:b/>
          <w:sz w:val="19"/>
        </w:rPr>
        <w:t>Win: correct refusal on an out-of-corpus question</w:t>
      </w:r>
      <w:r>
        <w:rPr>
          <w:b w:val="0"/>
          <w:sz w:val="19"/>
        </w:rPr>
        <w:t xml:space="preserve"> - R3, Q6: "Does the company reimburse my gym membership?"</w:t>
      </w:r>
    </w:p>
    <w:p>
      <w:pPr>
        <w:spacing w:after="100" w:before="0" w:line="240" w:lineRule="auto"/>
        <w:shd w:val="clear" w:color="auto" w:fill="F2F4F7"/>
      </w:pPr>
      <w:r>
        <w:rPr>
          <w:rFonts w:ascii="Courier New" w:hAnsi="Courier New" w:eastAsia="Courier New"/>
          <w:sz w:val="15"/>
        </w:rPr>
        <w:t>Standalone query: Does the company reimburse my gym membership?</w:t>
        <w:br/>
      </w:r>
      <w:r>
        <w:rPr>
          <w:rFonts w:ascii="Courier New" w:hAnsi="Courier New" w:eastAsia="Courier New"/>
          <w:sz w:val="15"/>
        </w:rPr>
        <w:t>Retrieved: 07_learning_development_policy-p2-c0, 03_travel_expense_policy-p2-c0, 02_remote_work_policy-p2-c0, 03_travel_expense_policy-p1-c0</w:t>
        <w:br/>
      </w:r>
      <w:r>
        <w:rPr>
          <w:rFonts w:ascii="Courier New" w:hAnsi="Courier New" w:eastAsia="Courier New"/>
          <w:sz w:val="15"/>
        </w:rPr>
        <w:t>Answer: I don't know based on the provided policies.</w:t>
      </w:r>
    </w:p>
    <w:p>
      <w:pPr>
        <w:spacing w:after="60" w:before="0" w:line="264" w:lineRule="auto"/>
      </w:pPr>
      <w:r>
        <w:rPr>
          <w:b w:val="0"/>
          <w:sz w:val="17"/>
        </w:rPr>
        <w:t>Scores: relevance=2, groundedness=2, citation=2, conciseness=1, memory=2, refusal_correct=1. Note: correct refusal</w:t>
      </w:r>
    </w:p>
    <w:p>
      <w:pPr>
        <w:spacing w:after="60" w:before="0" w:line="264" w:lineRule="auto"/>
      </w:pPr>
      <w:r>
        <w:rPr>
          <w:b/>
          <w:sz w:val="19"/>
        </w:rPr>
        <w:t>Failure: weakest answer across all runs</w:t>
      </w:r>
      <w:r>
        <w:rPr>
          <w:b w:val="0"/>
          <w:sz w:val="19"/>
        </w:rPr>
        <w:t xml:space="preserve"> - R7, Q2: "How many of those can I carry forward, and what happens to the rest?"</w:t>
      </w:r>
    </w:p>
    <w:p>
      <w:pPr>
        <w:spacing w:after="100" w:before="0" w:line="240" w:lineRule="auto"/>
        <w:shd w:val="clear" w:color="auto" w:fill="F2F4F7"/>
      </w:pPr>
      <w:r>
        <w:rPr>
          <w:rFonts w:ascii="Courier New" w:hAnsi="Courier New" w:eastAsia="Courier New"/>
          <w:sz w:val="15"/>
        </w:rPr>
        <w:t>Standalone query: How many days of annual leave can full-time employees carry forward each year, and what happens to the remaining days?</w:t>
        <w:br/>
      </w:r>
      <w:r>
        <w:rPr>
          <w:rFonts w:ascii="Courier New" w:hAnsi="Courier New" w:eastAsia="Courier New"/>
          <w:sz w:val="15"/>
        </w:rPr>
        <w:t>Retrieved: 01_leave_policy-p2-c0, 01_leave_policy-p1-c1, 01_leave_policy-p2-c1, 01_leave_policy-p3-c0</w:t>
        <w:br/>
      </w:r>
      <w:r>
        <w:rPr>
          <w:rFonts w:ascii="Courier New" w:hAnsi="Courier New" w:eastAsia="Courier New"/>
          <w:sz w:val="15"/>
        </w:rPr>
        <w:t>Answer: Evidence:</w:t>
        <w:br/>
      </w:r>
      <w:r>
        <w:rPr>
          <w:rFonts w:ascii="Courier New" w:hAnsi="Courier New" w:eastAsia="Courier New"/>
          <w:sz w:val="15"/>
        </w:rPr>
        <w:t>- Employees may carry forward a maximum of 10 unused annual leave days into the next leave year. [Leave Policy#2#2]</w:t>
        <w:br/>
      </w:r>
      <w:r>
        <w:rPr>
          <w:rFonts w:ascii="Courier New" w:hAnsi="Courier New" w:eastAsia="Courier New"/>
          <w:sz w:val="15"/>
        </w:rPr>
        <w:t>- Any unused balance above 10 days lapses on 31 December and is not paid out, except on resignation, when up to 15 accrued days are encashed at the basic salary rate. [Leave Policy#2#2]</w:t>
        <w:br/>
      </w:r>
      <w:r>
        <w:rPr>
          <w:rFonts w:ascii="Courier New" w:hAnsi="Courier New" w:eastAsia="Courier New"/>
          <w:sz w:val="15"/>
        </w:rPr>
        <w:t>Answer: You may carry forward a maximum of 10 unused annual leave days [Leave Policy#2#2]. Any balance above 10 days lapses on 31 December and is not paid out, except upon resignation where up to 15 accrued days are encashed at the basic salary rate [Leave Policy#2#2].</w:t>
      </w:r>
    </w:p>
    <w:p>
      <w:pPr>
        <w:spacing w:after="60" w:before="0" w:line="264" w:lineRule="auto"/>
      </w:pPr>
      <w:r>
        <w:rPr>
          <w:b w:val="0"/>
          <w:sz w:val="17"/>
        </w:rPr>
        <w:t>Scores: relevance=2, groundedness=2, citation=1, conciseness=0, memory=2. Note: citation format includes the chunk number ([Title#page#chunk]) - page is correct; standalone query: How many days of annual leave can full-time employees carry forward each year, and what happens to the remaining days?</w:t>
      </w:r>
    </w:p>
    <w:p>
      <w:pPr>
        <w:spacing w:after="60" w:before="0" w:line="264" w:lineRule="auto"/>
      </w:pPr>
      <w:r>
        <w:rPr>
          <w:b/>
          <w:sz w:val="19"/>
        </w:rPr>
        <w:t>Recommendation: chunking 600 / 20% + Open-source BGE-small + P1 (concise)</w:t>
      </w:r>
    </w:p>
    <w:p>
      <w:pPr>
        <w:spacing w:after="30" w:before="0" w:line="264" w:lineRule="auto"/>
        <w:ind w:left="255" w:hanging="170"/>
      </w:pPr>
      <w:r>
        <w:rPr>
          <w:b w:val="0"/>
          <w:sz w:val="19"/>
        </w:rPr>
        <w:t xml:space="preserve">• </w:t>
      </w:r>
      <w:r>
        <w:rPr>
          <w:b/>
          <w:sz w:val="19"/>
        </w:rPr>
        <w:t>Chunking: 600 characters, 20% overlap</w:t>
      </w:r>
      <w:r>
        <w:rPr>
          <w:b w:val="0"/>
          <w:sz w:val="19"/>
        </w:rPr>
        <w:t xml:space="preserve"> (run R5). Among the chunking runs it scored the highest overall (1.00), with retrieval MRR 1.00. Smaller chunks give more precise passages, but a policy rule and its condition can be split across chunks. Larger chunks keep rules together, but they put more unrelated text into the prompt (total tokens per run: R1=8310, R2=6404, R3=10873, R4=8338, R5=8261).</w:t>
      </w:r>
    </w:p>
    <w:p>
      <w:pPr>
        <w:spacing w:after="30" w:before="0" w:line="264" w:lineRule="auto"/>
        <w:ind w:left="255" w:hanging="170"/>
      </w:pPr>
      <w:r>
        <w:rPr>
          <w:b w:val="0"/>
          <w:sz w:val="19"/>
        </w:rPr>
        <w:t xml:space="preserve">• </w:t>
      </w:r>
      <w:r>
        <w:rPr>
          <w:b/>
          <w:sz w:val="19"/>
        </w:rPr>
        <w:t>Embeddings: Open-source BGE-small.</w:t>
      </w:r>
      <w:r>
        <w:rPr>
          <w:b w:val="0"/>
          <w:sz w:val="19"/>
        </w:rPr>
        <w:t xml:space="preserve"> In the end-to-end runs, OpenAI scored 0.99 and BGE 1.00. Across all 9 chunking configurations, average retrieval was: OpenAI recall@4 1.00 / MRR 0.97, against BGE 1.00 / 1.00. OpenAI costs $0.02 per 1M tokens ($0.000054 for this corpus) and takes about 298 ms per query over the network. BGE is free, runs locally in about 15 ms per query, and keeps policy text inside the company. Since quality is essentially equal, the free and private model wins.</w:t>
      </w:r>
    </w:p>
    <w:p>
      <w:pPr>
        <w:spacing w:after="30" w:before="0" w:line="264" w:lineRule="auto"/>
        <w:ind w:left="255" w:hanging="170"/>
      </w:pPr>
      <w:r>
        <w:rPr>
          <w:b w:val="0"/>
          <w:sz w:val="19"/>
        </w:rPr>
        <w:t xml:space="preserve">• </w:t>
      </w:r>
      <w:r>
        <w:rPr>
          <w:b/>
          <w:sz w:val="19"/>
        </w:rPr>
        <w:t>Prompt: P1 (concise).</w:t>
      </w:r>
      <w:r>
        <w:rPr>
          <w:b w:val="0"/>
          <w:sz w:val="19"/>
        </w:rPr>
        <w:t xml:space="preserve"> P1 averaged 42 output tokens with overall 0.99, and P2 averaged 92 tokens with overall 0.91 (citation 0.95 vs 0.85). P2's evidence bullets make answers easier to audit, but they did not improve accuracy enough to justify the longer output. P1 stays the default, and P2 is useful when an auditor needs to see the evidence.</w:t>
      </w:r>
    </w:p>
    <w:p>
      <w:pPr>
        <w:spacing w:after="60" w:before="0" w:line="264" w:lineRule="auto"/>
      </w:pPr>
      <w:r>
        <w:rPr>
          <w:b/>
          <w:sz w:val="19"/>
        </w:rPr>
        <w:t>Reproducibility:</w:t>
      </w:r>
    </w:p>
    <w:p>
      <w:pPr>
        <w:spacing w:after="30" w:before="0" w:line="264" w:lineRule="auto"/>
        <w:ind w:left="255" w:hanging="170"/>
      </w:pPr>
      <w:r>
        <w:rPr>
          <w:b w:val="0"/>
          <w:sz w:val="19"/>
        </w:rPr>
        <w:t>• Versions and configuration are printed in notebook section 0 (LLM gemini-3.5-flash-lite, temperature 0 requested but ignored by this model, top_k 4, seed 42, exact FAISS search; hidden reasoning tokens are logged separately). requirements.txt pins every package.</w:t>
      </w:r>
    </w:p>
    <w:p>
      <w:pPr>
        <w:spacing w:after="30" w:before="0" w:line="264" w:lineRule="auto"/>
        <w:ind w:left="255" w:hanging="170"/>
      </w:pPr>
      <w:r>
        <w:rPr>
          <w:b w:val="0"/>
          <w:sz w:val="19"/>
        </w:rPr>
        <w:t>• The corpus is regenerated deterministically by make_corpus.py, and the questions and gold key are in questions.json.</w:t>
      </w:r>
    </w:p>
    <w:p>
      <w:pPr>
        <w:spacing w:after="30" w:before="0" w:line="264" w:lineRule="auto"/>
        <w:ind w:left="255" w:hanging="170"/>
      </w:pPr>
      <w:r>
        <w:rPr>
          <w:b w:val="0"/>
          <w:sz w:val="19"/>
        </w:rPr>
        <w:t>• LLM responses are cached in cache/llm_cache.sqlite and embeddings in cache/embeddings/, so re-running the notebook reproduces every answer without new API calls.</w:t>
      </w:r>
    </w:p>
    <w:p>
      <w:pPr>
        <w:spacing w:after="30" w:before="0" w:line="264" w:lineRule="auto"/>
        <w:ind w:left="255" w:hanging="170"/>
      </w:pPr>
      <w:r>
        <w:rPr>
          <w:b w:val="0"/>
          <w:sz w:val="19"/>
        </w:rPr>
        <w:t>• Run: put the keys in .env → python check_setup.py → ./run_all.sh. That executes the notebook, drafts the scores, builds this report and zips the deliverables.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24 Graded Mini Project: Grounded Answers from a Small Knowledge Pack</dc:title>
  <dc:subject/>
  <dc:creator>Arpit Jain</dc:creator>
  <cp:keywords/>
  <dc:description/>
  <cp:lastModifiedBy>Arpit Jain</cp:lastModifiedBy>
  <cp:revision>1</cp:revision>
  <dcterms:created xsi:type="dcterms:W3CDTF">2013-12-23T23:15:00Z</dcterms:created>
  <dcterms:modified xsi:type="dcterms:W3CDTF">2013-12-23T23:15:00Z</dcterms:modified>
  <cp:category/>
</cp:coreProperties>
</file>