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93" w:rsidRDefault="0047180A">
      <w:r>
        <w:t xml:space="preserve">Q1.) Required 2 articles for every study type and every other factor. </w:t>
      </w:r>
    </w:p>
    <w:p w:rsidR="0047180A" w:rsidRDefault="0047180A" w:rsidP="0047180A">
      <w:pPr>
        <w:ind w:firstLine="720"/>
      </w:pPr>
      <w:r>
        <w:t>Large no of articles are required till now for testing.</w:t>
      </w:r>
    </w:p>
    <w:p w:rsidR="0047180A" w:rsidRDefault="0047180A" w:rsidP="0047180A">
      <w:r>
        <w:t>Q2.) More device type required or simplification is required, that’s why in most of the articles it is not FOUNDED</w:t>
      </w:r>
    </w:p>
    <w:p w:rsidR="0047180A" w:rsidRDefault="0047180A" w:rsidP="0047180A">
      <w:r>
        <w:t>Q3.) Other common words for patients</w:t>
      </w:r>
      <w:r w:rsidR="00EE679D">
        <w:t xml:space="preserve"> : Patients , participants , peers , children.</w:t>
      </w:r>
      <w:bookmarkStart w:id="0" w:name="_GoBack"/>
      <w:bookmarkEnd w:id="0"/>
    </w:p>
    <w:p w:rsidR="006A66FA" w:rsidRDefault="006A66FA" w:rsidP="0047180A">
      <w:r>
        <w:t>Q4.) Disease Type Database Required</w:t>
      </w:r>
    </w:p>
    <w:p w:rsidR="0047180A" w:rsidRDefault="0047180A" w:rsidP="0047180A"/>
    <w:sectPr w:rsidR="0047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0A"/>
    <w:rsid w:val="0047180A"/>
    <w:rsid w:val="005C5E93"/>
    <w:rsid w:val="006A66FA"/>
    <w:rsid w:val="00E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32B8-941C-488A-8596-E3A007FE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2020-05-18T12:59:00Z</dcterms:created>
  <dcterms:modified xsi:type="dcterms:W3CDTF">2020-05-19T17:17:00Z</dcterms:modified>
</cp:coreProperties>
</file>