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b/>
          <w:bCs/>
          <w:color w:val="1F4E79"/>
          <w:sz w:val="56"/>
          <w:szCs w:val="56"/>
        </w:rPr>
        <w:t xml:space="preserve">Threat Detection ML Pipeline</w:t>
      </w:r>
    </w:p>
    <w:p>
      <w:pPr>
        <w:spacing w:after="240"/>
        <w:jc w:val="center"/>
      </w:pPr>
      <w:r>
        <w:rPr>
          <w:color w:val="555555"/>
          <w:sz w:val="30"/>
          <w:szCs w:val="30"/>
        </w:rPr>
        <w:t xml:space="preserve">Production Architecture &amp; Interview-Ready Rebuild Plan</w:t>
      </w:r>
    </w:p>
    <w:p>
      <w:pPr>
        <w:spacing w:after="120"/>
        <w:jc w:val="center"/>
      </w:pPr>
      <w:r>
        <w:rPr>
          <w:i/>
          <w:iCs/>
          <w:sz w:val="22"/>
          <w:szCs w:val="22"/>
        </w:rPr>
        <w:t xml:space="preserve">Bosch ML Project · MLOps + NLP · Anchored on CICIDS2017 + Command/Payload Logs</w:t>
      </w:r>
    </w:p>
    <w:p>
      <w:pPr>
        <w:spacing w:after="80"/>
        <w:jc w:val="center"/>
      </w:pPr>
      <w:r>
        <w:rPr>
          <w:b/>
          <w:bCs/>
          <w:sz w:val="22"/>
          <w:szCs w:val="22"/>
        </w:rPr>
        <w:t xml:space="preserve">Decision framework: “I chose X over Y because of Z, and I validated it with W.”</w:t>
      </w:r>
    </w:p>
    <w:p>
      <w:pPr>
        <w:spacing w:after="600"/>
        <w:jc w:val="center"/>
      </w:pPr>
      <w:r>
        <w:rPr>
          <w:color w:val="777777"/>
          <w:sz w:val="20"/>
          <w:szCs w:val="20"/>
        </w:rPr>
        <w:t xml:space="preserve">Prepared for Arpit Dhiman · June 2026</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What This System Actually Is</w:t>
      </w:r>
    </w:p>
    <w:p>
      <w:pPr>
        <w:spacing w:after="120"/>
      </w:pPr>
      <w:r>
        <w:t xml:space="preserve">At Bosch you built a threat-detection pipeline that ingested security telemetry (network flows, command strings, payloads) and flagged malicious activity in near real time across 50,000+ events per day, surfacing results on Kibana dashboards and cutting manual analyst triage by ~30%. The model layer was a hybrid: classical tabular models (Isolation Forest + XGBoost) for the structured network-flow features, and an LSTM-based NLP model for the unstructured text side (malicious commands and payloads). The MLOps backbone (Docker, GitHub Actions CI/CD, AWS, drift-triggered retraining) is what made it a production system rather than a notebook.</w:t>
      </w:r>
    </w:p>
    <w:p>
      <w:pPr>
        <w:spacing w:after="120"/>
      </w:pPr>
      <w:r>
        <w:t xml:space="preserve">The interview problem is not that you can't describe this — it is that the techniques were handed to you, so you can describe WHAT but not WHY. This document rebuilds the system so that every box on the architecture diagram is a decision you made and can defend: the model choice, the imbalance strategy, the threshold, the serving pattern, the drift metric, the retraining trigger.</w:t>
      </w:r>
    </w:p>
    <w:p>
      <w:pPr>
        <w:spacing w:after="120"/>
      </w:pPr>
      <w:r>
        <w:t xml:space="preserve">Because the real Bosch data is proprietary, the rebuild is anchored on CICIDS2017 — a public, flow-based intrusion-detection benchmark (~2.8M records, ~78 CICFlowMeter features, benign + 14 attack classes, heavily imbalanced with ~70–80% benign traffic) — plus a command/payload text corpus for the LSTM half. This keeps every metric reproducible and every claim auditable, which is exactly what a skeptical interviewer wants.</w:t>
      </w:r>
    </w:p>
    <w:p>
      <w:pPr>
        <w:pStyle w:val="Heading2"/>
      </w:pPr>
      <w:r>
        <w:t xml:space="preserve">1.1 The one-paragraph pitch (memorize this)</w:t>
      </w:r>
    </w:p>
    <w:p>
      <w:pPr>
        <w:spacing w:after="120"/>
      </w:pPr>
      <w:r>
        <w:rPr>
          <w:i/>
          <w:iCs/>
        </w:rPr>
        <w:t xml:space="preserve">“It's a near-real-time network threat detector. Structured flow features go through a two-stage tabular path — an Isolation Forest for unsupervised anomaly scoring plus an XGBoost classifier for known attack types — and the unstructured command/payload text goes through an LSTM sequence classifier. A meta-layer fuses the scores. The whole thing is wrapped in FastAPI, containerized, deployed on AWS, tracked in MLflow, versioned with DVC, and monitored with Evidently for drift, which gates an automated retraining pipeline. I optimized for recall because in security a missed attack costs far more than a false alarm, and I validated the operating point on the precision–recall curve, not accuracy, because the data is ~75% benign.”</w:t>
      </w:r>
    </w:p>
    <w:p>
      <w:pPr>
        <w:pStyle w:val="Heading1"/>
      </w:pPr>
      <w:r>
        <w:t xml:space="preserve">2. Production Architecture (End to End)</w:t>
      </w:r>
    </w:p>
    <w:p>
      <w:pPr>
        <w:spacing w:after="120"/>
      </w:pPr>
      <w:r>
        <w:t xml:space="preserve">The system is best understood as five layers. Data flows left to right for inference; a feedback loop on the right closes back to training. This is the draw.io-level mental model you should be able to sketch on a whiteboard in 90 seconds.</w:t>
      </w:r>
    </w:p>
    <w:p>
      <w:pPr>
        <w:pStyle w:val="Heading2"/>
      </w:pPr>
      <w:r>
        <w:t xml:space="preserve">2.1 The five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2560"/>
        <w:gridCol w:w="2500"/>
      </w:tblGrid>
      <w:tr>
        <w:trPr>
          <w:tblHeader/>
        </w:trPr>
        <w:tc>
          <w:tcPr>
            <w:tcW w:type="dxa" w:w="17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rPr>
              <w:t xml:space="preserve">Layer</w:t>
            </w:r>
          </w:p>
        </w:tc>
        <w:tc>
          <w:tcPr>
            <w:tcW w:type="dxa" w:w="2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rPr>
              <w:t xml:space="preserve">Responsibility</w:t>
            </w:r>
          </w:p>
        </w:tc>
        <w:tc>
          <w:tcPr>
            <w:tcW w:type="dxa" w:w="2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rPr>
              <w:t xml:space="preserve">Production tech</w:t>
            </w:r>
          </w:p>
        </w:tc>
        <w:tc>
          <w:tcPr>
            <w:tcW w:type="dxa" w:w="2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rPr>
              <w:t xml:space="preserve">Why it exists</w:t>
            </w:r>
          </w:p>
        </w:tc>
      </w:tr>
      <w:tr>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color w:val="000000"/>
              </w:rPr>
              <w:t xml:space="preserve">1. Ingestion / streaming</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color w:val="000000"/>
              </w:rPr>
              <w:t xml:space="preserve">Receive raw events (flows + log lines), buffer, decouple producers from consumers</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color w:val="000000"/>
              </w:rPr>
              <w:t xml:space="preserve">Kafka / Kinesis → S3 raw zone</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color w:val="000000"/>
              </w:rPr>
              <w:t xml:space="preserve">Absorbs 50K+ events/day bursts; replayable; no data loss if the model service is down</w:t>
            </w:r>
          </w:p>
        </w:tc>
      </w:tr>
      <w:tr>
        <w:tc>
          <w:tcPr>
            <w:tcW w:type="dxa" w:w="1700"/>
            <w:tcBorders>
              <w:top w:val="single" w:color="BBBBBB" w:sz="1"/>
              <w:left w:val="single" w:color="BBBBBB" w:sz="1"/>
              <w:bottom w:val="single" w:color="BBBBBB" w:sz="1"/>
              <w:right w:val="single" w:color="BBBBBB" w:sz="1"/>
            </w:tcBorders>
            <w:shd w:fill="EFF3F8" w:val="clear"/>
            <w:tcMar>
              <w:top w:type="dxa" w:w="80"/>
              <w:left w:type="dxa" w:w="120"/>
              <w:bottom w:type="dxa" w:w="80"/>
              <w:right w:type="dxa" w:w="120"/>
            </w:tcMar>
          </w:tcPr>
          <w:p>
            <w:r>
              <w:rPr>
                <w:color w:val="000000"/>
              </w:rPr>
              <w:t xml:space="preserve">2. Feature &amp; preprocessing</w:t>
            </w:r>
          </w:p>
        </w:tc>
        <w:tc>
          <w:tcPr>
            <w:tcW w:type="dxa" w:w="2600"/>
            <w:tcBorders>
              <w:top w:val="single" w:color="BBBBBB" w:sz="1"/>
              <w:left w:val="single" w:color="BBBBBB" w:sz="1"/>
              <w:bottom w:val="single" w:color="BBBBBB" w:sz="1"/>
              <w:right w:val="single" w:color="BBBBBB" w:sz="1"/>
            </w:tcBorders>
            <w:shd w:fill="EFF3F8" w:val="clear"/>
            <w:tcMar>
              <w:top w:type="dxa" w:w="80"/>
              <w:left w:type="dxa" w:w="120"/>
              <w:bottom w:type="dxa" w:w="80"/>
              <w:right w:type="dxa" w:w="120"/>
            </w:tcMar>
          </w:tcPr>
          <w:p>
            <w:r>
              <w:rPr>
                <w:color w:val="000000"/>
              </w:rPr>
              <w:t xml:space="preserve">Clean, encode, scale, vectorize/tokenize; serve identical transforms at train and inference</w:t>
            </w:r>
          </w:p>
        </w:tc>
        <w:tc>
          <w:tcPr>
            <w:tcW w:type="dxa" w:w="2560"/>
            <w:tcBorders>
              <w:top w:val="single" w:color="BBBBBB" w:sz="1"/>
              <w:left w:val="single" w:color="BBBBBB" w:sz="1"/>
              <w:bottom w:val="single" w:color="BBBBBB" w:sz="1"/>
              <w:right w:val="single" w:color="BBBBBB" w:sz="1"/>
            </w:tcBorders>
            <w:shd w:fill="EFF3F8" w:val="clear"/>
            <w:tcMar>
              <w:top w:type="dxa" w:w="80"/>
              <w:left w:type="dxa" w:w="120"/>
              <w:bottom w:type="dxa" w:w="80"/>
              <w:right w:type="dxa" w:w="120"/>
            </w:tcMar>
          </w:tcPr>
          <w:p>
            <w:r>
              <w:rPr>
                <w:color w:val="000000"/>
              </w:rPr>
              <w:t xml:space="preserve">scikit-learn Pipeline + Feast (or a versioned transform artifact)</w:t>
            </w:r>
          </w:p>
        </w:tc>
        <w:tc>
          <w:tcPr>
            <w:tcW w:type="dxa" w:w="2500"/>
            <w:tcBorders>
              <w:top w:val="single" w:color="BBBBBB" w:sz="1"/>
              <w:left w:val="single" w:color="BBBBBB" w:sz="1"/>
              <w:bottom w:val="single" w:color="BBBBBB" w:sz="1"/>
              <w:right w:val="single" w:color="BBBBBB" w:sz="1"/>
            </w:tcBorders>
            <w:shd w:fill="EFF3F8" w:val="clear"/>
            <w:tcMar>
              <w:top w:type="dxa" w:w="80"/>
              <w:left w:type="dxa" w:w="120"/>
              <w:bottom w:type="dxa" w:w="80"/>
              <w:right w:type="dxa" w:w="120"/>
            </w:tcMar>
          </w:tcPr>
          <w:p>
            <w:r>
              <w:rPr>
                <w:color w:val="000000"/>
              </w:rPr>
              <w:t xml:space="preserve">Kills train/serve skew — the #1 silent production bug</w:t>
            </w:r>
          </w:p>
        </w:tc>
      </w:tr>
      <w:tr>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color w:val="000000"/>
              </w:rPr>
              <w:t xml:space="preserve">3. Model layer</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color w:val="000000"/>
              </w:rPr>
              <w:t xml:space="preserve">Score each event: anomaly + attack-class + text-threat probability</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color w:val="000000"/>
              </w:rPr>
              <w:t xml:space="preserve">Isolation Forest, XGBoost, LSTM (PyTorch) + meta-fusion</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color w:val="000000"/>
              </w:rPr>
              <w:t xml:space="preserve">Hybrid coverage: unknown anomalies, known attacks, malicious text</w:t>
            </w:r>
          </w:p>
        </w:tc>
      </w:tr>
      <w:tr>
        <w:tc>
          <w:tcPr>
            <w:tcW w:type="dxa" w:w="1700"/>
            <w:tcBorders>
              <w:top w:val="single" w:color="BBBBBB" w:sz="1"/>
              <w:left w:val="single" w:color="BBBBBB" w:sz="1"/>
              <w:bottom w:val="single" w:color="BBBBBB" w:sz="1"/>
              <w:right w:val="single" w:color="BBBBBB" w:sz="1"/>
            </w:tcBorders>
            <w:shd w:fill="EFF3F8" w:val="clear"/>
            <w:tcMar>
              <w:top w:type="dxa" w:w="80"/>
              <w:left w:type="dxa" w:w="120"/>
              <w:bottom w:type="dxa" w:w="80"/>
              <w:right w:type="dxa" w:w="120"/>
            </w:tcMar>
          </w:tcPr>
          <w:p>
            <w:r>
              <w:rPr>
                <w:color w:val="000000"/>
              </w:rPr>
              <w:t xml:space="preserve">4. Serving / API</w:t>
            </w:r>
          </w:p>
        </w:tc>
        <w:tc>
          <w:tcPr>
            <w:tcW w:type="dxa" w:w="2600"/>
            <w:tcBorders>
              <w:top w:val="single" w:color="BBBBBB" w:sz="1"/>
              <w:left w:val="single" w:color="BBBBBB" w:sz="1"/>
              <w:bottom w:val="single" w:color="BBBBBB" w:sz="1"/>
              <w:right w:val="single" w:color="BBBBBB" w:sz="1"/>
            </w:tcBorders>
            <w:shd w:fill="EFF3F8" w:val="clear"/>
            <w:tcMar>
              <w:top w:type="dxa" w:w="80"/>
              <w:left w:type="dxa" w:w="120"/>
              <w:bottom w:type="dxa" w:w="80"/>
              <w:right w:type="dxa" w:w="120"/>
            </w:tcMar>
          </w:tcPr>
          <w:p>
            <w:r>
              <w:rPr>
                <w:color w:val="000000"/>
              </w:rPr>
              <w:t xml:space="preserve">Low-latency synchronous scoring + batch scoring; load models from registry</w:t>
            </w:r>
          </w:p>
        </w:tc>
        <w:tc>
          <w:tcPr>
            <w:tcW w:type="dxa" w:w="2560"/>
            <w:tcBorders>
              <w:top w:val="single" w:color="BBBBBB" w:sz="1"/>
              <w:left w:val="single" w:color="BBBBBB" w:sz="1"/>
              <w:bottom w:val="single" w:color="BBBBBB" w:sz="1"/>
              <w:right w:val="single" w:color="BBBBBB" w:sz="1"/>
            </w:tcBorders>
            <w:shd w:fill="EFF3F8" w:val="clear"/>
            <w:tcMar>
              <w:top w:type="dxa" w:w="80"/>
              <w:left w:type="dxa" w:w="120"/>
              <w:bottom w:type="dxa" w:w="80"/>
              <w:right w:type="dxa" w:w="120"/>
            </w:tcMar>
          </w:tcPr>
          <w:p>
            <w:r>
              <w:rPr>
                <w:color w:val="000000"/>
              </w:rPr>
              <w:t xml:space="preserve">FastAPI + Uvicorn, Docker, MLflow Model Registry</w:t>
            </w:r>
          </w:p>
        </w:tc>
        <w:tc>
          <w:tcPr>
            <w:tcW w:type="dxa" w:w="2500"/>
            <w:tcBorders>
              <w:top w:val="single" w:color="BBBBBB" w:sz="1"/>
              <w:left w:val="single" w:color="BBBBBB" w:sz="1"/>
              <w:bottom w:val="single" w:color="BBBBBB" w:sz="1"/>
              <w:right w:val="single" w:color="BBBBBB" w:sz="1"/>
            </w:tcBorders>
            <w:shd w:fill="EFF3F8" w:val="clear"/>
            <w:tcMar>
              <w:top w:type="dxa" w:w="80"/>
              <w:left w:type="dxa" w:w="120"/>
              <w:bottom w:type="dxa" w:w="80"/>
              <w:right w:type="dxa" w:w="120"/>
            </w:tcMar>
          </w:tcPr>
          <w:p>
            <w:r>
              <w:rPr>
                <w:color w:val="000000"/>
              </w:rPr>
              <w:t xml:space="preserve">Stable contract for downstream; versioned, rollback-able</w:t>
            </w:r>
          </w:p>
        </w:tc>
      </w:tr>
      <w:tr>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color w:val="000000"/>
              </w:rPr>
              <w:t xml:space="preserve">5. Monitoring &amp; feedback</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color w:val="000000"/>
              </w:rPr>
              <w:t xml:space="preserve">Track latency, drift, performance; trigger retraining; visualize</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color w:val="000000"/>
              </w:rPr>
              <w:t xml:space="preserve">Evidently, Prometheus/Grafana, Kibana, GitHub Actions</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color w:val="000000"/>
              </w:rPr>
              <w:t xml:space="preserve">Models decay; attacks evolve; this is what makes it 'alive'</w:t>
            </w:r>
          </w:p>
        </w:tc>
      </w:tr>
    </w:tbl>
    <w:p>
      <w:pPr>
        <w:pStyle w:val="Heading2"/>
      </w:pPr>
      <w:r>
        <w:t xml:space="preserve">2.2 Request path (inference)</w:t>
      </w:r>
    </w:p>
    <w:p>
      <w:pPr>
        <w:pStyle w:val="ListParagraph"/>
        <w:numPr>
          <w:ilvl w:val="0"/>
          <w:numId w:val="2"/>
        </w:numPr>
        <w:spacing w:after="60"/>
      </w:pPr>
      <w:r>
        <w:rPr>
          <w:b/>
          <w:bCs/>
        </w:rPr>
        <w:t xml:space="preserve">Event arrives </w:t>
      </w:r>
      <w:r>
        <w:t xml:space="preserve">on the stream (a network flow record and/or a raw command/payload string).</w:t>
      </w:r>
    </w:p>
    <w:p>
      <w:pPr>
        <w:pStyle w:val="ListParagraph"/>
        <w:numPr>
          <w:ilvl w:val="0"/>
          <w:numId w:val="2"/>
        </w:numPr>
        <w:spacing w:after="60"/>
      </w:pPr>
      <w:r>
        <w:rPr>
          <w:b/>
          <w:bCs/>
        </w:rPr>
        <w:t xml:space="preserve">Feature service </w:t>
      </w:r>
      <w:r>
        <w:t xml:space="preserve">applies the exact same fitted transforms used in training (scaler, encoders for the tabular side; tokenizer + vocab for the text side). These artifacts are versioned alongside the model.</w:t>
      </w:r>
    </w:p>
    <w:p>
      <w:pPr>
        <w:pStyle w:val="ListParagraph"/>
        <w:numPr>
          <w:ilvl w:val="0"/>
          <w:numId w:val="2"/>
        </w:numPr>
        <w:spacing w:after="60"/>
      </w:pPr>
      <w:r>
        <w:rPr>
          <w:b/>
          <w:bCs/>
        </w:rPr>
        <w:t xml:space="preserve">Three scorers run: </w:t>
      </w:r>
      <w:r>
        <w:t xml:space="preserve">Isolation Forest emits an anomaly score; XGBoost emits per-class attack probabilities; the LSTM emits a malicious-text probability.</w:t>
      </w:r>
    </w:p>
    <w:p>
      <w:pPr>
        <w:pStyle w:val="ListParagraph"/>
        <w:numPr>
          <w:ilvl w:val="0"/>
          <w:numId w:val="2"/>
        </w:numPr>
        <w:spacing w:after="60"/>
      </w:pPr>
      <w:r>
        <w:rPr>
          <w:b/>
          <w:bCs/>
        </w:rPr>
        <w:t xml:space="preserve">Meta-fusion </w:t>
      </w:r>
      <w:r>
        <w:t xml:space="preserve">combines the three signals into one threat decision + confidence (stacked logistic meta-learner, or a tuned rule when interpretability is required).</w:t>
      </w:r>
    </w:p>
    <w:p>
      <w:pPr>
        <w:pStyle w:val="ListParagraph"/>
        <w:numPr>
          <w:ilvl w:val="0"/>
          <w:numId w:val="2"/>
        </w:numPr>
        <w:spacing w:after="60"/>
      </w:pPr>
      <w:r>
        <w:rPr>
          <w:b/>
          <w:bCs/>
        </w:rPr>
        <w:t xml:space="preserve">Decision + explanation </w:t>
      </w:r>
      <w:r>
        <w:t xml:space="preserve">(top SHAP features / triggering tokens) is returned, logged, and pushed to Kibana. High-confidence threats raise an alert.</w:t>
      </w:r>
    </w:p>
    <w:p>
      <w:pPr>
        <w:pStyle w:val="Heading2"/>
      </w:pPr>
      <w:r>
        <w:t xml:space="preserve">2.3 Feedback path (training / retraining)</w:t>
      </w:r>
    </w:p>
    <w:p>
      <w:pPr>
        <w:spacing w:after="120"/>
      </w:pPr>
      <w:r>
        <w:t xml:space="preserve">Production scores and (delayed) analyst labels land back in S3. Evidently runs scheduled drift + performance checks. If drift or performance-decay thresholds are breached, GitHub Actions kicks a retraining job: it pulls the DVC-versioned dataset, retrains, logs runs to MLflow, runs the evaluation gate, and — only if the candidate beats the incumbent on the gate — promotes the new model in the registry. A canary/shadow deploy validates it on live traffic before full rollout.</w:t>
      </w:r>
    </w:p>
    <w:p>
      <w:r>
        <w:br w:type="page"/>
      </w:r>
    </w:p>
    <w:p>
      <w:pPr>
        <w:pStyle w:val="Heading1"/>
      </w:pPr>
      <w:r>
        <w:t xml:space="preserve">3. Tech-Stack Justification (X over Y because Z, validated with W)</w:t>
      </w:r>
    </w:p>
    <w:p>
      <w:pPr>
        <w:spacing w:after="120"/>
      </w:pPr>
      <w:r>
        <w:t xml:space="preserve">This is the table interviewers love. Every row is a defensible decision. Read it as: I chose [X] over [Y] because [Z], and I validated it with [W].</w:t>
      </w:r>
    </w:p>
    <w:p>
      <w:pPr>
        <w:pStyle w:val="Heading2"/>
      </w:pPr>
      <w:r>
        <w:t xml:space="preserve">3.1 Modeling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2700"/>
        <w:gridCol w:w="2360"/>
      </w:tblGrid>
      <w:tr>
        <w:trPr>
          <w:tblHeader/>
        </w:trPr>
        <w:tc>
          <w:tcPr>
            <w:tcW w:type="dxa" w:w="23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rPr>
              <w:t xml:space="preserve">Decision (X)</w:t>
            </w:r>
          </w:p>
        </w:tc>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rPr>
              <w:t xml:space="preserve">Rejected (Y)</w:t>
            </w:r>
          </w:p>
        </w:tc>
        <w:tc>
          <w:tcPr>
            <w:tcW w:type="dxa" w:w="27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rPr>
              <w:t xml:space="preserve">Because (Z)</w:t>
            </w:r>
          </w:p>
        </w:tc>
        <w:tc>
          <w:tcPr>
            <w:tcW w:type="dxa" w:w="2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rPr>
              <w:t xml:space="preserve">Validated with (W)</w:t>
            </w:r>
          </w:p>
        </w:tc>
      </w:tr>
      <w:tr>
        <w:tc>
          <w:tcPr>
            <w:tcW w:type="dxa" w:w="2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color w:val="000000"/>
              </w:rPr>
              <w:t xml:space="preserve">XGBoost for known-attack classification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color w:val="000000"/>
              </w:rPr>
              <w:t xml:space="preserve">Plain Logistic Regression / single Decision Tree</w:t>
            </w:r>
          </w:p>
        </w:tc>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color w:val="000000"/>
              </w:rPr>
              <w:t xml:space="preserve">Flow features are non-linear, mixed-scale, and interact; gradient-boosted trees capture this and handle imbalance via scale_pos_weight</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color w:val="000000"/>
              </w:rPr>
              <w:t xml:space="preserve">5-fold stratified CV; PR-AUC and per-class recall vs the LR baseline</w:t>
            </w:r>
          </w:p>
        </w:tc>
      </w:tr>
      <w:tr>
        <w:tc>
          <w:tcPr>
            <w:tcW w:type="dxa" w:w="2300"/>
            <w:tcBorders>
              <w:top w:val="single" w:color="BBBBBB" w:sz="1"/>
              <w:left w:val="single" w:color="BBBBBB" w:sz="1"/>
              <w:bottom w:val="single" w:color="BBBBBB" w:sz="1"/>
              <w:right w:val="single" w:color="BBBBBB" w:sz="1"/>
            </w:tcBorders>
            <w:shd w:fill="EFF3F8" w:val="clear"/>
            <w:tcMar>
              <w:top w:type="dxa" w:w="80"/>
              <w:left w:type="dxa" w:w="120"/>
              <w:bottom w:type="dxa" w:w="80"/>
              <w:right w:type="dxa" w:w="120"/>
            </w:tcMar>
          </w:tcPr>
          <w:p>
            <w:r>
              <w:rPr>
                <w:color w:val="000000"/>
              </w:rPr>
              <w:t xml:space="preserve">Isolation Forest for anomaly detection</w:t>
            </w:r>
          </w:p>
        </w:tc>
        <w:tc>
          <w:tcPr>
            <w:tcW w:type="dxa" w:w="2000"/>
            <w:tcBorders>
              <w:top w:val="single" w:color="BBBBBB" w:sz="1"/>
              <w:left w:val="single" w:color="BBBBBB" w:sz="1"/>
              <w:bottom w:val="single" w:color="BBBBBB" w:sz="1"/>
              <w:right w:val="single" w:color="BBBBBB" w:sz="1"/>
            </w:tcBorders>
            <w:shd w:fill="EFF3F8" w:val="clear"/>
            <w:tcMar>
              <w:top w:type="dxa" w:w="80"/>
              <w:left w:type="dxa" w:w="120"/>
              <w:bottom w:type="dxa" w:w="80"/>
              <w:right w:type="dxa" w:w="120"/>
            </w:tcMar>
          </w:tcPr>
          <w:p>
            <w:r>
              <w:rPr>
                <w:color w:val="000000"/>
              </w:rPr>
              <w:t xml:space="preserve">One-Class SVM / pure supervised model</w:t>
            </w:r>
          </w:p>
        </w:tc>
        <w:tc>
          <w:tcPr>
            <w:tcW w:type="dxa" w:w="2700"/>
            <w:tcBorders>
              <w:top w:val="single" w:color="BBBBBB" w:sz="1"/>
              <w:left w:val="single" w:color="BBBBBB" w:sz="1"/>
              <w:bottom w:val="single" w:color="BBBBBB" w:sz="1"/>
              <w:right w:val="single" w:color="BBBBBB" w:sz="1"/>
            </w:tcBorders>
            <w:shd w:fill="EFF3F8" w:val="clear"/>
            <w:tcMar>
              <w:top w:type="dxa" w:w="80"/>
              <w:left w:type="dxa" w:w="120"/>
              <w:bottom w:type="dxa" w:w="80"/>
              <w:right w:type="dxa" w:w="120"/>
            </w:tcMar>
          </w:tcPr>
          <w:p>
            <w:r>
              <w:rPr>
                <w:color w:val="000000"/>
              </w:rPr>
              <w:t xml:space="preserve">Catches novel/zero-day attacks with no labels; O(n) training scales to millions of flows where OC-SVM is O(n²)</w:t>
            </w:r>
          </w:p>
        </w:tc>
        <w:tc>
          <w:tcPr>
            <w:tcW w:type="dxa" w:w="2360"/>
            <w:tcBorders>
              <w:top w:val="single" w:color="BBBBBB" w:sz="1"/>
              <w:left w:val="single" w:color="BBBBBB" w:sz="1"/>
              <w:bottom w:val="single" w:color="BBBBBB" w:sz="1"/>
              <w:right w:val="single" w:color="BBBBBB" w:sz="1"/>
            </w:tcBorders>
            <w:shd w:fill="EFF3F8" w:val="clear"/>
            <w:tcMar>
              <w:top w:type="dxa" w:w="80"/>
              <w:left w:type="dxa" w:w="120"/>
              <w:bottom w:type="dxa" w:w="80"/>
              <w:right w:type="dxa" w:w="120"/>
            </w:tcMar>
          </w:tcPr>
          <w:p>
            <w:r>
              <w:rPr>
                <w:color w:val="000000"/>
              </w:rPr>
              <w:t xml:space="preserve">Recall on held-out attack classes never seen in training; training-time benchmark vs OC-SVM</w:t>
            </w:r>
          </w:p>
        </w:tc>
      </w:tr>
      <w:tr>
        <w:tc>
          <w:tcPr>
            <w:tcW w:type="dxa" w:w="2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color w:val="000000"/>
              </w:rPr>
              <w:t xml:space="preserve">Two-stage hybrid (anomaly + supervised)</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color w:val="000000"/>
              </w:rPr>
              <w:t xml:space="preserve">Single supervised classifier</w:t>
            </w:r>
          </w:p>
        </w:tc>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color w:val="000000"/>
              </w:rPr>
              <w:t xml:space="preserve">Supervised models miss attack types absent from training data; the anomaly stage is the safety net for the unknown</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color w:val="000000"/>
              </w:rPr>
              <w:t xml:space="preserve">Ablation: recall on an 'unseen-attack' test split with vs without the anomaly stage</w:t>
            </w:r>
          </w:p>
        </w:tc>
      </w:tr>
      <w:tr>
        <w:tc>
          <w:tcPr>
            <w:tcW w:type="dxa" w:w="2300"/>
            <w:tcBorders>
              <w:top w:val="single" w:color="BBBBBB" w:sz="1"/>
              <w:left w:val="single" w:color="BBBBBB" w:sz="1"/>
              <w:bottom w:val="single" w:color="BBBBBB" w:sz="1"/>
              <w:right w:val="single" w:color="BBBBBB" w:sz="1"/>
            </w:tcBorders>
            <w:shd w:fill="EFF3F8" w:val="clear"/>
            <w:tcMar>
              <w:top w:type="dxa" w:w="80"/>
              <w:left w:type="dxa" w:w="120"/>
              <w:bottom w:type="dxa" w:w="80"/>
              <w:right w:type="dxa" w:w="120"/>
            </w:tcMar>
          </w:tcPr>
          <w:p>
            <w:r>
              <w:rPr>
                <w:color w:val="000000"/>
              </w:rPr>
              <w:t xml:space="preserve">LSTM for command/payload text</w:t>
            </w:r>
          </w:p>
        </w:tc>
        <w:tc>
          <w:tcPr>
            <w:tcW w:type="dxa" w:w="2000"/>
            <w:tcBorders>
              <w:top w:val="single" w:color="BBBBBB" w:sz="1"/>
              <w:left w:val="single" w:color="BBBBBB" w:sz="1"/>
              <w:bottom w:val="single" w:color="BBBBBB" w:sz="1"/>
              <w:right w:val="single" w:color="BBBBBB" w:sz="1"/>
            </w:tcBorders>
            <w:shd w:fill="EFF3F8" w:val="clear"/>
            <w:tcMar>
              <w:top w:type="dxa" w:w="80"/>
              <w:left w:type="dxa" w:w="120"/>
              <w:bottom w:type="dxa" w:w="80"/>
              <w:right w:type="dxa" w:w="120"/>
            </w:tcMar>
          </w:tcPr>
          <w:p>
            <w:r>
              <w:rPr>
                <w:color w:val="000000"/>
              </w:rPr>
              <w:t xml:space="preserve">Bag-of-words + TF-IDF + LR</w:t>
            </w:r>
          </w:p>
        </w:tc>
        <w:tc>
          <w:tcPr>
            <w:tcW w:type="dxa" w:w="2700"/>
            <w:tcBorders>
              <w:top w:val="single" w:color="BBBBBB" w:sz="1"/>
              <w:left w:val="single" w:color="BBBBBB" w:sz="1"/>
              <w:bottom w:val="single" w:color="BBBBBB" w:sz="1"/>
              <w:right w:val="single" w:color="BBBBBB" w:sz="1"/>
            </w:tcBorders>
            <w:shd w:fill="EFF3F8" w:val="clear"/>
            <w:tcMar>
              <w:top w:type="dxa" w:w="80"/>
              <w:left w:type="dxa" w:w="120"/>
              <w:bottom w:type="dxa" w:w="80"/>
              <w:right w:type="dxa" w:w="120"/>
            </w:tcMar>
          </w:tcPr>
          <w:p>
            <w:r>
              <w:rPr>
                <w:color w:val="000000"/>
              </w:rPr>
              <w:t xml:space="preserve">Order matters in commands/payloads (sequence of tokens encodes intent); LSTM models long-range dependencies that BoW destroys</w:t>
            </w:r>
          </w:p>
        </w:tc>
        <w:tc>
          <w:tcPr>
            <w:tcW w:type="dxa" w:w="2360"/>
            <w:tcBorders>
              <w:top w:val="single" w:color="BBBBBB" w:sz="1"/>
              <w:left w:val="single" w:color="BBBBBB" w:sz="1"/>
              <w:bottom w:val="single" w:color="BBBBBB" w:sz="1"/>
              <w:right w:val="single" w:color="BBBBBB" w:sz="1"/>
            </w:tcBorders>
            <w:shd w:fill="EFF3F8" w:val="clear"/>
            <w:tcMar>
              <w:top w:type="dxa" w:w="80"/>
              <w:left w:type="dxa" w:w="120"/>
              <w:bottom w:type="dxa" w:w="80"/>
              <w:right w:type="dxa" w:w="120"/>
            </w:tcMar>
          </w:tcPr>
          <w:p>
            <w:r>
              <w:rPr>
                <w:color w:val="000000"/>
              </w:rPr>
              <w:t xml:space="preserve">F1 vs TF-IDF baseline on a held-out command set; confusion on obfuscated payloads</w:t>
            </w:r>
          </w:p>
        </w:tc>
      </w:tr>
      <w:tr>
        <w:tc>
          <w:tcPr>
            <w:tcW w:type="dxa" w:w="2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color w:val="000000"/>
              </w:rPr>
              <w:t xml:space="preserve">LSTM over a fine-tuned Transformer/BERT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color w:val="000000"/>
              </w:rPr>
              <w:t xml:space="preserve">DistilBERT / full Transformer</w:t>
            </w:r>
          </w:p>
        </w:tc>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color w:val="000000"/>
              </w:rPr>
              <w:t xml:space="preserve">Latency + cost at 50K events/day; commands are short and vocabulary is narrow, so an LSTM hits comparable F1 at a fraction of inference cost</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color w:val="000000"/>
              </w:rPr>
              <w:t xml:space="preserve">F1 within tolerance of DistilBERT in a bake-off; p99 latency and $/1k inferences comparison</w:t>
            </w:r>
          </w:p>
        </w:tc>
      </w:tr>
      <w:tr>
        <w:tc>
          <w:tcPr>
            <w:tcW w:type="dxa" w:w="2300"/>
            <w:tcBorders>
              <w:top w:val="single" w:color="BBBBBB" w:sz="1"/>
              <w:left w:val="single" w:color="BBBBBB" w:sz="1"/>
              <w:bottom w:val="single" w:color="BBBBBB" w:sz="1"/>
              <w:right w:val="single" w:color="BBBBBB" w:sz="1"/>
            </w:tcBorders>
            <w:shd w:fill="EFF3F8" w:val="clear"/>
            <w:tcMar>
              <w:top w:type="dxa" w:w="80"/>
              <w:left w:type="dxa" w:w="120"/>
              <w:bottom w:type="dxa" w:w="80"/>
              <w:right w:type="dxa" w:w="120"/>
            </w:tcMar>
          </w:tcPr>
          <w:p>
            <w:r>
              <w:rPr>
                <w:color w:val="000000"/>
              </w:rPr>
              <w:t xml:space="preserve">Stacked meta-learner for fusion</w:t>
            </w:r>
          </w:p>
        </w:tc>
        <w:tc>
          <w:tcPr>
            <w:tcW w:type="dxa" w:w="2000"/>
            <w:tcBorders>
              <w:top w:val="single" w:color="BBBBBB" w:sz="1"/>
              <w:left w:val="single" w:color="BBBBBB" w:sz="1"/>
              <w:bottom w:val="single" w:color="BBBBBB" w:sz="1"/>
              <w:right w:val="single" w:color="BBBBBB" w:sz="1"/>
            </w:tcBorders>
            <w:shd w:fill="EFF3F8" w:val="clear"/>
            <w:tcMar>
              <w:top w:type="dxa" w:w="80"/>
              <w:left w:type="dxa" w:w="120"/>
              <w:bottom w:type="dxa" w:w="80"/>
              <w:right w:type="dxa" w:w="120"/>
            </w:tcMar>
          </w:tcPr>
          <w:p>
            <w:r>
              <w:rPr>
                <w:color w:val="000000"/>
              </w:rPr>
              <w:t xml:space="preserve">Hard voting / averaging scores</w:t>
            </w:r>
          </w:p>
        </w:tc>
        <w:tc>
          <w:tcPr>
            <w:tcW w:type="dxa" w:w="2700"/>
            <w:tcBorders>
              <w:top w:val="single" w:color="BBBBBB" w:sz="1"/>
              <w:left w:val="single" w:color="BBBBBB" w:sz="1"/>
              <w:bottom w:val="single" w:color="BBBBBB" w:sz="1"/>
              <w:right w:val="single" w:color="BBBBBB" w:sz="1"/>
            </w:tcBorders>
            <w:shd w:fill="EFF3F8" w:val="clear"/>
            <w:tcMar>
              <w:top w:type="dxa" w:w="80"/>
              <w:left w:type="dxa" w:w="120"/>
              <w:bottom w:type="dxa" w:w="80"/>
              <w:right w:type="dxa" w:w="120"/>
            </w:tcMar>
          </w:tcPr>
          <w:p>
            <w:r>
              <w:rPr>
                <w:color w:val="000000"/>
              </w:rPr>
              <w:t xml:space="preserve">The three scorers have different scales and reliabilities; a learned meta-layer weights them optimally</w:t>
            </w:r>
          </w:p>
        </w:tc>
        <w:tc>
          <w:tcPr>
            <w:tcW w:type="dxa" w:w="2360"/>
            <w:tcBorders>
              <w:top w:val="single" w:color="BBBBBB" w:sz="1"/>
              <w:left w:val="single" w:color="BBBBBB" w:sz="1"/>
              <w:bottom w:val="single" w:color="BBBBBB" w:sz="1"/>
              <w:right w:val="single" w:color="BBBBBB" w:sz="1"/>
            </w:tcBorders>
            <w:shd w:fill="EFF3F8" w:val="clear"/>
            <w:tcMar>
              <w:top w:type="dxa" w:w="80"/>
              <w:left w:type="dxa" w:w="120"/>
              <w:bottom w:type="dxa" w:w="80"/>
              <w:right w:type="dxa" w:w="120"/>
            </w:tcMar>
          </w:tcPr>
          <w:p>
            <w:r>
              <w:rPr>
                <w:color w:val="000000"/>
              </w:rPr>
              <w:t xml:space="preserve">Meta-learner PR-AUC vs simple averaging on the validation set</w:t>
            </w:r>
          </w:p>
        </w:tc>
      </w:tr>
    </w:tbl>
    <w:p>
      <w:pPr>
        <w:pStyle w:val="Heading2"/>
      </w:pPr>
      <w:r>
        <w:t xml:space="preserve">3.2 Imbalance &amp; evaluation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2700"/>
        <w:gridCol w:w="2360"/>
      </w:tblGrid>
      <w:tr>
        <w:trPr>
          <w:tblHeader/>
        </w:trPr>
        <w:tc>
          <w:tcPr>
            <w:tcW w:type="dxa" w:w="23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rPr>
              <w:t xml:space="preserve">Decision (X)</w:t>
            </w:r>
          </w:p>
        </w:tc>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rPr>
              <w:t xml:space="preserve">Rejected (Y)</w:t>
            </w:r>
          </w:p>
        </w:tc>
        <w:tc>
          <w:tcPr>
            <w:tcW w:type="dxa" w:w="27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rPr>
              <w:t xml:space="preserve">Because (Z)</w:t>
            </w:r>
          </w:p>
        </w:tc>
        <w:tc>
          <w:tcPr>
            <w:tcW w:type="dxa" w:w="2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rPr>
              <w:t xml:space="preserve">Validated with (W)</w:t>
            </w:r>
          </w:p>
        </w:tc>
      </w:tr>
      <w:tr>
        <w:tc>
          <w:tcPr>
            <w:tcW w:type="dxa" w:w="2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color w:val="000000"/>
              </w:rPr>
              <w:t xml:space="preserve">PR-AUC + Recall + MCC as headline metrics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color w:val="000000"/>
              </w:rPr>
              <w:t xml:space="preserve">Accuracy / ROC-AUC</w:t>
            </w:r>
          </w:p>
        </w:tc>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color w:val="000000"/>
              </w:rPr>
              <w:t xml:space="preserve">With ~75% benign, accuracy is misleading and ROC-AUC is optimistic on imbalance; PR-AUC and MCC reflect minority-class performance honestly</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color w:val="000000"/>
              </w:rPr>
              <w:t xml:space="preserve">Show accuracy looks ~97% for a trivial 'all-benign' predictor; PR-AUC exposes it</w:t>
            </w:r>
          </w:p>
        </w:tc>
      </w:tr>
      <w:tr>
        <w:tc>
          <w:tcPr>
            <w:tcW w:type="dxa" w:w="2300"/>
            <w:tcBorders>
              <w:top w:val="single" w:color="BBBBBB" w:sz="1"/>
              <w:left w:val="single" w:color="BBBBBB" w:sz="1"/>
              <w:bottom w:val="single" w:color="BBBBBB" w:sz="1"/>
              <w:right w:val="single" w:color="BBBBBB" w:sz="1"/>
            </w:tcBorders>
            <w:shd w:fill="EFF3F8" w:val="clear"/>
            <w:tcMar>
              <w:top w:type="dxa" w:w="80"/>
              <w:left w:type="dxa" w:w="120"/>
              <w:bottom w:type="dxa" w:w="80"/>
              <w:right w:type="dxa" w:w="120"/>
            </w:tcMar>
          </w:tcPr>
          <w:p>
            <w:r>
              <w:rPr>
                <w:color w:val="000000"/>
              </w:rPr>
              <w:t xml:space="preserve">class_weight / scale_pos_weight</w:t>
            </w:r>
          </w:p>
        </w:tc>
        <w:tc>
          <w:tcPr>
            <w:tcW w:type="dxa" w:w="2000"/>
            <w:tcBorders>
              <w:top w:val="single" w:color="BBBBBB" w:sz="1"/>
              <w:left w:val="single" w:color="BBBBBB" w:sz="1"/>
              <w:bottom w:val="single" w:color="BBBBBB" w:sz="1"/>
              <w:right w:val="single" w:color="BBBBBB" w:sz="1"/>
            </w:tcBorders>
            <w:shd w:fill="EFF3F8" w:val="clear"/>
            <w:tcMar>
              <w:top w:type="dxa" w:w="80"/>
              <w:left w:type="dxa" w:w="120"/>
              <w:bottom w:type="dxa" w:w="80"/>
              <w:right w:type="dxa" w:w="120"/>
            </w:tcMar>
          </w:tcPr>
          <w:p>
            <w:r>
              <w:rPr>
                <w:color w:val="000000"/>
              </w:rPr>
              <w:t xml:space="preserve">Random oversampling duplication</w:t>
            </w:r>
          </w:p>
        </w:tc>
        <w:tc>
          <w:tcPr>
            <w:tcW w:type="dxa" w:w="2700"/>
            <w:tcBorders>
              <w:top w:val="single" w:color="BBBBBB" w:sz="1"/>
              <w:left w:val="single" w:color="BBBBBB" w:sz="1"/>
              <w:bottom w:val="single" w:color="BBBBBB" w:sz="1"/>
              <w:right w:val="single" w:color="BBBBBB" w:sz="1"/>
            </w:tcBorders>
            <w:shd w:fill="EFF3F8" w:val="clear"/>
            <w:tcMar>
              <w:top w:type="dxa" w:w="80"/>
              <w:left w:type="dxa" w:w="120"/>
              <w:bottom w:type="dxa" w:w="80"/>
              <w:right w:type="dxa" w:w="120"/>
            </w:tcMar>
          </w:tcPr>
          <w:p>
            <w:r>
              <w:rPr>
                <w:color w:val="000000"/>
              </w:rPr>
              <w:t xml:space="preserve">Reweighting avoids the memory blow-up and overfitting of naive duplication while pushing the model toward the minority class</w:t>
            </w:r>
          </w:p>
        </w:tc>
        <w:tc>
          <w:tcPr>
            <w:tcW w:type="dxa" w:w="2360"/>
            <w:tcBorders>
              <w:top w:val="single" w:color="BBBBBB" w:sz="1"/>
              <w:left w:val="single" w:color="BBBBBB" w:sz="1"/>
              <w:bottom w:val="single" w:color="BBBBBB" w:sz="1"/>
              <w:right w:val="single" w:color="BBBBBB" w:sz="1"/>
            </w:tcBorders>
            <w:shd w:fill="EFF3F8" w:val="clear"/>
            <w:tcMar>
              <w:top w:type="dxa" w:w="80"/>
              <w:left w:type="dxa" w:w="120"/>
              <w:bottom w:type="dxa" w:w="80"/>
              <w:right w:type="dxa" w:w="120"/>
            </w:tcMar>
          </w:tcPr>
          <w:p>
            <w:r>
              <w:rPr>
                <w:color w:val="000000"/>
              </w:rPr>
              <w:t xml:space="preserve">PR-AUC with weights vs naive oversample; check for overfit gap</w:t>
            </w:r>
          </w:p>
        </w:tc>
      </w:tr>
      <w:tr>
        <w:tc>
          <w:tcPr>
            <w:tcW w:type="dxa" w:w="2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color w:val="000000"/>
              </w:rPr>
              <w:t xml:space="preserve">SMOTE only inside CV folds (train side)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color w:val="000000"/>
              </w:rPr>
              <w:t xml:space="preserve">SMOTE on the full dataset before split</w:t>
            </w:r>
          </w:p>
        </w:tc>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color w:val="000000"/>
              </w:rPr>
              <w:t xml:space="preserve">SMOTE before splitting leaks synthetic neighbors into validation — inflated, dishonest scores</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color w:val="000000"/>
              </w:rPr>
              <w:t xml:space="preserve">Compare leaked vs leak-free PR-AUC; the gap is the lesson you tell the interviewer</w:t>
            </w:r>
          </w:p>
        </w:tc>
      </w:tr>
      <w:tr>
        <w:tc>
          <w:tcPr>
            <w:tcW w:type="dxa" w:w="2300"/>
            <w:tcBorders>
              <w:top w:val="single" w:color="BBBBBB" w:sz="1"/>
              <w:left w:val="single" w:color="BBBBBB" w:sz="1"/>
              <w:bottom w:val="single" w:color="BBBBBB" w:sz="1"/>
              <w:right w:val="single" w:color="BBBBBB" w:sz="1"/>
            </w:tcBorders>
            <w:shd w:fill="EFF3F8" w:val="clear"/>
            <w:tcMar>
              <w:top w:type="dxa" w:w="80"/>
              <w:left w:type="dxa" w:w="120"/>
              <w:bottom w:type="dxa" w:w="80"/>
              <w:right w:type="dxa" w:w="120"/>
            </w:tcMar>
          </w:tcPr>
          <w:p>
            <w:r>
              <w:rPr>
                <w:color w:val="000000"/>
              </w:rPr>
              <w:t xml:space="preserve">Recall-priority threshold tuning</w:t>
            </w:r>
          </w:p>
        </w:tc>
        <w:tc>
          <w:tcPr>
            <w:tcW w:type="dxa" w:w="2000"/>
            <w:tcBorders>
              <w:top w:val="single" w:color="BBBBBB" w:sz="1"/>
              <w:left w:val="single" w:color="BBBBBB" w:sz="1"/>
              <w:bottom w:val="single" w:color="BBBBBB" w:sz="1"/>
              <w:right w:val="single" w:color="BBBBBB" w:sz="1"/>
            </w:tcBorders>
            <w:shd w:fill="EFF3F8" w:val="clear"/>
            <w:tcMar>
              <w:top w:type="dxa" w:w="80"/>
              <w:left w:type="dxa" w:w="120"/>
              <w:bottom w:type="dxa" w:w="80"/>
              <w:right w:type="dxa" w:w="120"/>
            </w:tcMar>
          </w:tcPr>
          <w:p>
            <w:r>
              <w:rPr>
                <w:color w:val="000000"/>
              </w:rPr>
              <w:t xml:space="preserve">Default 0.5 threshold</w:t>
            </w:r>
          </w:p>
        </w:tc>
        <w:tc>
          <w:tcPr>
            <w:tcW w:type="dxa" w:w="2700"/>
            <w:tcBorders>
              <w:top w:val="single" w:color="BBBBBB" w:sz="1"/>
              <w:left w:val="single" w:color="BBBBBB" w:sz="1"/>
              <w:bottom w:val="single" w:color="BBBBBB" w:sz="1"/>
              <w:right w:val="single" w:color="BBBBBB" w:sz="1"/>
            </w:tcBorders>
            <w:shd w:fill="EFF3F8" w:val="clear"/>
            <w:tcMar>
              <w:top w:type="dxa" w:w="80"/>
              <w:left w:type="dxa" w:w="120"/>
              <w:bottom w:type="dxa" w:w="80"/>
              <w:right w:type="dxa" w:w="120"/>
            </w:tcMar>
          </w:tcPr>
          <w:p>
            <w:r>
              <w:rPr>
                <w:color w:val="000000"/>
              </w:rPr>
              <w:t xml:space="preserve">In security a false negative (missed attack) costs far more than a false positive; the threshold is a business decision, not a default</w:t>
            </w:r>
          </w:p>
        </w:tc>
        <w:tc>
          <w:tcPr>
            <w:tcW w:type="dxa" w:w="2360"/>
            <w:tcBorders>
              <w:top w:val="single" w:color="BBBBBB" w:sz="1"/>
              <w:left w:val="single" w:color="BBBBBB" w:sz="1"/>
              <w:bottom w:val="single" w:color="BBBBBB" w:sz="1"/>
              <w:right w:val="single" w:color="BBBBBB" w:sz="1"/>
            </w:tcBorders>
            <w:shd w:fill="EFF3F8" w:val="clear"/>
            <w:tcMar>
              <w:top w:type="dxa" w:w="80"/>
              <w:left w:type="dxa" w:w="120"/>
              <w:bottom w:type="dxa" w:w="80"/>
              <w:right w:type="dxa" w:w="120"/>
            </w:tcMar>
          </w:tcPr>
          <w:p>
            <w:r>
              <w:rPr>
                <w:color w:val="000000"/>
              </w:rPr>
              <w:t xml:space="preserve">Precision–recall curve; pick the point at target recall, report resulting precision/alert volume</w:t>
            </w:r>
          </w:p>
        </w:tc>
      </w:tr>
    </w:tbl>
    <w:p>
      <w:pPr>
        <w:pStyle w:val="Heading2"/>
      </w:pPr>
      <w:r>
        <w:t xml:space="preserve">3.3 MLOps &amp; infrastructure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2800"/>
        <w:gridCol w:w="2360"/>
      </w:tblGrid>
      <w:tr>
        <w:trPr>
          <w:tblHeader/>
        </w:trPr>
        <w:tc>
          <w:tcPr>
            <w:tcW w:type="dxa" w:w="23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rPr>
              <w:t xml:space="preserve">Decision (X)</w:t>
            </w:r>
          </w:p>
        </w:tc>
        <w:tc>
          <w:tcPr>
            <w:tcW w:type="dxa" w:w="1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rPr>
              <w:t xml:space="preserve">Rejected (Y)</w:t>
            </w:r>
          </w:p>
        </w:tc>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rPr>
              <w:t xml:space="preserve">Because (Z)</w:t>
            </w:r>
          </w:p>
        </w:tc>
        <w:tc>
          <w:tcPr>
            <w:tcW w:type="dxa" w:w="2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rPr>
              <w:t xml:space="preserve">Validated with (W)</w:t>
            </w:r>
          </w:p>
        </w:tc>
      </w:tr>
      <w:tr>
        <w:tc>
          <w:tcPr>
            <w:tcW w:type="dxa" w:w="2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color w:val="000000"/>
              </w:rPr>
              <w:t xml:space="preserve">MLflow for tracking + registry</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color w:val="000000"/>
              </w:rPr>
              <w:t xml:space="preserve">Spreadsheets / ad-hoc filenames</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color w:val="000000"/>
              </w:rPr>
              <w:t xml:space="preserve">Reproducibility and a promotion workflow (Staging→Production) with lineage from data to model</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color w:val="000000"/>
              </w:rPr>
              <w:t xml:space="preserve">Re-run any historical run from logged params/artifacts; demo a rollback</w:t>
            </w:r>
          </w:p>
        </w:tc>
      </w:tr>
      <w:tr>
        <w:tc>
          <w:tcPr>
            <w:tcW w:type="dxa" w:w="2300"/>
            <w:tcBorders>
              <w:top w:val="single" w:color="BBBBBB" w:sz="1"/>
              <w:left w:val="single" w:color="BBBBBB" w:sz="1"/>
              <w:bottom w:val="single" w:color="BBBBBB" w:sz="1"/>
              <w:right w:val="single" w:color="BBBBBB" w:sz="1"/>
            </w:tcBorders>
            <w:shd w:fill="EFF3F8" w:val="clear"/>
            <w:tcMar>
              <w:top w:type="dxa" w:w="80"/>
              <w:left w:type="dxa" w:w="120"/>
              <w:bottom w:type="dxa" w:w="80"/>
              <w:right w:type="dxa" w:w="120"/>
            </w:tcMar>
          </w:tcPr>
          <w:p>
            <w:r>
              <w:rPr>
                <w:color w:val="000000"/>
              </w:rPr>
              <w:t xml:space="preserve">DVC for data + model versioning</w:t>
            </w:r>
          </w:p>
        </w:tc>
        <w:tc>
          <w:tcPr>
            <w:tcW w:type="dxa" w:w="1900"/>
            <w:tcBorders>
              <w:top w:val="single" w:color="BBBBBB" w:sz="1"/>
              <w:left w:val="single" w:color="BBBBBB" w:sz="1"/>
              <w:bottom w:val="single" w:color="BBBBBB" w:sz="1"/>
              <w:right w:val="single" w:color="BBBBBB" w:sz="1"/>
            </w:tcBorders>
            <w:shd w:fill="EFF3F8" w:val="clear"/>
            <w:tcMar>
              <w:top w:type="dxa" w:w="80"/>
              <w:left w:type="dxa" w:w="120"/>
              <w:bottom w:type="dxa" w:w="80"/>
              <w:right w:type="dxa" w:w="120"/>
            </w:tcMar>
          </w:tcPr>
          <w:p>
            <w:r>
              <w:rPr>
                <w:color w:val="000000"/>
              </w:rPr>
              <w:t xml:space="preserve">Git-LFS / raw S3 paths</w:t>
            </w:r>
          </w:p>
        </w:tc>
        <w:tc>
          <w:tcPr>
            <w:tcW w:type="dxa" w:w="2800"/>
            <w:tcBorders>
              <w:top w:val="single" w:color="BBBBBB" w:sz="1"/>
              <w:left w:val="single" w:color="BBBBBB" w:sz="1"/>
              <w:bottom w:val="single" w:color="BBBBBB" w:sz="1"/>
              <w:right w:val="single" w:color="BBBBBB" w:sz="1"/>
            </w:tcBorders>
            <w:shd w:fill="EFF3F8" w:val="clear"/>
            <w:tcMar>
              <w:top w:type="dxa" w:w="80"/>
              <w:left w:type="dxa" w:w="120"/>
              <w:bottom w:type="dxa" w:w="80"/>
              <w:right w:type="dxa" w:w="120"/>
            </w:tcMar>
          </w:tcPr>
          <w:p>
            <w:r>
              <w:rPr>
                <w:color w:val="000000"/>
              </w:rPr>
              <w:t xml:space="preserve">Git can't hold multi-GB data; DVC gives git-like versioning with S3 remote and pipeline reproducibility (dvc repro)</w:t>
            </w:r>
          </w:p>
        </w:tc>
        <w:tc>
          <w:tcPr>
            <w:tcW w:type="dxa" w:w="2360"/>
            <w:tcBorders>
              <w:top w:val="single" w:color="BBBBBB" w:sz="1"/>
              <w:left w:val="single" w:color="BBBBBB" w:sz="1"/>
              <w:bottom w:val="single" w:color="BBBBBB" w:sz="1"/>
              <w:right w:val="single" w:color="BBBBBB" w:sz="1"/>
            </w:tcBorders>
            <w:shd w:fill="EFF3F8" w:val="clear"/>
            <w:tcMar>
              <w:top w:type="dxa" w:w="80"/>
              <w:left w:type="dxa" w:w="120"/>
              <w:bottom w:type="dxa" w:w="80"/>
              <w:right w:type="dxa" w:w="120"/>
            </w:tcMar>
          </w:tcPr>
          <w:p>
            <w:r>
              <w:rPr>
                <w:color w:val="000000"/>
              </w:rPr>
              <w:t xml:space="preserve">git checkout an old commit + dvc pull reproduces the exact training set</w:t>
            </w:r>
          </w:p>
        </w:tc>
      </w:tr>
      <w:tr>
        <w:tc>
          <w:tcPr>
            <w:tcW w:type="dxa" w:w="2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color w:val="000000"/>
              </w:rPr>
              <w:t xml:space="preserve">FastAPI for serving</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color w:val="000000"/>
              </w:rPr>
              <w:t xml:space="preserve">Flask</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color w:val="000000"/>
              </w:rPr>
              <w:t xml:space="preserve">Native async for I/O-bound scoring, automatic OpenAPI docs, Pydantic validation at the boundary</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color w:val="000000"/>
              </w:rPr>
              <w:t xml:space="preserve">Load test (Locust): higher throughput / lower p99 than the Flask equivalent</w:t>
            </w:r>
          </w:p>
        </w:tc>
      </w:tr>
      <w:tr>
        <w:tc>
          <w:tcPr>
            <w:tcW w:type="dxa" w:w="2300"/>
            <w:tcBorders>
              <w:top w:val="single" w:color="BBBBBB" w:sz="1"/>
              <w:left w:val="single" w:color="BBBBBB" w:sz="1"/>
              <w:bottom w:val="single" w:color="BBBBBB" w:sz="1"/>
              <w:right w:val="single" w:color="BBBBBB" w:sz="1"/>
            </w:tcBorders>
            <w:shd w:fill="EFF3F8" w:val="clear"/>
            <w:tcMar>
              <w:top w:type="dxa" w:w="80"/>
              <w:left w:type="dxa" w:w="120"/>
              <w:bottom w:type="dxa" w:w="80"/>
              <w:right w:type="dxa" w:w="120"/>
            </w:tcMar>
          </w:tcPr>
          <w:p>
            <w:r>
              <w:rPr>
                <w:color w:val="000000"/>
              </w:rPr>
              <w:t xml:space="preserve">Evidently for drift</w:t>
            </w:r>
          </w:p>
        </w:tc>
        <w:tc>
          <w:tcPr>
            <w:tcW w:type="dxa" w:w="1900"/>
            <w:tcBorders>
              <w:top w:val="single" w:color="BBBBBB" w:sz="1"/>
              <w:left w:val="single" w:color="BBBBBB" w:sz="1"/>
              <w:bottom w:val="single" w:color="BBBBBB" w:sz="1"/>
              <w:right w:val="single" w:color="BBBBBB" w:sz="1"/>
            </w:tcBorders>
            <w:shd w:fill="EFF3F8" w:val="clear"/>
            <w:tcMar>
              <w:top w:type="dxa" w:w="80"/>
              <w:left w:type="dxa" w:w="120"/>
              <w:bottom w:type="dxa" w:w="80"/>
              <w:right w:type="dxa" w:w="120"/>
            </w:tcMar>
          </w:tcPr>
          <w:p>
            <w:r>
              <w:rPr>
                <w:color w:val="000000"/>
              </w:rPr>
              <w:t xml:space="preserve">Hand-rolled KS tests in a cron job</w:t>
            </w:r>
          </w:p>
        </w:tc>
        <w:tc>
          <w:tcPr>
            <w:tcW w:type="dxa" w:w="2800"/>
            <w:tcBorders>
              <w:top w:val="single" w:color="BBBBBB" w:sz="1"/>
              <w:left w:val="single" w:color="BBBBBB" w:sz="1"/>
              <w:bottom w:val="single" w:color="BBBBBB" w:sz="1"/>
              <w:right w:val="single" w:color="BBBBBB" w:sz="1"/>
            </w:tcBorders>
            <w:shd w:fill="EFF3F8" w:val="clear"/>
            <w:tcMar>
              <w:top w:type="dxa" w:w="80"/>
              <w:left w:type="dxa" w:w="120"/>
              <w:bottom w:type="dxa" w:w="80"/>
              <w:right w:type="dxa" w:w="120"/>
            </w:tcMar>
          </w:tcPr>
          <w:p>
            <w:r>
              <w:rPr>
                <w:color w:val="000000"/>
              </w:rPr>
              <w:t xml:space="preserve">Battle-tested data + target + prediction drift reports, dashboards, and test-suite API that plugs into CI</w:t>
            </w:r>
          </w:p>
        </w:tc>
        <w:tc>
          <w:tcPr>
            <w:tcW w:type="dxa" w:w="2360"/>
            <w:tcBorders>
              <w:top w:val="single" w:color="BBBBBB" w:sz="1"/>
              <w:left w:val="single" w:color="BBBBBB" w:sz="1"/>
              <w:bottom w:val="single" w:color="BBBBBB" w:sz="1"/>
              <w:right w:val="single" w:color="BBBBBB" w:sz="1"/>
            </w:tcBorders>
            <w:shd w:fill="EFF3F8" w:val="clear"/>
            <w:tcMar>
              <w:top w:type="dxa" w:w="80"/>
              <w:left w:type="dxa" w:w="120"/>
              <w:bottom w:type="dxa" w:w="80"/>
              <w:right w:type="dxa" w:w="120"/>
            </w:tcMar>
          </w:tcPr>
          <w:p>
            <w:r>
              <w:rPr>
                <w:color w:val="000000"/>
              </w:rPr>
              <w:t xml:space="preserve">Inject simulated drift; confirm the report flags it and trips the gate</w:t>
            </w:r>
          </w:p>
        </w:tc>
      </w:tr>
      <w:tr>
        <w:tc>
          <w:tcPr>
            <w:tcW w:type="dxa" w:w="2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color w:val="000000"/>
              </w:rPr>
              <w:t xml:space="preserve">Docker + GitHub Actions CI/CD</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color w:val="000000"/>
              </w:rPr>
              <w:t xml:space="preserve">Manual deploy to EC2</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color w:val="000000"/>
              </w:rPr>
              <w:t xml:space="preserve">Reproducible images, automated test+build+push, no 'works on my machine'</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color w:val="000000"/>
              </w:rPr>
              <w:t xml:space="preserve">Pipeline runs tests → builds → pushes to ECR on every merge; red build blocks deploy</w:t>
            </w:r>
          </w:p>
        </w:tc>
      </w:tr>
      <w:tr>
        <w:tc>
          <w:tcPr>
            <w:tcW w:type="dxa" w:w="2300"/>
            <w:tcBorders>
              <w:top w:val="single" w:color="BBBBBB" w:sz="1"/>
              <w:left w:val="single" w:color="BBBBBB" w:sz="1"/>
              <w:bottom w:val="single" w:color="BBBBBB" w:sz="1"/>
              <w:right w:val="single" w:color="BBBBBB" w:sz="1"/>
            </w:tcBorders>
            <w:shd w:fill="EFF3F8" w:val="clear"/>
            <w:tcMar>
              <w:top w:type="dxa" w:w="80"/>
              <w:left w:type="dxa" w:w="120"/>
              <w:bottom w:type="dxa" w:w="80"/>
              <w:right w:type="dxa" w:w="120"/>
            </w:tcMar>
          </w:tcPr>
          <w:p>
            <w:r>
              <w:rPr>
                <w:color w:val="000000"/>
              </w:rPr>
              <w:t xml:space="preserve">AWS (S3 + ECR + EC2/ECS)</w:t>
            </w:r>
          </w:p>
        </w:tc>
        <w:tc>
          <w:tcPr>
            <w:tcW w:type="dxa" w:w="1900"/>
            <w:tcBorders>
              <w:top w:val="single" w:color="BBBBBB" w:sz="1"/>
              <w:left w:val="single" w:color="BBBBBB" w:sz="1"/>
              <w:bottom w:val="single" w:color="BBBBBB" w:sz="1"/>
              <w:right w:val="single" w:color="BBBBBB" w:sz="1"/>
            </w:tcBorders>
            <w:shd w:fill="EFF3F8" w:val="clear"/>
            <w:tcMar>
              <w:top w:type="dxa" w:w="80"/>
              <w:left w:type="dxa" w:w="120"/>
              <w:bottom w:type="dxa" w:w="80"/>
              <w:right w:type="dxa" w:w="120"/>
            </w:tcMar>
          </w:tcPr>
          <w:p>
            <w:r>
              <w:rPr>
                <w:color w:val="000000"/>
              </w:rPr>
              <w:t xml:space="preserve">On-prem VM</w:t>
            </w:r>
          </w:p>
        </w:tc>
        <w:tc>
          <w:tcPr>
            <w:tcW w:type="dxa" w:w="2800"/>
            <w:tcBorders>
              <w:top w:val="single" w:color="BBBBBB" w:sz="1"/>
              <w:left w:val="single" w:color="BBBBBB" w:sz="1"/>
              <w:bottom w:val="single" w:color="BBBBBB" w:sz="1"/>
              <w:right w:val="single" w:color="BBBBBB" w:sz="1"/>
            </w:tcBorders>
            <w:shd w:fill="EFF3F8" w:val="clear"/>
            <w:tcMar>
              <w:top w:type="dxa" w:w="80"/>
              <w:left w:type="dxa" w:w="120"/>
              <w:bottom w:type="dxa" w:w="80"/>
              <w:right w:type="dxa" w:w="120"/>
            </w:tcMar>
          </w:tcPr>
          <w:p>
            <w:r>
              <w:rPr>
                <w:color w:val="000000"/>
              </w:rPr>
              <w:t xml:space="preserve">Elastic storage for raw/processed zones, managed registry, scalable compute; matches Bosch's actual stack</w:t>
            </w:r>
          </w:p>
        </w:tc>
        <w:tc>
          <w:tcPr>
            <w:tcW w:type="dxa" w:w="2360"/>
            <w:tcBorders>
              <w:top w:val="single" w:color="BBBBBB" w:sz="1"/>
              <w:left w:val="single" w:color="BBBBBB" w:sz="1"/>
              <w:bottom w:val="single" w:color="BBBBBB" w:sz="1"/>
              <w:right w:val="single" w:color="BBBBBB" w:sz="1"/>
            </w:tcBorders>
            <w:shd w:fill="EFF3F8" w:val="clear"/>
            <w:tcMar>
              <w:top w:type="dxa" w:w="80"/>
              <w:left w:type="dxa" w:w="120"/>
              <w:bottom w:type="dxa" w:w="80"/>
              <w:right w:type="dxa" w:w="120"/>
            </w:tcMar>
          </w:tcPr>
          <w:p>
            <w:r>
              <w:rPr>
                <w:color w:val="000000"/>
              </w:rPr>
              <w:t xml:space="preserve">Cost + scaling walkthrough; S3 lifecycle policy on the raw zone</w:t>
            </w:r>
          </w:p>
        </w:tc>
      </w:tr>
      <w:tr>
        <w:tc>
          <w:tcPr>
            <w:tcW w:type="dxa" w:w="2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color w:val="000000"/>
              </w:rPr>
              <w:t xml:space="preserve">Drift-gated retraining (not auto-retrain-on-any-drift)</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color w:val="000000"/>
              </w:rPr>
              <w:t xml:space="preserve">Retrain on every drift signal</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color w:val="000000"/>
              </w:rPr>
              <w:t xml:space="preserve">Retraining on low-quality/non-representative drift degrades the model; a human-in-the-loop gate + eval gate protects production</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color w:val="000000"/>
              </w:rPr>
              <w:t xml:space="preserve">Show a drift event caused by a bad data feed that should NOT trigger retraining</w:t>
            </w:r>
          </w:p>
        </w:tc>
      </w:tr>
    </w:tbl>
    <w:p>
      <w:r>
        <w:br w:type="page"/>
      </w:r>
    </w:p>
    <w:p>
      <w:pPr>
        <w:pStyle w:val="Heading1"/>
      </w:pPr>
      <w:r>
        <w:t xml:space="preserve">4. The Two Model Halves in Depth</w:t>
      </w:r>
    </w:p>
    <w:p>
      <w:pPr>
        <w:pStyle w:val="Heading2"/>
      </w:pPr>
      <w:r>
        <w:t xml:space="preserve">4.1 Tabular path — Isolation Forest + XGBoost</w:t>
      </w:r>
    </w:p>
    <w:p>
      <w:pPr>
        <w:spacing w:after="120"/>
      </w:pPr>
      <w:r>
        <w:t xml:space="preserve">The structured side consumes CICFlowMeter features (flow duration, packet-length statistics, inter-arrival times, flag counts, byte rates, etc.). Two complementary models run on it.</w:t>
      </w:r>
    </w:p>
    <w:p>
      <w:pPr>
        <w:pStyle w:val="Heading3"/>
      </w:pPr>
      <w:r>
        <w:t xml:space="preserve">Isolation Forest (unsupervised anomaly stage)</w:t>
      </w:r>
    </w:p>
    <w:p>
      <w:pPr>
        <w:pStyle w:val="ListParagraph"/>
        <w:numPr>
          <w:ilvl w:val="0"/>
          <w:numId w:val="3"/>
        </w:numPr>
        <w:spacing w:after="60"/>
      </w:pPr>
      <w:r>
        <w:rPr>
          <w:b/>
          <w:bCs/>
        </w:rPr>
        <w:t xml:space="preserve">What it does: </w:t>
      </w:r>
      <w:r>
        <w:t xml:space="preserve">isolates outliers by random partitioning; anomalies need fewer splits to isolate, so they get a shorter average path length and a higher anomaly score.</w:t>
      </w:r>
    </w:p>
    <w:p>
      <w:pPr>
        <w:pStyle w:val="ListParagraph"/>
        <w:numPr>
          <w:ilvl w:val="0"/>
          <w:numId w:val="3"/>
        </w:numPr>
        <w:spacing w:after="60"/>
      </w:pPr>
      <w:r>
        <w:rPr>
          <w:b/>
          <w:bCs/>
        </w:rPr>
        <w:t xml:space="preserve">Why it's here: </w:t>
      </w:r>
      <w:r>
        <w:t xml:space="preserve">it needs no labels, so it catches attack patterns that were never in the training labels (the zero-day safety net). It is linear-time and trivially parallel, so it scales to millions of flows.</w:t>
      </w:r>
    </w:p>
    <w:p>
      <w:pPr>
        <w:pStyle w:val="ListParagraph"/>
        <w:numPr>
          <w:ilvl w:val="0"/>
          <w:numId w:val="3"/>
        </w:numPr>
        <w:spacing w:after="60"/>
      </w:pPr>
      <w:r>
        <w:rPr>
          <w:b/>
          <w:bCs/>
        </w:rPr>
        <w:t xml:space="preserve">Key knobs you must own: </w:t>
      </w:r>
      <w:r>
        <w:t xml:space="preserve">contamination (expected anomaly rate — tie it to your real base rate, don't guess), n_estimators, max_samples. Defend contamination by linking it to observed attack prevalence, not a default.</w:t>
      </w:r>
    </w:p>
    <w:p>
      <w:pPr>
        <w:pStyle w:val="Heading3"/>
      </w:pPr>
      <w:r>
        <w:t xml:space="preserve">XGBoost (supervised classification stage)</w:t>
      </w:r>
    </w:p>
    <w:p>
      <w:pPr>
        <w:pStyle w:val="ListParagraph"/>
        <w:numPr>
          <w:ilvl w:val="0"/>
          <w:numId w:val="3"/>
        </w:numPr>
        <w:spacing w:after="60"/>
      </w:pPr>
      <w:r>
        <w:rPr>
          <w:b/>
          <w:bCs/>
        </w:rPr>
        <w:t xml:space="preserve">What it does: </w:t>
      </w:r>
      <w:r>
        <w:t xml:space="preserve">gradient-boosted trees predict the specific attack class (DoS, DDoS, PortScan, Brute Force, Web Attack, Botnet, Infiltration, …) for known patterns.</w:t>
      </w:r>
    </w:p>
    <w:p>
      <w:pPr>
        <w:pStyle w:val="ListParagraph"/>
        <w:numPr>
          <w:ilvl w:val="0"/>
          <w:numId w:val="3"/>
        </w:numPr>
        <w:spacing w:after="60"/>
      </w:pPr>
      <w:r>
        <w:rPr>
          <w:b/>
          <w:bCs/>
        </w:rPr>
        <w:t xml:space="preserve">Why it beats the baselines: </w:t>
      </w:r>
      <w:r>
        <w:t xml:space="preserve">non-linear feature interactions, robust to mixed scales, built-in regularization (gamma, lambda, alpha), and scale_pos_weight / per-class weighting for imbalance.</w:t>
      </w:r>
    </w:p>
    <w:p>
      <w:pPr>
        <w:pStyle w:val="ListParagraph"/>
        <w:numPr>
          <w:ilvl w:val="0"/>
          <w:numId w:val="3"/>
        </w:numPr>
        <w:spacing w:after="60"/>
      </w:pPr>
      <w:r>
        <w:rPr>
          <w:b/>
          <w:bCs/>
        </w:rPr>
        <w:t xml:space="preserve">Tuning you should be able to discuss: </w:t>
      </w:r>
      <w:r>
        <w:t xml:space="preserve">max_depth, learning_rate + n_estimators (with early stopping on a watchlist), subsample, colsample_bytree, min_child_weight. Tuned with Optuna under stratified CV, optimizing PR-AUC.</w:t>
      </w:r>
    </w:p>
    <w:p>
      <w:pPr>
        <w:pStyle w:val="ListParagraph"/>
        <w:numPr>
          <w:ilvl w:val="0"/>
          <w:numId w:val="3"/>
        </w:numPr>
        <w:spacing w:after="60"/>
      </w:pPr>
      <w:r>
        <w:rPr>
          <w:b/>
          <w:bCs/>
        </w:rPr>
        <w:t xml:space="preserve">Explainability: </w:t>
      </w:r>
      <w:r>
        <w:t xml:space="preserve">SHAP values per prediction — essential so an analyst sees WHY a flow was flagged. This is also your answer to 'how do you make a tree ensemble interpretable in production?'</w:t>
      </w:r>
    </w:p>
    <w:p>
      <w:pPr>
        <w:spacing w:after="120"/>
      </w:pPr>
      <w:r>
        <w:t xml:space="preserve">Resume metrics to reproduce honestly: ~82% recall and ~76% precision. State them as the chosen operating point on the PR curve, and be ready to explain the precision–recall trade you made to get there.</w:t>
      </w:r>
    </w:p>
    <w:p>
      <w:pPr>
        <w:pStyle w:val="Heading2"/>
      </w:pPr>
      <w:r>
        <w:t xml:space="preserve">4.2 Text path — LSTM command/payload classifier</w:t>
      </w:r>
    </w:p>
    <w:p>
      <w:pPr>
        <w:spacing w:after="120"/>
      </w:pPr>
      <w:r>
        <w:t xml:space="preserve">The NLP side classifies raw command strings and network payloads as malicious or benign (and optionally by family). This is where you show you understand sequence modeling, not just sklearn.</w:t>
      </w:r>
    </w:p>
    <w:p>
      <w:pPr>
        <w:pStyle w:val="ListParagraph"/>
        <w:numPr>
          <w:ilvl w:val="0"/>
          <w:numId w:val="3"/>
        </w:numPr>
        <w:spacing w:after="60"/>
      </w:pPr>
      <w:r>
        <w:rPr>
          <w:b/>
          <w:bCs/>
        </w:rPr>
        <w:t xml:space="preserve">Tokenization: </w:t>
      </w:r>
      <w:r>
        <w:t xml:space="preserve">character-level or sub-word tokenization is usually better than word-level here, because payloads contain hostile, malformed, non-dictionary tokens (e.g., obfuscated shell, SQLi strings). Be ready to justify char vs word vs sub-word.</w:t>
      </w:r>
    </w:p>
    <w:p>
      <w:pPr>
        <w:pStyle w:val="ListParagraph"/>
        <w:numPr>
          <w:ilvl w:val="0"/>
          <w:numId w:val="3"/>
        </w:numPr>
        <w:spacing w:after="60"/>
      </w:pPr>
      <w:r>
        <w:rPr>
          <w:b/>
          <w:bCs/>
        </w:rPr>
        <w:t xml:space="preserve">Embedding layer: </w:t>
      </w:r>
      <w:r>
        <w:t xml:space="preserve">learned embeddings map tokens to dense vectors so the network captures similarity between tokens; trained end-to-end with the classifier.</w:t>
      </w:r>
    </w:p>
    <w:p>
      <w:pPr>
        <w:pStyle w:val="ListParagraph"/>
        <w:numPr>
          <w:ilvl w:val="0"/>
          <w:numId w:val="3"/>
        </w:numPr>
        <w:spacing w:after="60"/>
      </w:pPr>
      <w:r>
        <w:rPr>
          <w:b/>
          <w:bCs/>
        </w:rPr>
        <w:t xml:space="preserve">LSTM core: </w:t>
      </w:r>
      <w:r>
        <w:t xml:space="preserve">processes the token sequence, carrying state through gates (forget/input/output) to model long-range dependencies — the ordering that BoW/TF-IDF throws away. Often bidirectional + a dropout layer for regularization.</w:t>
      </w:r>
    </w:p>
    <w:p>
      <w:pPr>
        <w:pStyle w:val="ListParagraph"/>
        <w:numPr>
          <w:ilvl w:val="0"/>
          <w:numId w:val="3"/>
        </w:numPr>
        <w:spacing w:after="60"/>
      </w:pPr>
      <w:r>
        <w:rPr>
          <w:b/>
          <w:bCs/>
        </w:rPr>
        <w:t xml:space="preserve">Head: </w:t>
      </w:r>
      <w:r>
        <w:t xml:space="preserve">dense + sigmoid (binary) or softmax (multi-family). Trained with class-weighted binary cross-entropy (or focal loss) to handle imbalance.</w:t>
      </w:r>
    </w:p>
    <w:p>
      <w:pPr>
        <w:pStyle w:val="ListParagraph"/>
        <w:numPr>
          <w:ilvl w:val="0"/>
          <w:numId w:val="3"/>
        </w:numPr>
        <w:spacing w:after="60"/>
      </w:pPr>
      <w:r>
        <w:rPr>
          <w:b/>
          <w:bCs/>
        </w:rPr>
        <w:t xml:space="preserve">Why not BERT: </w:t>
      </w:r>
      <w:r>
        <w:t xml:space="preserve">short inputs, narrow vocabulary, and a 50K/day latency+cost budget. The LSTM lands close on F1 at a fraction of inference cost — prove it with a bake-off, don't assert it.</w:t>
      </w:r>
    </w:p>
    <w:p>
      <w:pPr>
        <w:pStyle w:val="Heading2"/>
      </w:pPr>
      <w:r>
        <w:t xml:space="preserve">4.3 Fusion — turning three scores into one decision</w:t>
      </w:r>
    </w:p>
    <w:p>
      <w:pPr>
        <w:spacing w:after="120"/>
      </w:pPr>
      <w:r>
        <w:t xml:space="preserve">Each event can produce up to three signals (anomaly score, attack-class probability, text-threat probability). A small stacked meta-learner (logistic regression over the three calibrated scores) outputs the final threat probability and confidence. When the security team needs a fully auditable rule instead of a learned layer, fall back to a tuned threshold logic — and be explicit about the interpretability-vs-performance trade you made.</w:t>
      </w:r>
    </w:p>
    <w:p>
      <w:pPr>
        <w:pStyle w:val="Heading1"/>
      </w:pPr>
      <w:r>
        <w:t xml:space="preserve">5. Evaluation Strategy (Why These Metrics)</w:t>
      </w:r>
    </w:p>
    <w:p>
      <w:pPr>
        <w:pStyle w:val="ListParagraph"/>
        <w:numPr>
          <w:ilvl w:val="0"/>
          <w:numId w:val="3"/>
        </w:numPr>
        <w:spacing w:after="60"/>
      </w:pPr>
      <w:r>
        <w:rPr>
          <w:b/>
          <w:bCs/>
        </w:rPr>
        <w:t xml:space="preserve">PR-AUC over ROC-AUC: </w:t>
      </w:r>
      <w:r>
        <w:t xml:space="preserve">on ~75% benign data, ROC-AUC is inflated by the huge true-negative mass. PR-AUC focuses on the minority (attack) class you actually care about.</w:t>
      </w:r>
    </w:p>
    <w:p>
      <w:pPr>
        <w:pStyle w:val="ListParagraph"/>
        <w:numPr>
          <w:ilvl w:val="0"/>
          <w:numId w:val="3"/>
        </w:numPr>
        <w:spacing w:after="60"/>
      </w:pPr>
      <w:r>
        <w:rPr>
          <w:b/>
          <w:bCs/>
        </w:rPr>
        <w:t xml:space="preserve">Recall as the north star: </w:t>
      </w:r>
      <w:r>
        <w:t xml:space="preserve">a missed attack (false negative) is the expensive error in security. Precision/alert-volume is the constraint, not the objective.</w:t>
      </w:r>
    </w:p>
    <w:p>
      <w:pPr>
        <w:pStyle w:val="ListParagraph"/>
        <w:numPr>
          <w:ilvl w:val="0"/>
          <w:numId w:val="3"/>
        </w:numPr>
        <w:spacing w:after="60"/>
      </w:pPr>
      <w:r>
        <w:rPr>
          <w:b/>
          <w:bCs/>
        </w:rPr>
        <w:t xml:space="preserve">Matthews Correlation Coefficient (MCC): </w:t>
      </w:r>
      <w:r>
        <w:t xml:space="preserve">a single balanced number that stays honest under heavy imbalance — great for comparing model candidates in the eval gate.</w:t>
      </w:r>
    </w:p>
    <w:p>
      <w:pPr>
        <w:pStyle w:val="ListParagraph"/>
        <w:numPr>
          <w:ilvl w:val="0"/>
          <w:numId w:val="3"/>
        </w:numPr>
        <w:spacing w:after="60"/>
      </w:pPr>
      <w:r>
        <w:rPr>
          <w:b/>
          <w:bCs/>
        </w:rPr>
        <w:t xml:space="preserve">Per-class recall: </w:t>
      </w:r>
      <w:r>
        <w:t xml:space="preserve">aggregate metrics hide a model that's blind to rare-but-critical classes (e.g., Infiltration). Always report the breakdown.</w:t>
      </w:r>
    </w:p>
    <w:p>
      <w:pPr>
        <w:pStyle w:val="ListParagraph"/>
        <w:numPr>
          <w:ilvl w:val="0"/>
          <w:numId w:val="3"/>
        </w:numPr>
        <w:spacing w:after="60"/>
      </w:pPr>
      <w:r>
        <w:rPr>
          <w:b/>
          <w:bCs/>
        </w:rPr>
        <w:t xml:space="preserve">Leak-free CV: </w:t>
      </w:r>
      <w:r>
        <w:t xml:space="preserve">stratified K-fold, with SMOTE/scaling fit only on the training fold. The honest score is the one you can defend.</w:t>
      </w:r>
    </w:p>
    <w:p>
      <w:pPr>
        <w:pStyle w:val="ListParagraph"/>
        <w:numPr>
          <w:ilvl w:val="0"/>
          <w:numId w:val="3"/>
        </w:numPr>
        <w:spacing w:after="60"/>
      </w:pPr>
      <w:r>
        <w:rPr>
          <w:b/>
          <w:bCs/>
        </w:rPr>
        <w:t xml:space="preserve">The eval gate (CI promotion rule): </w:t>
      </w:r>
      <w:r>
        <w:t xml:space="preserve">a candidate model is promoted only if it beats the incumbent on PR-AUC AND meets a minimum per-class recall floor AND p99 latency stays within budget. Encode this as an automated test.</w:t>
      </w:r>
    </w:p>
    <w:p>
      <w:r>
        <w:br w:type="page"/>
      </w:r>
    </w:p>
    <w:p>
      <w:pPr>
        <w:pStyle w:val="Heading1"/>
      </w:pPr>
      <w:r>
        <w:t xml:space="preserve">6. MLOps Backbone (What Makes It Production)</w:t>
      </w:r>
    </w:p>
    <w:p>
      <w:pPr>
        <w:spacing w:after="120"/>
      </w:pPr>
      <w:r>
        <w:t xml:space="preserve">A model in a notebook is a science project. These components are what turn it into a system that survives contact with real traffic.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rPr>
              <w:t xml:space="preserve">Concern</w:t>
            </w:r>
          </w:p>
        </w:tc>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rPr>
              <w:t xml:space="preserve">Tool</w:t>
            </w:r>
          </w:p>
        </w:tc>
        <w:tc>
          <w:tcPr>
            <w:tcW w:type="dxa" w:w="47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rPr>
              <w:t xml:space="preserve">What it buys you in production</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color w:val="000000"/>
              </w:rPr>
              <w:t xml:space="preserve">Experiment tracking</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color w:val="000000"/>
              </w:rPr>
              <w:t xml:space="preserve">MLflow Tracking</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color w:val="000000"/>
              </w:rPr>
              <w:t xml:space="preserve">Every run's params, metrics, and artifacts logged; compare candidates; reproduce any result</w:t>
            </w:r>
          </w:p>
        </w:tc>
      </w:tr>
      <w:tr>
        <w:tc>
          <w:tcPr>
            <w:tcW w:type="dxa" w:w="2200"/>
            <w:tcBorders>
              <w:top w:val="single" w:color="BBBBBB" w:sz="1"/>
              <w:left w:val="single" w:color="BBBBBB" w:sz="1"/>
              <w:bottom w:val="single" w:color="BBBBBB" w:sz="1"/>
              <w:right w:val="single" w:color="BBBBBB" w:sz="1"/>
            </w:tcBorders>
            <w:shd w:fill="EFF3F8" w:val="clear"/>
            <w:tcMar>
              <w:top w:type="dxa" w:w="80"/>
              <w:left w:type="dxa" w:w="120"/>
              <w:bottom w:type="dxa" w:w="80"/>
              <w:right w:type="dxa" w:w="120"/>
            </w:tcMar>
          </w:tcPr>
          <w:p>
            <w:r>
              <w:rPr>
                <w:color w:val="000000"/>
              </w:rPr>
              <w:t xml:space="preserve">Model registry &amp; promotion</w:t>
            </w:r>
          </w:p>
        </w:tc>
        <w:tc>
          <w:tcPr>
            <w:tcW w:type="dxa" w:w="2400"/>
            <w:tcBorders>
              <w:top w:val="single" w:color="BBBBBB" w:sz="1"/>
              <w:left w:val="single" w:color="BBBBBB" w:sz="1"/>
              <w:bottom w:val="single" w:color="BBBBBB" w:sz="1"/>
              <w:right w:val="single" w:color="BBBBBB" w:sz="1"/>
            </w:tcBorders>
            <w:shd w:fill="EFF3F8" w:val="clear"/>
            <w:tcMar>
              <w:top w:type="dxa" w:w="80"/>
              <w:left w:type="dxa" w:w="120"/>
              <w:bottom w:type="dxa" w:w="80"/>
              <w:right w:type="dxa" w:w="120"/>
            </w:tcMar>
          </w:tcPr>
          <w:p>
            <w:r>
              <w:rPr>
                <w:color w:val="000000"/>
              </w:rPr>
              <w:t xml:space="preserve">MLflow Model Registry</w:t>
            </w:r>
          </w:p>
        </w:tc>
        <w:tc>
          <w:tcPr>
            <w:tcW w:type="dxa" w:w="4760"/>
            <w:tcBorders>
              <w:top w:val="single" w:color="BBBBBB" w:sz="1"/>
              <w:left w:val="single" w:color="BBBBBB" w:sz="1"/>
              <w:bottom w:val="single" w:color="BBBBBB" w:sz="1"/>
              <w:right w:val="single" w:color="BBBBBB" w:sz="1"/>
            </w:tcBorders>
            <w:shd w:fill="EFF3F8" w:val="clear"/>
            <w:tcMar>
              <w:top w:type="dxa" w:w="80"/>
              <w:left w:type="dxa" w:w="120"/>
              <w:bottom w:type="dxa" w:w="80"/>
              <w:right w:type="dxa" w:w="120"/>
            </w:tcMar>
          </w:tcPr>
          <w:p>
            <w:r>
              <w:rPr>
                <w:color w:val="000000"/>
              </w:rPr>
              <w:t xml:space="preserve">Staging→Production stages, versioned models, one-call rollback</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color w:val="000000"/>
              </w:rPr>
              <w:t xml:space="preserve">Data &amp; pipeline versioning</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color w:val="000000"/>
              </w:rPr>
              <w:t xml:space="preserve">DVC + S3 remote</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color w:val="000000"/>
              </w:rPr>
              <w:t xml:space="preserve">Reproducible datasets and dvc repro pipelines; data lineage tied to git commits</w:t>
            </w:r>
          </w:p>
        </w:tc>
      </w:tr>
      <w:tr>
        <w:tc>
          <w:tcPr>
            <w:tcW w:type="dxa" w:w="2200"/>
            <w:tcBorders>
              <w:top w:val="single" w:color="BBBBBB" w:sz="1"/>
              <w:left w:val="single" w:color="BBBBBB" w:sz="1"/>
              <w:bottom w:val="single" w:color="BBBBBB" w:sz="1"/>
              <w:right w:val="single" w:color="BBBBBB" w:sz="1"/>
            </w:tcBorders>
            <w:shd w:fill="EFF3F8" w:val="clear"/>
            <w:tcMar>
              <w:top w:type="dxa" w:w="80"/>
              <w:left w:type="dxa" w:w="120"/>
              <w:bottom w:type="dxa" w:w="80"/>
              <w:right w:type="dxa" w:w="120"/>
            </w:tcMar>
          </w:tcPr>
          <w:p>
            <w:r>
              <w:rPr>
                <w:color w:val="000000"/>
              </w:rPr>
              <w:t xml:space="preserve">Serving</w:t>
            </w:r>
          </w:p>
        </w:tc>
        <w:tc>
          <w:tcPr>
            <w:tcW w:type="dxa" w:w="2400"/>
            <w:tcBorders>
              <w:top w:val="single" w:color="BBBBBB" w:sz="1"/>
              <w:left w:val="single" w:color="BBBBBB" w:sz="1"/>
              <w:bottom w:val="single" w:color="BBBBBB" w:sz="1"/>
              <w:right w:val="single" w:color="BBBBBB" w:sz="1"/>
            </w:tcBorders>
            <w:shd w:fill="EFF3F8" w:val="clear"/>
            <w:tcMar>
              <w:top w:type="dxa" w:w="80"/>
              <w:left w:type="dxa" w:w="120"/>
              <w:bottom w:type="dxa" w:w="80"/>
              <w:right w:type="dxa" w:w="120"/>
            </w:tcMar>
          </w:tcPr>
          <w:p>
            <w:r>
              <w:rPr>
                <w:color w:val="000000"/>
              </w:rPr>
              <w:t xml:space="preserve">FastAPI + Uvicorn + Docker</w:t>
            </w:r>
          </w:p>
        </w:tc>
        <w:tc>
          <w:tcPr>
            <w:tcW w:type="dxa" w:w="4760"/>
            <w:tcBorders>
              <w:top w:val="single" w:color="BBBBBB" w:sz="1"/>
              <w:left w:val="single" w:color="BBBBBB" w:sz="1"/>
              <w:bottom w:val="single" w:color="BBBBBB" w:sz="1"/>
              <w:right w:val="single" w:color="BBBBBB" w:sz="1"/>
            </w:tcBorders>
            <w:shd w:fill="EFF3F8" w:val="clear"/>
            <w:tcMar>
              <w:top w:type="dxa" w:w="80"/>
              <w:left w:type="dxa" w:w="120"/>
              <w:bottom w:type="dxa" w:w="80"/>
              <w:right w:type="dxa" w:w="120"/>
            </w:tcMar>
          </w:tcPr>
          <w:p>
            <w:r>
              <w:rPr>
                <w:color w:val="000000"/>
              </w:rPr>
              <w:t xml:space="preserve">Validated, documented, async, containerized scoring service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color w:val="000000"/>
              </w:rPr>
              <w:t xml:space="preserve">CI/CD</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color w:val="000000"/>
              </w:rPr>
              <w:t xml:space="preserve">GitHub Actions</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color w:val="000000"/>
              </w:rPr>
              <w:t xml:space="preserve">Lint → unit/integration tests → eval gate → build image → push to ECR → deploy; red build blocks release</w:t>
            </w:r>
          </w:p>
        </w:tc>
      </w:tr>
      <w:tr>
        <w:tc>
          <w:tcPr>
            <w:tcW w:type="dxa" w:w="2200"/>
            <w:tcBorders>
              <w:top w:val="single" w:color="BBBBBB" w:sz="1"/>
              <w:left w:val="single" w:color="BBBBBB" w:sz="1"/>
              <w:bottom w:val="single" w:color="BBBBBB" w:sz="1"/>
              <w:right w:val="single" w:color="BBBBBB" w:sz="1"/>
            </w:tcBorders>
            <w:shd w:fill="EFF3F8" w:val="clear"/>
            <w:tcMar>
              <w:top w:type="dxa" w:w="80"/>
              <w:left w:type="dxa" w:w="120"/>
              <w:bottom w:type="dxa" w:w="80"/>
              <w:right w:type="dxa" w:w="120"/>
            </w:tcMar>
          </w:tcPr>
          <w:p>
            <w:r>
              <w:rPr>
                <w:color w:val="000000"/>
              </w:rPr>
              <w:t xml:space="preserve">Cloud</w:t>
            </w:r>
          </w:p>
        </w:tc>
        <w:tc>
          <w:tcPr>
            <w:tcW w:type="dxa" w:w="2400"/>
            <w:tcBorders>
              <w:top w:val="single" w:color="BBBBBB" w:sz="1"/>
              <w:left w:val="single" w:color="BBBBBB" w:sz="1"/>
              <w:bottom w:val="single" w:color="BBBBBB" w:sz="1"/>
              <w:right w:val="single" w:color="BBBBBB" w:sz="1"/>
            </w:tcBorders>
            <w:shd w:fill="EFF3F8" w:val="clear"/>
            <w:tcMar>
              <w:top w:type="dxa" w:w="80"/>
              <w:left w:type="dxa" w:w="120"/>
              <w:bottom w:type="dxa" w:w="80"/>
              <w:right w:type="dxa" w:w="120"/>
            </w:tcMar>
          </w:tcPr>
          <w:p>
            <w:r>
              <w:rPr>
                <w:color w:val="000000"/>
              </w:rPr>
              <w:t xml:space="preserve">AWS S3 / ECR / EC2 or ECS</w:t>
            </w:r>
          </w:p>
        </w:tc>
        <w:tc>
          <w:tcPr>
            <w:tcW w:type="dxa" w:w="4760"/>
            <w:tcBorders>
              <w:top w:val="single" w:color="BBBBBB" w:sz="1"/>
              <w:left w:val="single" w:color="BBBBBB" w:sz="1"/>
              <w:bottom w:val="single" w:color="BBBBBB" w:sz="1"/>
              <w:right w:val="single" w:color="BBBBBB" w:sz="1"/>
            </w:tcBorders>
            <w:shd w:fill="EFF3F8" w:val="clear"/>
            <w:tcMar>
              <w:top w:type="dxa" w:w="80"/>
              <w:left w:type="dxa" w:w="120"/>
              <w:bottom w:type="dxa" w:w="80"/>
              <w:right w:type="dxa" w:w="120"/>
            </w:tcMar>
          </w:tcPr>
          <w:p>
            <w:r>
              <w:rPr>
                <w:color w:val="000000"/>
              </w:rPr>
              <w:t xml:space="preserve">Raw + processed data zones, image registry, scalable compute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color w:val="000000"/>
              </w:rPr>
              <w:t xml:space="preserve">Drift &amp; quality monitoring</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color w:val="000000"/>
              </w:rPr>
              <w:t xml:space="preserve">Evidently</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color w:val="000000"/>
              </w:rPr>
              <w:t xml:space="preserve">Data drift, target drift, prediction drift + a test-suite API used as the retraining gate</w:t>
            </w:r>
          </w:p>
        </w:tc>
      </w:tr>
      <w:tr>
        <w:tc>
          <w:tcPr>
            <w:tcW w:type="dxa" w:w="2200"/>
            <w:tcBorders>
              <w:top w:val="single" w:color="BBBBBB" w:sz="1"/>
              <w:left w:val="single" w:color="BBBBBB" w:sz="1"/>
              <w:bottom w:val="single" w:color="BBBBBB" w:sz="1"/>
              <w:right w:val="single" w:color="BBBBBB" w:sz="1"/>
            </w:tcBorders>
            <w:shd w:fill="EFF3F8" w:val="clear"/>
            <w:tcMar>
              <w:top w:type="dxa" w:w="80"/>
              <w:left w:type="dxa" w:w="120"/>
              <w:bottom w:type="dxa" w:w="80"/>
              <w:right w:type="dxa" w:w="120"/>
            </w:tcMar>
          </w:tcPr>
          <w:p>
            <w:r>
              <w:rPr>
                <w:color w:val="000000"/>
              </w:rPr>
              <w:t xml:space="preserve">Ops metrics &amp; alerting</w:t>
            </w:r>
          </w:p>
        </w:tc>
        <w:tc>
          <w:tcPr>
            <w:tcW w:type="dxa" w:w="2400"/>
            <w:tcBorders>
              <w:top w:val="single" w:color="BBBBBB" w:sz="1"/>
              <w:left w:val="single" w:color="BBBBBB" w:sz="1"/>
              <w:bottom w:val="single" w:color="BBBBBB" w:sz="1"/>
              <w:right w:val="single" w:color="BBBBBB" w:sz="1"/>
            </w:tcBorders>
            <w:shd w:fill="EFF3F8" w:val="clear"/>
            <w:tcMar>
              <w:top w:type="dxa" w:w="80"/>
              <w:left w:type="dxa" w:w="120"/>
              <w:bottom w:type="dxa" w:w="80"/>
              <w:right w:type="dxa" w:w="120"/>
            </w:tcMar>
          </w:tcPr>
          <w:p>
            <w:r>
              <w:rPr>
                <w:color w:val="000000"/>
              </w:rPr>
              <w:t xml:space="preserve">Prometheus + Grafana</w:t>
            </w:r>
          </w:p>
        </w:tc>
        <w:tc>
          <w:tcPr>
            <w:tcW w:type="dxa" w:w="4760"/>
            <w:tcBorders>
              <w:top w:val="single" w:color="BBBBBB" w:sz="1"/>
              <w:left w:val="single" w:color="BBBBBB" w:sz="1"/>
              <w:bottom w:val="single" w:color="BBBBBB" w:sz="1"/>
              <w:right w:val="single" w:color="BBBBBB" w:sz="1"/>
            </w:tcBorders>
            <w:shd w:fill="EFF3F8" w:val="clear"/>
            <w:tcMar>
              <w:top w:type="dxa" w:w="80"/>
              <w:left w:type="dxa" w:w="120"/>
              <w:bottom w:type="dxa" w:w="80"/>
              <w:right w:type="dxa" w:w="120"/>
            </w:tcMar>
          </w:tcPr>
          <w:p>
            <w:r>
              <w:rPr>
                <w:color w:val="000000"/>
              </w:rPr>
              <w:t xml:space="preserve">Latency, throughput, error rate, model-score distribution over time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color w:val="000000"/>
              </w:rPr>
              <w:t xml:space="preserve">Business dashboard</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color w:val="000000"/>
              </w:rPr>
              <w:t xml:space="preserve">Kibana (on Elasticsearch)</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color w:val="000000"/>
              </w:rPr>
              <w:t xml:space="preserve">Real-time threat view for analysts; the 50K+ events/day surface that cut triage ~30%</w:t>
            </w:r>
          </w:p>
        </w:tc>
      </w:tr>
    </w:tbl>
    <w:p>
      <w:pPr>
        <w:pStyle w:val="Heading2"/>
      </w:pPr>
      <w:r>
        <w:t xml:space="preserve">6.1 The retraining loop (the part interviewers probe hardest)</w:t>
      </w:r>
    </w:p>
    <w:p>
      <w:pPr>
        <w:spacing w:after="120"/>
      </w:pPr>
      <w:r>
        <w:t xml:space="preserve">Get this nuance right and you stand out: you do NOT retrain on every drift signal. Drift can come from a broken upstream feed, a seasonal spike, or simply insufficient new data — retraining on any of those degrades production.</w:t>
      </w:r>
    </w:p>
    <w:p>
      <w:pPr>
        <w:pStyle w:val="ListParagraph"/>
        <w:numPr>
          <w:ilvl w:val="0"/>
          <w:numId w:val="2"/>
        </w:numPr>
        <w:spacing w:after="60"/>
      </w:pPr>
      <w:r>
        <w:rPr>
          <w:b/>
          <w:bCs/>
        </w:rPr>
        <w:t xml:space="preserve">Detect: </w:t>
      </w:r>
      <w:r>
        <w:t xml:space="preserve">Evidently runs scheduled checks on incoming feature distributions, prediction distribution, and (when labels arrive) performance.</w:t>
      </w:r>
    </w:p>
    <w:p>
      <w:pPr>
        <w:pStyle w:val="ListParagraph"/>
        <w:numPr>
          <w:ilvl w:val="0"/>
          <w:numId w:val="2"/>
        </w:numPr>
        <w:spacing w:after="60"/>
      </w:pPr>
      <w:r>
        <w:rPr>
          <w:b/>
          <w:bCs/>
        </w:rPr>
        <w:t xml:space="preserve">Classify the drift: </w:t>
      </w:r>
      <w:r>
        <w:t xml:space="preserve">mild vs severe; data-quality issue vs genuine concept drift. A human-in-the-loop gate reviews root cause for borderline cases.</w:t>
      </w:r>
    </w:p>
    <w:p>
      <w:pPr>
        <w:pStyle w:val="ListParagraph"/>
        <w:numPr>
          <w:ilvl w:val="0"/>
          <w:numId w:val="2"/>
        </w:numPr>
        <w:spacing w:after="60"/>
      </w:pPr>
      <w:r>
        <w:rPr>
          <w:b/>
          <w:bCs/>
        </w:rPr>
        <w:t xml:space="preserve">Mild / suspicious: </w:t>
      </w:r>
      <w:r>
        <w:t xml:space="preserve">trigger a shadow retrain and test the candidate in parallel — do not touch production.</w:t>
      </w:r>
    </w:p>
    <w:p>
      <w:pPr>
        <w:pStyle w:val="ListParagraph"/>
        <w:numPr>
          <w:ilvl w:val="0"/>
          <w:numId w:val="2"/>
        </w:numPr>
        <w:spacing w:after="60"/>
      </w:pPr>
      <w:r>
        <w:rPr>
          <w:b/>
          <w:bCs/>
        </w:rPr>
        <w:t xml:space="preserve">Severe + validated: </w:t>
      </w:r>
      <w:r>
        <w:t xml:space="preserve">run the automated retraining pipeline (DVC pull → train → MLflow log → eval gate). If the candidate clears the gate, promote and canary it.</w:t>
      </w:r>
    </w:p>
    <w:p>
      <w:pPr>
        <w:pStyle w:val="ListParagraph"/>
        <w:numPr>
          <w:ilvl w:val="0"/>
          <w:numId w:val="2"/>
        </w:numPr>
        <w:spacing w:after="60"/>
      </w:pPr>
      <w:r>
        <w:rPr>
          <w:b/>
          <w:bCs/>
        </w:rPr>
        <w:t xml:space="preserve">Safety: </w:t>
      </w:r>
      <w:r>
        <w:t xml:space="preserve">if a freshly promoted model misbehaves on the canary, auto-rollback to the last Production version in the registry.</w:t>
      </w:r>
    </w:p>
    <w:p>
      <w:r>
        <w:br w:type="page"/>
      </w:r>
    </w:p>
    <w:p>
      <w:pPr>
        <w:pStyle w:val="Heading1"/>
      </w:pPr>
      <w:r>
        <w:t xml:space="preserve">7. Production Repository Structure</w:t>
      </w:r>
    </w:p>
    <w:p>
      <w:pPr>
        <w:spacing w:after="120"/>
      </w:pPr>
      <w:r>
        <w:t xml:space="preserve">A clean, layered file structure is itself an interview signal (it was flagged as a gap). This is the target layout.</w:t>
      </w:r>
    </w:p>
    <w:p>
      <w:pPr>
        <w:shd w:fill="F2F2F2" w:val="clear"/>
        <w:spacing w:after="120"/>
      </w:pPr>
      <w:r>
        <w:rPr>
          <w:rFonts w:ascii="Consolas" w:cs="Consolas" w:eastAsia="Consolas" w:hAnsi="Consolas"/>
          <w:sz w:val="18"/>
          <w:szCs w:val="18"/>
        </w:rPr>
        <w:t xml:space="preserve">threat-detection/
</w:t>
      </w:r>
    </w:p>
    <w:p>
      <w:pPr>
        <w:shd w:fill="F2F2F2" w:val="clear"/>
        <w:spacing w:after="200"/>
      </w:pPr>
      <w:r>
        <w:rPr>
          <w:rFonts w:ascii="Consolas" w:cs="Consolas" w:eastAsia="Consolas" w:hAnsi="Consolas"/>
          <w:sz w:val="18"/>
          <w:szCs w:val="18"/>
        </w:rPr>
        <w:t xml:space="preserve">threat-detection/</w:t>
      </w:r>
      <w:r>
        <w:rPr>
          <w:rFonts w:ascii="Consolas" w:cs="Consolas" w:eastAsia="Consolas" w:hAnsi="Consolas"/>
          <w:sz w:val="18"/>
          <w:szCs w:val="18"/>
        </w:rPr>
        <w:br/>
        <w:t xml:space="preserve">├─ data/                      # DVC-tracked; raw/ processed/ external/ (never in git)</w:t>
      </w:r>
      <w:r>
        <w:rPr>
          <w:rFonts w:ascii="Consolas" w:cs="Consolas" w:eastAsia="Consolas" w:hAnsi="Consolas"/>
          <w:sz w:val="18"/>
          <w:szCs w:val="18"/>
        </w:rPr>
        <w:br/>
        <w:t xml:space="preserve">├─ src/</w:t>
      </w:r>
      <w:r>
        <w:rPr>
          <w:rFonts w:ascii="Consolas" w:cs="Consolas" w:eastAsia="Consolas" w:hAnsi="Consolas"/>
          <w:sz w:val="18"/>
          <w:szCs w:val="18"/>
        </w:rPr>
        <w:br/>
        <w:t xml:space="preserve">│  ├─ ingestion/              # stream consumers, S3 writers</w:t>
      </w:r>
      <w:r>
        <w:rPr>
          <w:rFonts w:ascii="Consolas" w:cs="Consolas" w:eastAsia="Consolas" w:hAnsi="Consolas"/>
          <w:sz w:val="18"/>
          <w:szCs w:val="18"/>
        </w:rPr>
        <w:br/>
        <w:t xml:space="preserve">│  ├─ features/               # transforms, encoders, tokenizer (fit-once, reuse)</w:t>
      </w:r>
      <w:r>
        <w:rPr>
          <w:rFonts w:ascii="Consolas" w:cs="Consolas" w:eastAsia="Consolas" w:hAnsi="Consolas"/>
          <w:sz w:val="18"/>
          <w:szCs w:val="18"/>
        </w:rPr>
        <w:br/>
        <w:t xml:space="preserve">│  ├─ models/</w:t>
      </w:r>
      <w:r>
        <w:rPr>
          <w:rFonts w:ascii="Consolas" w:cs="Consolas" w:eastAsia="Consolas" w:hAnsi="Consolas"/>
          <w:sz w:val="18"/>
          <w:szCs w:val="18"/>
        </w:rPr>
        <w:br/>
        <w:t xml:space="preserve">│  │  ├─ anomaly.py           # Isolation Forest</w:t>
      </w:r>
      <w:r>
        <w:rPr>
          <w:rFonts w:ascii="Consolas" w:cs="Consolas" w:eastAsia="Consolas" w:hAnsi="Consolas"/>
          <w:sz w:val="18"/>
          <w:szCs w:val="18"/>
        </w:rPr>
        <w:br/>
        <w:t xml:space="preserve">│  │  ├─ classifier.py        # XGBoost</w:t>
      </w:r>
      <w:r>
        <w:rPr>
          <w:rFonts w:ascii="Consolas" w:cs="Consolas" w:eastAsia="Consolas" w:hAnsi="Consolas"/>
          <w:sz w:val="18"/>
          <w:szCs w:val="18"/>
        </w:rPr>
        <w:br/>
        <w:t xml:space="preserve">│  │  ├─ text_lstm.py         # PyTorch LSTM</w:t>
      </w:r>
      <w:r>
        <w:rPr>
          <w:rFonts w:ascii="Consolas" w:cs="Consolas" w:eastAsia="Consolas" w:hAnsi="Consolas"/>
          <w:sz w:val="18"/>
          <w:szCs w:val="18"/>
        </w:rPr>
        <w:br/>
        <w:t xml:space="preserve">│  │  └─ fusion.py            # stacked meta-learner</w:t>
      </w:r>
      <w:r>
        <w:rPr>
          <w:rFonts w:ascii="Consolas" w:cs="Consolas" w:eastAsia="Consolas" w:hAnsi="Consolas"/>
          <w:sz w:val="18"/>
          <w:szCs w:val="18"/>
        </w:rPr>
        <w:br/>
        <w:t xml:space="preserve">│  ├─ training/               # train loops, Optuna tuning, MLflow logging</w:t>
      </w:r>
      <w:r>
        <w:rPr>
          <w:rFonts w:ascii="Consolas" w:cs="Consolas" w:eastAsia="Consolas" w:hAnsi="Consolas"/>
          <w:sz w:val="18"/>
          <w:szCs w:val="18"/>
        </w:rPr>
        <w:br/>
        <w:t xml:space="preserve">│  ├─ evaluation/             # metrics, eval gate, drift checks</w:t>
      </w:r>
      <w:r>
        <w:rPr>
          <w:rFonts w:ascii="Consolas" w:cs="Consolas" w:eastAsia="Consolas" w:hAnsi="Consolas"/>
          <w:sz w:val="18"/>
          <w:szCs w:val="18"/>
        </w:rPr>
        <w:br/>
        <w:t xml:space="preserve">│  └─ serving/                # FastAPI app, schemas, model loader</w:t>
      </w:r>
      <w:r>
        <w:rPr>
          <w:rFonts w:ascii="Consolas" w:cs="Consolas" w:eastAsia="Consolas" w:hAnsi="Consolas"/>
          <w:sz w:val="18"/>
          <w:szCs w:val="18"/>
        </w:rPr>
        <w:br/>
        <w:t xml:space="preserve">├─ pipelines/                 # dvc.yaml stages; retraining DAG</w:t>
      </w:r>
      <w:r>
        <w:rPr>
          <w:rFonts w:ascii="Consolas" w:cs="Consolas" w:eastAsia="Consolas" w:hAnsi="Consolas"/>
          <w:sz w:val="18"/>
          <w:szCs w:val="18"/>
        </w:rPr>
        <w:br/>
        <w:t xml:space="preserve">├─ tests/                     # unit + integration (features, inference, drift)</w:t>
      </w:r>
      <w:r>
        <w:rPr>
          <w:rFonts w:ascii="Consolas" w:cs="Consolas" w:eastAsia="Consolas" w:hAnsi="Consolas"/>
          <w:sz w:val="18"/>
          <w:szCs w:val="18"/>
        </w:rPr>
        <w:br/>
        <w:t xml:space="preserve">├─ docker/                    # Dockerfile, compose</w:t>
      </w:r>
      <w:r>
        <w:rPr>
          <w:rFonts w:ascii="Consolas" w:cs="Consolas" w:eastAsia="Consolas" w:hAnsi="Consolas"/>
          <w:sz w:val="18"/>
          <w:szCs w:val="18"/>
        </w:rPr>
        <w:br/>
        <w:t xml:space="preserve">├─ .github/workflows/         # CI/CD: test → eval gate → build → push → deploy</w:t>
      </w:r>
      <w:r>
        <w:rPr>
          <w:rFonts w:ascii="Consolas" w:cs="Consolas" w:eastAsia="Consolas" w:hAnsi="Consolas"/>
          <w:sz w:val="18"/>
          <w:szCs w:val="18"/>
        </w:rPr>
        <w:br/>
        <w:t xml:space="preserve">├─ configs/                   # YAML configs (no hardcoded params)</w:t>
      </w:r>
      <w:r>
        <w:rPr>
          <w:rFonts w:ascii="Consolas" w:cs="Consolas" w:eastAsia="Consolas" w:hAnsi="Consolas"/>
          <w:sz w:val="18"/>
          <w:szCs w:val="18"/>
        </w:rPr>
        <w:br/>
        <w:t xml:space="preserve">├─ dvc.yaml  params.yaml  mlflow setup</w:t>
      </w:r>
      <w:r>
        <w:rPr>
          <w:rFonts w:ascii="Consolas" w:cs="Consolas" w:eastAsia="Consolas" w:hAnsi="Consolas"/>
          <w:sz w:val="18"/>
          <w:szCs w:val="18"/>
        </w:rPr>
        <w:br/>
        <w:t xml:space="preserve">└─ README.md</w:t>
      </w:r>
    </w:p>
    <w:p>
      <w:r>
        <w:br w:type="page"/>
      </w:r>
    </w:p>
    <w:p>
      <w:pPr>
        <w:pStyle w:val="Heading1"/>
      </w:pPr>
      <w:r>
        <w:t xml:space="preserve">8. Sprint-by-Sprint Build Plan</w:t>
      </w:r>
    </w:p>
    <w:p>
      <w:pPr>
        <w:spacing w:after="120"/>
      </w:pPr>
      <w:r>
        <w:t xml:space="preserve">Same disciplined, test-first cadence as the RAG rebuild. Each sprint ends with passing tests and a defensible decision log. Build the tabular path first (faster feedback), then the LSTM, then fuse, then productionize.</w:t>
      </w:r>
    </w:p>
    <w:p>
      <w:pPr>
        <w:pStyle w:val="Heading2"/>
      </w:pPr>
      <w:r>
        <w:t xml:space="preserve">Sprint 0 — Scaffold &amp; Data</w:t>
      </w:r>
    </w:p>
    <w:p>
      <w:pPr>
        <w:spacing w:after="120"/>
      </w:pPr>
      <w:r>
        <w:rPr>
          <w:b/>
          <w:bCs/>
        </w:rPr>
        <w:t xml:space="preserve">Goal: </w:t>
      </w:r>
      <w:r>
        <w:t xml:space="preserve">Repo, environment, and reproducible data foundation.</w:t>
      </w:r>
    </w:p>
    <w:p>
      <w:pPr>
        <w:spacing w:after="120"/>
      </w:pPr>
      <w:r>
        <w:rPr>
          <w:b/>
          <w:bCs/>
        </w:rPr>
        <w:t xml:space="preserve">Build:</w:t>
      </w:r>
    </w:p>
    <w:p>
      <w:pPr>
        <w:pStyle w:val="ListParagraph"/>
        <w:numPr>
          <w:ilvl w:val="0"/>
          <w:numId w:val="3"/>
        </w:numPr>
        <w:spacing w:after="60"/>
      </w:pPr>
      <w:r>
        <w:t xml:space="preserve">Init repo with the layered structure above; UV or venv; pin dependencies.</w:t>
      </w:r>
    </w:p>
    <w:p>
      <w:pPr>
        <w:pStyle w:val="ListParagraph"/>
        <w:numPr>
          <w:ilvl w:val="0"/>
          <w:numId w:val="3"/>
        </w:numPr>
        <w:spacing w:after="60"/>
      </w:pPr>
      <w:r>
        <w:t xml:space="preserve">Download CICIDS2017 + assemble a command/payload text corpus; land both in data/raw/.</w:t>
      </w:r>
    </w:p>
    <w:p>
      <w:pPr>
        <w:pStyle w:val="ListParagraph"/>
        <w:numPr>
          <w:ilvl w:val="0"/>
          <w:numId w:val="3"/>
        </w:numPr>
        <w:spacing w:after="60"/>
      </w:pPr>
      <w:r>
        <w:t xml:space="preserve">Initialize DVC with an S3 (or local) remote; commit dvc-tracked data; write params.yaml.</w:t>
      </w:r>
    </w:p>
    <w:p>
      <w:pPr>
        <w:pStyle w:val="ListParagraph"/>
        <w:numPr>
          <w:ilvl w:val="0"/>
          <w:numId w:val="3"/>
        </w:numPr>
        <w:spacing w:after="60"/>
      </w:pPr>
      <w:r>
        <w:t xml:space="preserve">Set up MLflow tracking server (local first, S3 artifact store later).</w:t>
      </w:r>
    </w:p>
    <w:p>
      <w:pPr>
        <w:spacing w:after="120"/>
      </w:pPr>
      <w:r>
        <w:rPr>
          <w:b/>
          <w:bCs/>
        </w:rPr>
        <w:t xml:space="preserve">Done when: </w:t>
      </w:r>
      <w:r>
        <w:t xml:space="preserve">git checkout + dvc pull reproduces the exact dataset on a clean clone.</w:t>
      </w:r>
    </w:p>
    <w:p>
      <w:pPr>
        <w:pStyle w:val="Heading2"/>
      </w:pPr>
      <w:r>
        <w:t xml:space="preserve">Sprint 1 — Data &amp; Feature Engineering</w:t>
      </w:r>
    </w:p>
    <w:p>
      <w:pPr>
        <w:spacing w:after="120"/>
      </w:pPr>
      <w:r>
        <w:rPr>
          <w:b/>
          <w:bCs/>
        </w:rPr>
        <w:t xml:space="preserve">Goal: </w:t>
      </w:r>
      <w:r>
        <w:t xml:space="preserve">Clean, leak-free feature pipeline shared by train and serve.</w:t>
      </w:r>
    </w:p>
    <w:p>
      <w:pPr>
        <w:spacing w:after="120"/>
      </w:pPr>
      <w:r>
        <w:rPr>
          <w:b/>
          <w:bCs/>
        </w:rPr>
        <w:t xml:space="preserve">Build:</w:t>
      </w:r>
    </w:p>
    <w:p>
      <w:pPr>
        <w:pStyle w:val="ListParagraph"/>
        <w:numPr>
          <w:ilvl w:val="0"/>
          <w:numId w:val="3"/>
        </w:numPr>
        <w:spacing w:after="60"/>
      </w:pPr>
      <w:r>
        <w:t xml:space="preserve">EDA: quantify the class imbalance, missing/inf values, duplicate flows; document findings.</w:t>
      </w:r>
    </w:p>
    <w:p>
      <w:pPr>
        <w:pStyle w:val="ListParagraph"/>
        <w:numPr>
          <w:ilvl w:val="0"/>
          <w:numId w:val="3"/>
        </w:numPr>
        <w:spacing w:after="60"/>
      </w:pPr>
      <w:r>
        <w:t xml:space="preserve">Build an sklearn Pipeline (impute → scale → encode) saved as a versioned artifact.</w:t>
      </w:r>
    </w:p>
    <w:p>
      <w:pPr>
        <w:pStyle w:val="ListParagraph"/>
        <w:numPr>
          <w:ilvl w:val="0"/>
          <w:numId w:val="3"/>
        </w:numPr>
        <w:spacing w:after="60"/>
      </w:pPr>
      <w:r>
        <w:t xml:space="preserve">Tokenizer + vocab for the text side, saved as an artifact (no refitting at inference).</w:t>
      </w:r>
    </w:p>
    <w:p>
      <w:pPr>
        <w:pStyle w:val="ListParagraph"/>
        <w:numPr>
          <w:ilvl w:val="0"/>
          <w:numId w:val="3"/>
        </w:numPr>
        <w:spacing w:after="60"/>
      </w:pPr>
      <w:r>
        <w:t xml:space="preserve">Unit tests: transform output shape/stats, train/serve parity, no NaN/inf leakage.</w:t>
      </w:r>
    </w:p>
    <w:p>
      <w:pPr>
        <w:spacing w:after="120"/>
      </w:pPr>
      <w:r>
        <w:rPr>
          <w:b/>
          <w:bCs/>
        </w:rPr>
        <w:t xml:space="preserve">Done when: </w:t>
      </w:r>
      <w:r>
        <w:t xml:space="preserve">Tests green; the SAME transform artifact loads and runs at inference time.</w:t>
      </w:r>
    </w:p>
    <w:p>
      <w:pPr>
        <w:pStyle w:val="Heading2"/>
      </w:pPr>
      <w:r>
        <w:t xml:space="preserve">Sprint 2 — Tabular Models + Eval Gate</w:t>
      </w:r>
    </w:p>
    <w:p>
      <w:pPr>
        <w:spacing w:after="120"/>
      </w:pPr>
      <w:r>
        <w:rPr>
          <w:b/>
          <w:bCs/>
        </w:rPr>
        <w:t xml:space="preserve">Goal: </w:t>
      </w:r>
      <w:r>
        <w:t xml:space="preserve">Isolation Forest + XGBoost with honest, leak-free evaluation.</w:t>
      </w:r>
    </w:p>
    <w:p>
      <w:pPr>
        <w:spacing w:after="120"/>
      </w:pPr>
      <w:r>
        <w:rPr>
          <w:b/>
          <w:bCs/>
        </w:rPr>
        <w:t xml:space="preserve">Build:</w:t>
      </w:r>
    </w:p>
    <w:p>
      <w:pPr>
        <w:pStyle w:val="ListParagraph"/>
        <w:numPr>
          <w:ilvl w:val="0"/>
          <w:numId w:val="3"/>
        </w:numPr>
        <w:spacing w:after="60"/>
      </w:pPr>
      <w:r>
        <w:t xml:space="preserve">Isolation Forest with contamination tied to observed attack prevalence; score held-out flows.</w:t>
      </w:r>
    </w:p>
    <w:p>
      <w:pPr>
        <w:pStyle w:val="ListParagraph"/>
        <w:numPr>
          <w:ilvl w:val="0"/>
          <w:numId w:val="3"/>
        </w:numPr>
        <w:spacing w:after="60"/>
      </w:pPr>
      <w:r>
        <w:t xml:space="preserve">XGBoost with scale_pos_weight; Optuna tuning under stratified CV, optimizing PR-AUC.</w:t>
      </w:r>
    </w:p>
    <w:p>
      <w:pPr>
        <w:pStyle w:val="ListParagraph"/>
        <w:numPr>
          <w:ilvl w:val="0"/>
          <w:numId w:val="3"/>
        </w:numPr>
        <w:spacing w:after="60"/>
      </w:pPr>
      <w:r>
        <w:t xml:space="preserve">SMOTE applied inside CV folds only; prove the leak-free vs leaked gap.</w:t>
      </w:r>
    </w:p>
    <w:p>
      <w:pPr>
        <w:pStyle w:val="ListParagraph"/>
        <w:numPr>
          <w:ilvl w:val="0"/>
          <w:numId w:val="3"/>
        </w:numPr>
        <w:spacing w:after="60"/>
      </w:pPr>
      <w:r>
        <w:t xml:space="preserve">Metrics module: PR-AUC, per-class recall, MCC, PR-curve threshold selection.</w:t>
      </w:r>
    </w:p>
    <w:p>
      <w:pPr>
        <w:pStyle w:val="ListParagraph"/>
        <w:numPr>
          <w:ilvl w:val="0"/>
          <w:numId w:val="3"/>
        </w:numPr>
        <w:spacing w:after="60"/>
      </w:pPr>
      <w:r>
        <w:t xml:space="preserve">Ablation: recall on an 'unseen-attack' split with vs without the anomaly stage.</w:t>
      </w:r>
    </w:p>
    <w:p>
      <w:pPr>
        <w:spacing w:after="120"/>
      </w:pPr>
      <w:r>
        <w:rPr>
          <w:b/>
          <w:bCs/>
        </w:rPr>
        <w:t xml:space="preserve">Done when: </w:t>
      </w:r>
      <w:r>
        <w:t xml:space="preserve">Reproduce ~82% recall / ~76% precision as a justified PR-curve operating point; eval gate codified.</w:t>
      </w:r>
    </w:p>
    <w:p>
      <w:pPr>
        <w:pStyle w:val="Heading2"/>
      </w:pPr>
      <w:r>
        <w:t xml:space="preserve">Sprint 3 — LSTM Text Classifier</w:t>
      </w:r>
    </w:p>
    <w:p>
      <w:pPr>
        <w:spacing w:after="120"/>
      </w:pPr>
      <w:r>
        <w:rPr>
          <w:b/>
          <w:bCs/>
        </w:rPr>
        <w:t xml:space="preserve">Goal: </w:t>
      </w:r>
      <w:r>
        <w:t xml:space="preserve">Sequence model for malicious commands/payloads.</w:t>
      </w:r>
    </w:p>
    <w:p>
      <w:pPr>
        <w:spacing w:after="120"/>
      </w:pPr>
      <w:r>
        <w:rPr>
          <w:b/>
          <w:bCs/>
        </w:rPr>
        <w:t xml:space="preserve">Build:</w:t>
      </w:r>
    </w:p>
    <w:p>
      <w:pPr>
        <w:pStyle w:val="ListParagraph"/>
        <w:numPr>
          <w:ilvl w:val="0"/>
          <w:numId w:val="3"/>
        </w:numPr>
        <w:spacing w:after="60"/>
      </w:pPr>
      <w:r>
        <w:t xml:space="preserve">PyTorch LSTM: embedding → (Bi)LSTM → dropout → dense head; class-weighted loss.</w:t>
      </w:r>
    </w:p>
    <w:p>
      <w:pPr>
        <w:pStyle w:val="ListParagraph"/>
        <w:numPr>
          <w:ilvl w:val="0"/>
          <w:numId w:val="3"/>
        </w:numPr>
        <w:spacing w:after="60"/>
      </w:pPr>
      <w:r>
        <w:t xml:space="preserve">Char/sub-word tokenization decision documented with justification.</w:t>
      </w:r>
    </w:p>
    <w:p>
      <w:pPr>
        <w:pStyle w:val="ListParagraph"/>
        <w:numPr>
          <w:ilvl w:val="0"/>
          <w:numId w:val="3"/>
        </w:numPr>
        <w:spacing w:after="60"/>
      </w:pPr>
      <w:r>
        <w:t xml:space="preserve">Train with early stopping; log runs + curves to MLflow.</w:t>
      </w:r>
    </w:p>
    <w:p>
      <w:pPr>
        <w:pStyle w:val="ListParagraph"/>
        <w:numPr>
          <w:ilvl w:val="0"/>
          <w:numId w:val="3"/>
        </w:numPr>
        <w:spacing w:after="60"/>
      </w:pPr>
      <w:r>
        <w:t xml:space="preserve">Bake-off vs TF-IDF+LR baseline (must beat it) and a DistilBERT reference (F1 within tolerance, far cheaper).</w:t>
      </w:r>
    </w:p>
    <w:p>
      <w:pPr>
        <w:pStyle w:val="ListParagraph"/>
        <w:numPr>
          <w:ilvl w:val="0"/>
          <w:numId w:val="3"/>
        </w:numPr>
        <w:spacing w:after="60"/>
      </w:pPr>
      <w:r>
        <w:t xml:space="preserve">Tests: tokenizer determinism, inference shape, obfuscated-payload spot checks.</w:t>
      </w:r>
    </w:p>
    <w:p>
      <w:pPr>
        <w:spacing w:after="120"/>
      </w:pPr>
      <w:r>
        <w:rPr>
          <w:b/>
          <w:bCs/>
        </w:rPr>
        <w:t xml:space="preserve">Done when: </w:t>
      </w:r>
      <w:r>
        <w:t xml:space="preserve">LSTM beats the BoW baseline on F1 and lands near BERT at a fraction of latency/cost.</w:t>
      </w:r>
    </w:p>
    <w:p>
      <w:pPr>
        <w:pStyle w:val="Heading2"/>
      </w:pPr>
      <w:r>
        <w:t xml:space="preserve">Sprint 4 — Fusion + Serving API</w:t>
      </w:r>
    </w:p>
    <w:p>
      <w:pPr>
        <w:spacing w:after="120"/>
      </w:pPr>
      <w:r>
        <w:rPr>
          <w:b/>
          <w:bCs/>
        </w:rPr>
        <w:t xml:space="preserve">Goal: </w:t>
      </w:r>
      <w:r>
        <w:t xml:space="preserve">One decision out of three scores, served behind FastAPI.</w:t>
      </w:r>
    </w:p>
    <w:p>
      <w:pPr>
        <w:spacing w:after="120"/>
      </w:pPr>
      <w:r>
        <w:rPr>
          <w:b/>
          <w:bCs/>
        </w:rPr>
        <w:t xml:space="preserve">Build:</w:t>
      </w:r>
    </w:p>
    <w:p>
      <w:pPr>
        <w:pStyle w:val="ListParagraph"/>
        <w:numPr>
          <w:ilvl w:val="0"/>
          <w:numId w:val="3"/>
        </w:numPr>
        <w:spacing w:after="60"/>
      </w:pPr>
      <w:r>
        <w:t xml:space="preserve">Stacked logistic meta-learner over the three calibrated scores; compare vs averaging.</w:t>
      </w:r>
    </w:p>
    <w:p>
      <w:pPr>
        <w:pStyle w:val="ListParagraph"/>
        <w:numPr>
          <w:ilvl w:val="0"/>
          <w:numId w:val="3"/>
        </w:numPr>
        <w:spacing w:after="60"/>
      </w:pPr>
      <w:r>
        <w:t xml:space="preserve">FastAPI service: /score (single), /batch, /health, /metrics; Pydantic schemas at the boundary.</w:t>
      </w:r>
    </w:p>
    <w:p>
      <w:pPr>
        <w:pStyle w:val="ListParagraph"/>
        <w:numPr>
          <w:ilvl w:val="0"/>
          <w:numId w:val="3"/>
        </w:numPr>
        <w:spacing w:after="60"/>
      </w:pPr>
      <w:r>
        <w:t xml:space="preserve">Model loader pulls from MLflow registry by stage (Production).</w:t>
      </w:r>
    </w:p>
    <w:p>
      <w:pPr>
        <w:pStyle w:val="ListParagraph"/>
        <w:numPr>
          <w:ilvl w:val="0"/>
          <w:numId w:val="3"/>
        </w:numPr>
        <w:spacing w:after="60"/>
      </w:pPr>
      <w:r>
        <w:t xml:space="preserve">Return SHAP/top-token explanation with each decision.</w:t>
      </w:r>
    </w:p>
    <w:p>
      <w:pPr>
        <w:pStyle w:val="ListParagraph"/>
        <w:numPr>
          <w:ilvl w:val="0"/>
          <w:numId w:val="3"/>
        </w:numPr>
        <w:spacing w:after="60"/>
      </w:pPr>
      <w:r>
        <w:t xml:space="preserve">Integration tests + Locust load test (throughput, p99 latency vs budget).</w:t>
      </w:r>
    </w:p>
    <w:p>
      <w:pPr>
        <w:spacing w:after="120"/>
      </w:pPr>
      <w:r>
        <w:rPr>
          <w:b/>
          <w:bCs/>
        </w:rPr>
        <w:t xml:space="preserve">Done when: </w:t>
      </w:r>
      <w:r>
        <w:t xml:space="preserve">End-to-end request scores a live event with explanation under the latency budget.</w:t>
      </w:r>
    </w:p>
    <w:p>
      <w:pPr>
        <w:pStyle w:val="Heading2"/>
      </w:pPr>
      <w:r>
        <w:t xml:space="preserve">Sprint 5 — Containerize + CI/CD + Cloud</w:t>
      </w:r>
    </w:p>
    <w:p>
      <w:pPr>
        <w:spacing w:after="120"/>
      </w:pPr>
      <w:r>
        <w:rPr>
          <w:b/>
          <w:bCs/>
        </w:rPr>
        <w:t xml:space="preserve">Goal: </w:t>
      </w:r>
      <w:r>
        <w:t xml:space="preserve">Reproducible deploy with an automated gate.</w:t>
      </w:r>
    </w:p>
    <w:p>
      <w:pPr>
        <w:spacing w:after="120"/>
      </w:pPr>
      <w:r>
        <w:rPr>
          <w:b/>
          <w:bCs/>
        </w:rPr>
        <w:t xml:space="preserve">Build:</w:t>
      </w:r>
    </w:p>
    <w:p>
      <w:pPr>
        <w:pStyle w:val="ListParagraph"/>
        <w:numPr>
          <w:ilvl w:val="0"/>
          <w:numId w:val="3"/>
        </w:numPr>
        <w:spacing w:after="60"/>
      </w:pPr>
      <w:r>
        <w:t xml:space="preserve">Dockerfile + compose; multi-stage build for a slim image.</w:t>
      </w:r>
    </w:p>
    <w:p>
      <w:pPr>
        <w:pStyle w:val="ListParagraph"/>
        <w:numPr>
          <w:ilvl w:val="0"/>
          <w:numId w:val="3"/>
        </w:numPr>
        <w:spacing w:after="60"/>
      </w:pPr>
      <w:r>
        <w:t xml:space="preserve">GitHub Actions: lint → tests → eval gate → build → push to ECR → deploy to EC2/ECS.</w:t>
      </w:r>
    </w:p>
    <w:p>
      <w:pPr>
        <w:pStyle w:val="ListParagraph"/>
        <w:numPr>
          <w:ilvl w:val="0"/>
          <w:numId w:val="3"/>
        </w:numPr>
        <w:spacing w:after="60"/>
      </w:pPr>
      <w:r>
        <w:t xml:space="preserve">Wire S3 zones (raw/processed/artifacts); IAM least-privilege roles.</w:t>
      </w:r>
    </w:p>
    <w:p>
      <w:pPr>
        <w:pStyle w:val="ListParagraph"/>
        <w:numPr>
          <w:ilvl w:val="0"/>
          <w:numId w:val="3"/>
        </w:numPr>
        <w:spacing w:after="60"/>
      </w:pPr>
      <w:r>
        <w:t xml:space="preserve">Eval gate blocks promotion if PR-AUC, per-class recall floor, or p99 latency regress.</w:t>
      </w:r>
    </w:p>
    <w:p>
      <w:pPr>
        <w:spacing w:after="120"/>
      </w:pPr>
      <w:r>
        <w:rPr>
          <w:b/>
          <w:bCs/>
        </w:rPr>
        <w:t xml:space="preserve">Done when: </w:t>
      </w:r>
      <w:r>
        <w:t xml:space="preserve">Merge to main runs the full pipeline; a failing gate blocks the deploy.</w:t>
      </w:r>
    </w:p>
    <w:p>
      <w:pPr>
        <w:pStyle w:val="Heading2"/>
      </w:pPr>
      <w:r>
        <w:t xml:space="preserve">Sprint 6 — Monitoring, Drift &amp; Retraining</w:t>
      </w:r>
    </w:p>
    <w:p>
      <w:pPr>
        <w:spacing w:after="120"/>
      </w:pPr>
      <w:r>
        <w:rPr>
          <w:b/>
          <w:bCs/>
        </w:rPr>
        <w:t xml:space="preserve">Goal: </w:t>
      </w:r>
      <w:r>
        <w:t xml:space="preserve">Close the loop; make it alive.</w:t>
      </w:r>
    </w:p>
    <w:p>
      <w:pPr>
        <w:spacing w:after="120"/>
      </w:pPr>
      <w:r>
        <w:rPr>
          <w:b/>
          <w:bCs/>
        </w:rPr>
        <w:t xml:space="preserve">Build:</w:t>
      </w:r>
    </w:p>
    <w:p>
      <w:pPr>
        <w:pStyle w:val="ListParagraph"/>
        <w:numPr>
          <w:ilvl w:val="0"/>
          <w:numId w:val="3"/>
        </w:numPr>
        <w:spacing w:after="60"/>
      </w:pPr>
      <w:r>
        <w:t xml:space="preserve">Evidently data/target/prediction drift reports on a schedule.</w:t>
      </w:r>
    </w:p>
    <w:p>
      <w:pPr>
        <w:pStyle w:val="ListParagraph"/>
        <w:numPr>
          <w:ilvl w:val="0"/>
          <w:numId w:val="3"/>
        </w:numPr>
        <w:spacing w:after="60"/>
      </w:pPr>
      <w:r>
        <w:t xml:space="preserve">Prometheus + Grafana for ops metrics; Kibana dashboard for the analyst threat view.</w:t>
      </w:r>
    </w:p>
    <w:p>
      <w:pPr>
        <w:pStyle w:val="ListParagraph"/>
        <w:numPr>
          <w:ilvl w:val="0"/>
          <w:numId w:val="3"/>
        </w:numPr>
        <w:spacing w:after="60"/>
      </w:pPr>
      <w:r>
        <w:t xml:space="preserve">Drift-gated retraining DAG: detect → classify → shadow/severe branch → eval gate → promote → canary → auto-rollback.</w:t>
      </w:r>
    </w:p>
    <w:p>
      <w:pPr>
        <w:pStyle w:val="ListParagraph"/>
        <w:numPr>
          <w:ilvl w:val="0"/>
          <w:numId w:val="3"/>
        </w:numPr>
        <w:spacing w:after="60"/>
      </w:pPr>
      <w:r>
        <w:t xml:space="preserve">Inject simulated drift to prove the gate trips correctly — AND a bad-feed case that correctly does NOT retrain.</w:t>
      </w:r>
    </w:p>
    <w:p>
      <w:pPr>
        <w:spacing w:after="120"/>
      </w:pPr>
      <w:r>
        <w:rPr>
          <w:b/>
          <w:bCs/>
        </w:rPr>
        <w:t xml:space="preserve">Done when: </w:t>
      </w:r>
      <w:r>
        <w:t xml:space="preserve">A simulated genuine drift triggers a validated retrain; a bad-data drift is correctly suppressed.</w:t>
      </w:r>
    </w:p>
    <w:p>
      <w:r>
        <w:br w:type="page"/>
      </w:r>
    </w:p>
    <w:p>
      <w:pPr>
        <w:pStyle w:val="Heading1"/>
      </w:pPr>
      <w:r>
        <w:t xml:space="preserve">9. Interview Defense Cheat-Sheet</w:t>
      </w:r>
    </w:p>
    <w:p>
      <w:pPr>
        <w:spacing w:after="120"/>
      </w:pPr>
      <w:r>
        <w:t xml:space="preserve">The hardest questions you'll get on this project, with the spine of the answer. Practice saying each as 'X over Y because Z, validated with 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rPr>
              <w:t xml:space="preserve">Likely question</w:t>
            </w:r>
          </w:p>
        </w:tc>
        <w:tc>
          <w:tcPr>
            <w:tcW w:type="dxa" w:w="6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rPr>
              <w:t xml:space="preserve">The defensible answer (spine)</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color w:val="000000"/>
              </w:rPr>
              <w:t xml:space="preserve">Why both an anomaly model and a classifier?</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color w:val="000000"/>
              </w:rPr>
              <w:t xml:space="preserve">Supervised models only know labeled attacks; Isolation Forest covers the unknown/zero-day. Validated by recall on an unseen-attack split — the anomaly stage recovers cases XGBoost misses.</w:t>
            </w:r>
          </w:p>
        </w:tc>
      </w:tr>
      <w:tr>
        <w:tc>
          <w:tcPr>
            <w:tcW w:type="dxa" w:w="3200"/>
            <w:tcBorders>
              <w:top w:val="single" w:color="BBBBBB" w:sz="1"/>
              <w:left w:val="single" w:color="BBBBBB" w:sz="1"/>
              <w:bottom w:val="single" w:color="BBBBBB" w:sz="1"/>
              <w:right w:val="single" w:color="BBBBBB" w:sz="1"/>
            </w:tcBorders>
            <w:shd w:fill="EFF3F8" w:val="clear"/>
            <w:tcMar>
              <w:top w:type="dxa" w:w="80"/>
              <w:left w:type="dxa" w:w="120"/>
              <w:bottom w:type="dxa" w:w="80"/>
              <w:right w:type="dxa" w:w="120"/>
            </w:tcMar>
          </w:tcPr>
          <w:p>
            <w:r>
              <w:rPr>
                <w:color w:val="000000"/>
              </w:rPr>
              <w:t xml:space="preserve">Why XGBoost and not a neural net on the tabular data?</w:t>
            </w:r>
          </w:p>
        </w:tc>
        <w:tc>
          <w:tcPr>
            <w:tcW w:type="dxa" w:w="6160"/>
            <w:tcBorders>
              <w:top w:val="single" w:color="BBBBBB" w:sz="1"/>
              <w:left w:val="single" w:color="BBBBBB" w:sz="1"/>
              <w:bottom w:val="single" w:color="BBBBBB" w:sz="1"/>
              <w:right w:val="single" w:color="BBBBBB" w:sz="1"/>
            </w:tcBorders>
            <w:shd w:fill="EFF3F8" w:val="clear"/>
            <w:tcMar>
              <w:top w:type="dxa" w:w="80"/>
              <w:left w:type="dxa" w:w="120"/>
              <w:bottom w:type="dxa" w:w="80"/>
              <w:right w:type="dxa" w:w="120"/>
            </w:tcMar>
          </w:tcPr>
          <w:p>
            <w:r>
              <w:rPr>
                <w:color w:val="000000"/>
              </w:rPr>
              <w:t xml:space="preserve">On tabular, mixed-scale, medium-size data, gradient-boosted trees match or beat NNs with less tuning and native imbalance handling. Validated by PR-AUC bake-off.</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color w:val="000000"/>
              </w:rPr>
              <w:t xml:space="preserve">Your accuracy is 97% — great, right?</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color w:val="000000"/>
              </w:rPr>
              <w:t xml:space="preserve">No — with ~75% benign, a trivial all-benign predictor also scores high. I report PR-AUC, per-class recall, and MCC, and I tune the threshold on the PR curve.</w:t>
            </w:r>
          </w:p>
        </w:tc>
      </w:tr>
      <w:tr>
        <w:tc>
          <w:tcPr>
            <w:tcW w:type="dxa" w:w="3200"/>
            <w:tcBorders>
              <w:top w:val="single" w:color="BBBBBB" w:sz="1"/>
              <w:left w:val="single" w:color="BBBBBB" w:sz="1"/>
              <w:bottom w:val="single" w:color="BBBBBB" w:sz="1"/>
              <w:right w:val="single" w:color="BBBBBB" w:sz="1"/>
            </w:tcBorders>
            <w:shd w:fill="EFF3F8" w:val="clear"/>
            <w:tcMar>
              <w:top w:type="dxa" w:w="80"/>
              <w:left w:type="dxa" w:w="120"/>
              <w:bottom w:type="dxa" w:w="80"/>
              <w:right w:type="dxa" w:w="120"/>
            </w:tcMar>
          </w:tcPr>
          <w:p>
            <w:r>
              <w:rPr>
                <w:color w:val="000000"/>
              </w:rPr>
              <w:t xml:space="preserve">Why LSTM and not BERT?</w:t>
            </w:r>
          </w:p>
        </w:tc>
        <w:tc>
          <w:tcPr>
            <w:tcW w:type="dxa" w:w="6160"/>
            <w:tcBorders>
              <w:top w:val="single" w:color="BBBBBB" w:sz="1"/>
              <w:left w:val="single" w:color="BBBBBB" w:sz="1"/>
              <w:bottom w:val="single" w:color="BBBBBB" w:sz="1"/>
              <w:right w:val="single" w:color="BBBBBB" w:sz="1"/>
            </w:tcBorders>
            <w:shd w:fill="EFF3F8" w:val="clear"/>
            <w:tcMar>
              <w:top w:type="dxa" w:w="80"/>
              <w:left w:type="dxa" w:w="120"/>
              <w:bottom w:type="dxa" w:w="80"/>
              <w:right w:type="dxa" w:w="120"/>
            </w:tcMar>
          </w:tcPr>
          <w:p>
            <w:r>
              <w:rPr>
                <w:color w:val="000000"/>
              </w:rPr>
              <w:t xml:space="preserve">Short inputs, narrow vocab, and a 50K/day cost+latency budget. LSTM lands within tolerance of DistilBERT on F1 at a fraction of inference cost — shown in a bake-off.</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color w:val="000000"/>
              </w:rPr>
              <w:t xml:space="preserve">How do you handle the imbalance without cheating?</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color w:val="000000"/>
              </w:rPr>
              <w:t xml:space="preserve">Class weighting + SMOTE fit only inside CV folds. I can show the inflated score you get if you SMOTE before splitting — that's the leak I avoid.</w:t>
            </w:r>
          </w:p>
        </w:tc>
      </w:tr>
      <w:tr>
        <w:tc>
          <w:tcPr>
            <w:tcW w:type="dxa" w:w="3200"/>
            <w:tcBorders>
              <w:top w:val="single" w:color="BBBBBB" w:sz="1"/>
              <w:left w:val="single" w:color="BBBBBB" w:sz="1"/>
              <w:bottom w:val="single" w:color="BBBBBB" w:sz="1"/>
              <w:right w:val="single" w:color="BBBBBB" w:sz="1"/>
            </w:tcBorders>
            <w:shd w:fill="EFF3F8" w:val="clear"/>
            <w:tcMar>
              <w:top w:type="dxa" w:w="80"/>
              <w:left w:type="dxa" w:w="120"/>
              <w:bottom w:type="dxa" w:w="80"/>
              <w:right w:type="dxa" w:w="120"/>
            </w:tcMar>
          </w:tcPr>
          <w:p>
            <w:r>
              <w:rPr>
                <w:color w:val="000000"/>
              </w:rPr>
              <w:t xml:space="preserve">Do you retrain whenever drift is detected?</w:t>
            </w:r>
          </w:p>
        </w:tc>
        <w:tc>
          <w:tcPr>
            <w:tcW w:type="dxa" w:w="6160"/>
            <w:tcBorders>
              <w:top w:val="single" w:color="BBBBBB" w:sz="1"/>
              <w:left w:val="single" w:color="BBBBBB" w:sz="1"/>
              <w:bottom w:val="single" w:color="BBBBBB" w:sz="1"/>
              <w:right w:val="single" w:color="BBBBBB" w:sz="1"/>
            </w:tcBorders>
            <w:shd w:fill="EFF3F8" w:val="clear"/>
            <w:tcMar>
              <w:top w:type="dxa" w:w="80"/>
              <w:left w:type="dxa" w:w="120"/>
              <w:bottom w:type="dxa" w:w="80"/>
              <w:right w:type="dxa" w:w="120"/>
            </w:tcMar>
          </w:tcPr>
          <w:p>
            <w:r>
              <w:rPr>
                <w:color w:val="000000"/>
              </w:rPr>
              <w:t xml:space="preserve">No. Drift can be a broken feed or seasonality. I classify drift, shadow-test mild cases, and only retrain+promote through an eval gate with human-in-the-loop for borderline cases; auto-rollback protects production.</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color w:val="000000"/>
              </w:rPr>
              <w:t xml:space="preserve">How is a tree ensemble explainable in production?</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color w:val="000000"/>
              </w:rPr>
              <w:t xml:space="preserve">Per-prediction SHAP values surface the top contributing features to the analyst, so a flag is auditable, not a black box.</w:t>
            </w:r>
          </w:p>
        </w:tc>
      </w:tr>
      <w:tr>
        <w:tc>
          <w:tcPr>
            <w:tcW w:type="dxa" w:w="3200"/>
            <w:tcBorders>
              <w:top w:val="single" w:color="BBBBBB" w:sz="1"/>
              <w:left w:val="single" w:color="BBBBBB" w:sz="1"/>
              <w:bottom w:val="single" w:color="BBBBBB" w:sz="1"/>
              <w:right w:val="single" w:color="BBBBBB" w:sz="1"/>
            </w:tcBorders>
            <w:shd w:fill="EFF3F8" w:val="clear"/>
            <w:tcMar>
              <w:top w:type="dxa" w:w="80"/>
              <w:left w:type="dxa" w:w="120"/>
              <w:bottom w:type="dxa" w:w="80"/>
              <w:right w:type="dxa" w:w="120"/>
            </w:tcMar>
          </w:tcPr>
          <w:p>
            <w:r>
              <w:rPr>
                <w:color w:val="000000"/>
              </w:rPr>
              <w:t xml:space="preserve">How do you prevent train/serve skew?</w:t>
            </w:r>
          </w:p>
        </w:tc>
        <w:tc>
          <w:tcPr>
            <w:tcW w:type="dxa" w:w="6160"/>
            <w:tcBorders>
              <w:top w:val="single" w:color="BBBBBB" w:sz="1"/>
              <w:left w:val="single" w:color="BBBBBB" w:sz="1"/>
              <w:bottom w:val="single" w:color="BBBBBB" w:sz="1"/>
              <w:right w:val="single" w:color="BBBBBB" w:sz="1"/>
            </w:tcBorders>
            <w:shd w:fill="EFF3F8" w:val="clear"/>
            <w:tcMar>
              <w:top w:type="dxa" w:w="80"/>
              <w:left w:type="dxa" w:w="120"/>
              <w:bottom w:type="dxa" w:w="80"/>
              <w:right w:type="dxa" w:w="120"/>
            </w:tcMar>
          </w:tcPr>
          <w:p>
            <w:r>
              <w:rPr>
                <w:color w:val="000000"/>
              </w:rPr>
              <w:t xml:space="preserve">One fitted transform artifact (and one tokenizer/vocab) is versioned with the model and loaded identically at inference. Parity is asserted in tests.</w:t>
            </w:r>
          </w:p>
        </w:tc>
      </w:tr>
    </w:tbl>
    <w:p>
      <w:r>
        <w:br w:type="page"/>
      </w:r>
    </w:p>
    <w:p>
      <w:pPr>
        <w:pStyle w:val="Heading1"/>
      </w:pPr>
      <w:r>
        <w:t xml:space="preserve">10. References</w:t>
      </w:r>
    </w:p>
    <w:p>
      <w:pPr>
        <w:pStyle w:val="ListParagraph"/>
        <w:numPr>
          <w:ilvl w:val="0"/>
          <w:numId w:val="2"/>
        </w:numPr>
        <w:spacing w:after="60"/>
      </w:pPr>
      <w:hyperlink w:history="1" r:id="rIdhtspemhs3ohed6n46oyvt">
        <w:r>
          <w:rPr>
            <w:rStyle w:val="Hyperlink"/>
          </w:rPr>
          <w:t xml:space="preserve">CICIDS2017 dataset — detailed analysis for IDS design</w:t>
        </w:r>
      </w:hyperlink>
    </w:p>
    <w:p>
      <w:pPr>
        <w:pStyle w:val="ListParagraph"/>
        <w:numPr>
          <w:ilvl w:val="0"/>
          <w:numId w:val="2"/>
        </w:numPr>
        <w:spacing w:after="60"/>
      </w:pPr>
      <w:hyperlink w:history="1" r:id="rIdztn2vg-6996izyuikhb8w">
        <w:r>
          <w:rPr>
            <w:rStyle w:val="Hyperlink"/>
          </w:rPr>
          <w:t xml:space="preserve">CICIDS2017 overview (features, imbalance, attack classes)</w:t>
        </w:r>
      </w:hyperlink>
    </w:p>
    <w:p>
      <w:pPr>
        <w:pStyle w:val="ListParagraph"/>
        <w:numPr>
          <w:ilvl w:val="0"/>
          <w:numId w:val="2"/>
        </w:numPr>
        <w:spacing w:after="60"/>
      </w:pPr>
      <w:hyperlink w:history="1" r:id="rIdnl4odal2c92ye-vbggdgl">
        <w:r>
          <w:rPr>
            <w:rStyle w:val="Hyperlink"/>
          </w:rPr>
          <w:t xml:space="preserve">Multi-class intrusion detection with class imbalance via LSTM &amp; SMOTE</w:t>
        </w:r>
      </w:hyperlink>
    </w:p>
    <w:p>
      <w:pPr>
        <w:pStyle w:val="ListParagraph"/>
        <w:numPr>
          <w:ilvl w:val="0"/>
          <w:numId w:val="2"/>
        </w:numPr>
        <w:spacing w:after="60"/>
      </w:pPr>
      <w:hyperlink w:history="1" r:id="rIdore04-neuyim1ij_cr8m-">
        <w:r>
          <w:rPr>
            <w:rStyle w:val="Hyperlink"/>
          </w:rPr>
          <w:t xml:space="preserve">Evidently AI — what is data drift, detect and handle it</w:t>
        </w:r>
      </w:hyperlink>
    </w:p>
    <w:p>
      <w:pPr>
        <w:pStyle w:val="ListParagraph"/>
        <w:numPr>
          <w:ilvl w:val="0"/>
          <w:numId w:val="2"/>
        </w:numPr>
        <w:spacing w:after="60"/>
      </w:pPr>
      <w:hyperlink w:history="1" r:id="rIde038sr_skk_venogkdzcz">
        <w:r>
          <w:rPr>
            <w:rStyle w:val="Hyperlink"/>
          </w:rPr>
          <w:t xml:space="preserve">ML drift detection in production: Evidently + automated retraining</w:t>
        </w:r>
      </w:hyperlink>
    </w:p>
    <w:p>
      <w:pPr>
        <w:pStyle w:val="ListParagraph"/>
        <w:numPr>
          <w:ilvl w:val="0"/>
          <w:numId w:val="2"/>
        </w:numPr>
        <w:spacing w:after="60"/>
      </w:pPr>
      <w:hyperlink w:history="1" r:id="rIdr19pqte2haz0opftdgukw">
        <w:r>
          <w:rPr>
            <w:rStyle w:val="Hyperlink"/>
          </w:rPr>
          <w:t xml:space="preserve">Evidently ML observability course — data drift deep dive</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color w:val="888888"/>
        <w:sz w:val="16"/>
        <w:szCs w:val="16"/>
      </w:rPr>
      <w:t xml:space="preserve">Threat Detection ML Pipeline — Production Rebuild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4"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0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80" w:before="140"/>
      <w:outlineLvl w:val="2"/>
    </w:pPr>
    <w:rPr>
      <w:rFonts w:ascii="Calibri" w:cs="Calibri" w:eastAsia="Calibri" w:hAnsi="Calibri"/>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htspemhs3ohed6n46oyvt" Type="http://schemas.openxmlformats.org/officeDocument/2006/relationships/hyperlink" Target="https://www.researchgate.net/publication/329045441_A_detailed_analysis_of_CICIDS2017_dataset_for_designing_Intrusion_Detection_Systems" TargetMode="External"/><Relationship Id="rIdztn2vg-6996izyuikhb8w" Type="http://schemas.openxmlformats.org/officeDocument/2006/relationships/hyperlink" Target="https://www.emergentmind.com/topics/cicids2017-dataset" TargetMode="External"/><Relationship Id="rIdnl4odal2c92ye-vbggdgl" Type="http://schemas.openxmlformats.org/officeDocument/2006/relationships/hyperlink" Target="https://arxiv.org/pdf/2310.01850" TargetMode="External"/><Relationship Id="rIdore04-neuyim1ij_cr8m-" Type="http://schemas.openxmlformats.org/officeDocument/2006/relationships/hyperlink" Target="https://www.evidentlyai.com/ml-in-production/data-drift" TargetMode="External"/><Relationship Id="rIde038sr_skk_venogkdzcz" Type="http://schemas.openxmlformats.org/officeDocument/2006/relationships/hyperlink" Target="https://markaicode.com/ml-drift-detection-production/" TargetMode="External"/><Relationship Id="rIdr19pqte2haz0opftdgukw" Type="http://schemas.openxmlformats.org/officeDocument/2006/relationships/hyperlink" Target="https://learn.evidentlyai.com/ml-observability-course/module-2-ml-monitoring-metrics/data-drift-deep-dive"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2026-06-30T02:12:12.209Z</dcterms:created>
  <dcterms:modified xsi:type="dcterms:W3CDTF">2026-06-30T02:12:12.210Z</dcterms:modified>
</cp:coreProperties>
</file>

<file path=docProps/custom.xml><?xml version="1.0" encoding="utf-8"?>
<Properties xmlns="http://schemas.openxmlformats.org/officeDocument/2006/custom-properties" xmlns:vt="http://schemas.openxmlformats.org/officeDocument/2006/docPropsVTypes"/>
</file>