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E49EE" w14:textId="7C7C9AC1" w:rsidR="00A701F4" w:rsidRDefault="003F1268" w:rsidP="002A7CFE">
      <w:pPr>
        <w:spacing w:line="525" w:lineRule="atLeast"/>
        <w:jc w:val="center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  <w:bookmarkStart w:id="0" w:name="_Toc51616064"/>
      <w:r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Tech Specification</w:t>
      </w:r>
      <w:r w:rsidR="00A701F4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 xml:space="preserve"> For</w:t>
      </w:r>
      <w:bookmarkEnd w:id="0"/>
    </w:p>
    <w:p w14:paraId="782963FF" w14:textId="18D38EE9" w:rsidR="00C60277" w:rsidRDefault="00C60277" w:rsidP="002A7CFE">
      <w:pPr>
        <w:spacing w:line="525" w:lineRule="atLeast"/>
        <w:jc w:val="center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  <w:bookmarkStart w:id="1" w:name="_Toc51616065"/>
      <w:r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 xml:space="preserve">Tabs </w:t>
      </w:r>
      <w:r w:rsidR="002A7CFE"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and Ta</w:t>
      </w:r>
      <w:r w:rsidR="00A712D5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b</w:t>
      </w:r>
      <w:r w:rsidR="002A7CFE"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 xml:space="preserve"> Item </w:t>
      </w:r>
      <w:r w:rsidRPr="002A7CFE"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  <w:t>Component</w:t>
      </w:r>
      <w:bookmarkEnd w:id="1"/>
    </w:p>
    <w:p w14:paraId="2CB56358" w14:textId="60B6F4D3" w:rsidR="002A7CFE" w:rsidRDefault="002A7CFE" w:rsidP="002A7CFE">
      <w:pPr>
        <w:spacing w:line="525" w:lineRule="atLeast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5258"/>
      </w:tblGrid>
      <w:tr w:rsidR="002A7CFE" w:rsidRPr="00C60277" w14:paraId="1B386700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404E4D" w14:textId="325389EF" w:rsidR="002A7CFE" w:rsidRPr="002A7CFE" w:rsidRDefault="002A7CFE" w:rsidP="008E6DCE">
            <w:pPr>
              <w:rPr>
                <w:b/>
                <w:spacing w:val="-1"/>
              </w:rPr>
            </w:pPr>
            <w:r w:rsidRPr="002A7CFE">
              <w:rPr>
                <w:b/>
              </w:rPr>
              <w:t>Document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089B3E" w14:textId="61A3EE8A" w:rsidR="002A7CFE" w:rsidRPr="002A7CFE" w:rsidRDefault="002A7CFE" w:rsidP="008E6DCE">
            <w:pPr>
              <w:rPr>
                <w:spacing w:val="-1"/>
              </w:rPr>
            </w:pPr>
            <w:r w:rsidRPr="002A7CFE">
              <w:rPr>
                <w:bCs/>
              </w:rPr>
              <w:t>Technical Specification Document</w:t>
            </w:r>
          </w:p>
        </w:tc>
      </w:tr>
      <w:tr w:rsidR="002A7CFE" w:rsidRPr="00C60277" w14:paraId="526B84F8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56AD45" w14:textId="5009C1D6" w:rsidR="002A7CFE" w:rsidRPr="002A7CFE" w:rsidRDefault="002A7CFE" w:rsidP="008E6DCE">
            <w:pPr>
              <w:rPr>
                <w:b/>
              </w:rPr>
            </w:pPr>
            <w:r w:rsidRPr="002A7CFE">
              <w:rPr>
                <w:b/>
              </w:rPr>
              <w:t>Application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4216A5" w14:textId="434366CC" w:rsidR="002A7CFE" w:rsidRPr="002A7CFE" w:rsidRDefault="002A7CFE" w:rsidP="008E6DCE">
            <w:pPr>
              <w:rPr>
                <w:bCs/>
              </w:rPr>
            </w:pPr>
            <w:r w:rsidRPr="002A7CFE">
              <w:rPr>
                <w:bCs/>
              </w:rPr>
              <w:t>ORXe Tabs Component</w:t>
            </w:r>
          </w:p>
        </w:tc>
      </w:tr>
      <w:tr w:rsidR="002A7CFE" w:rsidRPr="00C60277" w14:paraId="34988B66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9BEA50" w14:textId="6699BABA" w:rsidR="002A7CFE" w:rsidRPr="002A7CFE" w:rsidRDefault="002A7CFE" w:rsidP="008E6DCE">
            <w:pPr>
              <w:rPr>
                <w:b/>
              </w:rPr>
            </w:pPr>
            <w:r w:rsidRPr="002A7CFE">
              <w:rPr>
                <w:b/>
              </w:rPr>
              <w:t>Author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78E93D" w14:textId="0FA28298" w:rsidR="002A7CFE" w:rsidRPr="002A7CFE" w:rsidRDefault="002A7CFE" w:rsidP="008E6DCE">
            <w:pPr>
              <w:rPr>
                <w:bCs/>
              </w:rPr>
            </w:pPr>
            <w:r w:rsidRPr="002A7CFE">
              <w:rPr>
                <w:bCs/>
              </w:rPr>
              <w:t>Arpita Jain</w:t>
            </w:r>
          </w:p>
        </w:tc>
      </w:tr>
      <w:tr w:rsidR="002A7CFE" w:rsidRPr="00C60277" w14:paraId="74D47347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F951ED" w14:textId="0F4C826C" w:rsidR="002A7CFE" w:rsidRPr="002A7CFE" w:rsidRDefault="002A7CFE" w:rsidP="002A7CFE">
            <w:pPr>
              <w:rPr>
                <w:b/>
              </w:rPr>
            </w:pPr>
            <w:r w:rsidRPr="002A7CFE">
              <w:rPr>
                <w:b/>
              </w:rPr>
              <w:t>Creation Date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C8A0FA" w14:textId="053416B8" w:rsidR="002A7CFE" w:rsidRPr="002A7CFE" w:rsidRDefault="002A7CFE" w:rsidP="002A7CFE">
            <w:pPr>
              <w:rPr>
                <w:bCs/>
              </w:rPr>
            </w:pPr>
            <w:r w:rsidRPr="002A7CFE">
              <w:rPr>
                <w:bCs/>
              </w:rPr>
              <w:t>20/9/2020</w:t>
            </w:r>
          </w:p>
        </w:tc>
      </w:tr>
      <w:tr w:rsidR="002A7CFE" w:rsidRPr="00C60277" w14:paraId="6ABE31FC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1030" w14:textId="77777777" w:rsidR="002A7CFE" w:rsidRPr="00C60277" w:rsidRDefault="002A7CFE" w:rsidP="002A7CFE">
            <w:pPr>
              <w:rPr>
                <w:b/>
                <w:spacing w:val="-1"/>
              </w:rPr>
            </w:pPr>
            <w:r w:rsidRPr="00C60277">
              <w:rPr>
                <w:b/>
                <w:spacing w:val="-1"/>
              </w:rPr>
              <w:t>Tag Name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DC0E7" w14:textId="77777777" w:rsidR="002A7CFE" w:rsidRPr="00C60277" w:rsidRDefault="002A7CFE" w:rsidP="002A7CFE">
            <w:pPr>
              <w:rPr>
                <w:spacing w:val="-1"/>
              </w:rPr>
            </w:pPr>
            <w:r w:rsidRPr="002A7CFE">
              <w:rPr>
                <w:spacing w:val="-1"/>
              </w:rPr>
              <w:t>&lt;orxe-tabs&gt;&lt;orxe-tab-item&gt;</w:t>
            </w:r>
          </w:p>
        </w:tc>
      </w:tr>
      <w:tr w:rsidR="002A7CFE" w:rsidRPr="00C60277" w14:paraId="1665C2C7" w14:textId="77777777" w:rsidTr="002A7CF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0891C" w14:textId="77777777" w:rsidR="002A7CFE" w:rsidRPr="00C60277" w:rsidRDefault="002A7CFE" w:rsidP="002A7CFE">
            <w:pPr>
              <w:rPr>
                <w:b/>
                <w:spacing w:val="-1"/>
              </w:rPr>
            </w:pPr>
            <w:r w:rsidRPr="00C60277">
              <w:rPr>
                <w:b/>
                <w:spacing w:val="-1"/>
              </w:rPr>
              <w:t>Version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8B49D" w14:textId="77777777" w:rsidR="002A7CFE" w:rsidRPr="00C60277" w:rsidRDefault="002A7CFE" w:rsidP="002A7CFE">
            <w:pPr>
              <w:rPr>
                <w:spacing w:val="-1"/>
              </w:rPr>
            </w:pPr>
            <w:r w:rsidRPr="002A7CFE">
              <w:rPr>
                <w:spacing w:val="-1"/>
              </w:rPr>
              <w:t>V1.0</w:t>
            </w:r>
          </w:p>
        </w:tc>
      </w:tr>
      <w:tr w:rsidR="002A7CFE" w:rsidRPr="00C60277" w14:paraId="3F3E8EF9" w14:textId="77777777" w:rsidTr="008E6DCE">
        <w:tc>
          <w:tcPr>
            <w:tcW w:w="4942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2CA87C" w14:textId="3B064B2D" w:rsidR="002A7CFE" w:rsidRPr="002A7CFE" w:rsidRDefault="002A7CFE" w:rsidP="002A7CFE">
            <w:pPr>
              <w:rPr>
                <w:b/>
                <w:spacing w:val="-1"/>
              </w:rPr>
            </w:pPr>
            <w:r w:rsidRPr="002A7CFE">
              <w:rPr>
                <w:b/>
              </w:rPr>
              <w:t>Status</w:t>
            </w:r>
          </w:p>
        </w:tc>
        <w:tc>
          <w:tcPr>
            <w:tcW w:w="5258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489310" w14:textId="7B7ECDBE" w:rsidR="002A7CFE" w:rsidRPr="002A7CFE" w:rsidRDefault="002A7CFE" w:rsidP="002A7CFE">
            <w:pPr>
              <w:rPr>
                <w:spacing w:val="-1"/>
              </w:rPr>
            </w:pPr>
            <w:r w:rsidRPr="002A7CFE">
              <w:rPr>
                <w:bCs/>
              </w:rPr>
              <w:t>Completed</w:t>
            </w:r>
          </w:p>
        </w:tc>
      </w:tr>
    </w:tbl>
    <w:p w14:paraId="65DB2555" w14:textId="77777777" w:rsidR="002A7CFE" w:rsidRDefault="002A7CFE" w:rsidP="002A7CFE">
      <w:pPr>
        <w:spacing w:line="525" w:lineRule="atLeast"/>
        <w:jc w:val="center"/>
        <w:outlineLvl w:val="0"/>
        <w:rPr>
          <w:rFonts w:ascii="Segoe UI" w:hAnsi="Segoe UI" w:cs="Segoe UI"/>
          <w:b/>
          <w:bCs/>
          <w:color w:val="172B4D"/>
          <w:spacing w:val="-2"/>
          <w:kern w:val="36"/>
          <w:sz w:val="42"/>
          <w:szCs w:val="42"/>
        </w:rPr>
      </w:pPr>
    </w:p>
    <w:p w14:paraId="4ACFD457" w14:textId="77777777" w:rsidR="002A7CFE" w:rsidRDefault="002A7CFE" w:rsidP="002A7CFE">
      <w:pPr>
        <w:pStyle w:val="TOCHeading"/>
      </w:pPr>
      <w:r>
        <w:t>Contents</w:t>
      </w:r>
    </w:p>
    <w:p w14:paraId="176D1CBF" w14:textId="77777777" w:rsidR="00420265" w:rsidRDefault="008E6DCE" w:rsidP="008E6DCE">
      <w:pPr>
        <w:pStyle w:val="TOC1"/>
        <w:tabs>
          <w:tab w:val="right" w:leader="dot" w:pos="9350"/>
        </w:tabs>
        <w:rPr>
          <w:noProof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   </w:t>
      </w:r>
      <w:r w:rsidR="002A7CFE" w:rsidRPr="008E6DCE">
        <w:rPr>
          <w:rFonts w:ascii="Segoe UI" w:hAnsi="Segoe UI" w:cs="Segoe UI"/>
          <w:color w:val="172B4D"/>
          <w:spacing w:val="-1"/>
          <w:sz w:val="21"/>
          <w:szCs w:val="21"/>
        </w:rPr>
        <w:fldChar w:fldCharType="begin"/>
      </w:r>
      <w:r w:rsidR="002A7CFE" w:rsidRPr="008E6DCE">
        <w:rPr>
          <w:rFonts w:ascii="Segoe UI" w:hAnsi="Segoe UI" w:cs="Segoe UI"/>
          <w:color w:val="172B4D"/>
          <w:spacing w:val="-1"/>
          <w:sz w:val="21"/>
          <w:szCs w:val="21"/>
        </w:rPr>
        <w:instrText xml:space="preserve"> TOC \o "1-3" \h \z \u </w:instrText>
      </w:r>
      <w:r w:rsidR="002A7CFE" w:rsidRPr="008E6DCE">
        <w:rPr>
          <w:rFonts w:ascii="Segoe UI" w:hAnsi="Segoe UI" w:cs="Segoe UI"/>
          <w:color w:val="172B4D"/>
          <w:spacing w:val="-1"/>
          <w:sz w:val="21"/>
          <w:szCs w:val="21"/>
        </w:rPr>
        <w:fldChar w:fldCharType="separate"/>
      </w:r>
    </w:p>
    <w:bookmarkStart w:id="2" w:name="_GoBack"/>
    <w:bookmarkEnd w:id="2"/>
    <w:p w14:paraId="4FF479B1" w14:textId="0DD95E37" w:rsidR="00420265" w:rsidRDefault="004202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D2A3C">
        <w:rPr>
          <w:rStyle w:val="Hyperlink"/>
          <w:noProof/>
        </w:rPr>
        <w:fldChar w:fldCharType="begin"/>
      </w:r>
      <w:r w:rsidRPr="009D2A3C">
        <w:rPr>
          <w:rStyle w:val="Hyperlink"/>
          <w:noProof/>
        </w:rPr>
        <w:instrText xml:space="preserve"> </w:instrText>
      </w:r>
      <w:r>
        <w:rPr>
          <w:noProof/>
        </w:rPr>
        <w:instrText>HYPERLINK \l "_Toc51616064"</w:instrText>
      </w:r>
      <w:r w:rsidRPr="009D2A3C">
        <w:rPr>
          <w:rStyle w:val="Hyperlink"/>
          <w:noProof/>
        </w:rPr>
        <w:instrText xml:space="preserve"> </w:instrText>
      </w:r>
      <w:r w:rsidRPr="009D2A3C">
        <w:rPr>
          <w:rStyle w:val="Hyperlink"/>
          <w:noProof/>
        </w:rPr>
      </w:r>
      <w:r w:rsidRPr="009D2A3C">
        <w:rPr>
          <w:rStyle w:val="Hyperlink"/>
          <w:noProof/>
        </w:rPr>
        <w:fldChar w:fldCharType="separate"/>
      </w:r>
      <w:r w:rsidRPr="009D2A3C">
        <w:rPr>
          <w:rStyle w:val="Hyperlink"/>
          <w:rFonts w:ascii="Segoe UI" w:hAnsi="Segoe UI" w:cs="Segoe UI"/>
          <w:b/>
          <w:bCs/>
          <w:noProof/>
          <w:spacing w:val="-2"/>
          <w:kern w:val="36"/>
        </w:rPr>
        <w:t>Tech Specification For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_Toc51616064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9D2A3C">
        <w:rPr>
          <w:rStyle w:val="Hyperlink"/>
          <w:noProof/>
        </w:rPr>
        <w:fldChar w:fldCharType="end"/>
      </w:r>
    </w:p>
    <w:p w14:paraId="70ED5EE1" w14:textId="40F74865" w:rsidR="00420265" w:rsidRDefault="004202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16065" w:history="1"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  <w:kern w:val="36"/>
          </w:rPr>
          <w:t>Tabs and Tab Item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5DC6F0" w14:textId="35C3579D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66" w:history="1">
        <w:r w:rsidRPr="009D2A3C">
          <w:rPr>
            <w:rStyle w:val="Hyperlink"/>
          </w:rPr>
          <w:t>1.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Purpose -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1A5BFEC" w14:textId="21132FFF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67" w:history="1">
        <w:r w:rsidRPr="009D2A3C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Development -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EC0BFA9" w14:textId="5850AEED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68" w:history="1">
        <w:r w:rsidRPr="009D2A3C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Constructor -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385AB35" w14:textId="1C92F7A4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69" w:history="1">
        <w:r w:rsidRPr="009D2A3C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Properties for &lt;orxe-tabs&gt;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A05F0FC" w14:textId="69A26DC3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70" w:history="1">
        <w:r w:rsidRPr="009D2A3C">
          <w:rPr>
            <w:rStyle w:val="Hyperlink"/>
          </w:rPr>
          <w:t>5.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Properties for &lt;orxe-tab-item&gt;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0FAE07E" w14:textId="31F1DDBF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71" w:history="1">
        <w:r w:rsidRPr="009D2A3C">
          <w:rPr>
            <w:rStyle w:val="Hyperlink"/>
          </w:rPr>
          <w:t>6.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Events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3831FCF" w14:textId="602E04B3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72" w:history="1">
        <w:r w:rsidRPr="009D2A3C">
          <w:rPr>
            <w:rStyle w:val="Hyperlink"/>
          </w:rPr>
          <w:t>7.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Styling for &lt;orxr-tabs&gt;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682078" w14:textId="6287CBAF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73" w:history="1">
        <w:r w:rsidRPr="009D2A3C">
          <w:rPr>
            <w:rStyle w:val="Hyperlink"/>
          </w:rPr>
          <w:t>8.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Styling for &lt;orxe-tab-item&gt;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B24E05" w14:textId="36FE0EFE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74" w:history="1">
        <w:r w:rsidRPr="009D2A3C">
          <w:rPr>
            <w:rStyle w:val="Hyperlink"/>
          </w:rPr>
          <w:t>9.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ADA Compliance -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67F905" w14:textId="58A20D62" w:rsidR="00420265" w:rsidRDefault="00420265">
      <w:pPr>
        <w:pStyle w:val="TOC3"/>
        <w:rPr>
          <w:rFonts w:asciiTheme="minorHAnsi" w:hAnsiTheme="minorHAnsi" w:cstheme="minorBidi"/>
          <w:b w:val="0"/>
          <w:bCs w:val="0"/>
          <w:spacing w:val="0"/>
        </w:rPr>
      </w:pPr>
      <w:hyperlink w:anchor="_Toc51616075" w:history="1">
        <w:r w:rsidRPr="009D2A3C">
          <w:rPr>
            <w:rStyle w:val="Hyperlink"/>
          </w:rPr>
          <w:t>10.</w:t>
        </w:r>
        <w:r>
          <w:rPr>
            <w:rFonts w:asciiTheme="minorHAnsi" w:hAnsiTheme="minorHAnsi" w:cstheme="minorBidi"/>
            <w:b w:val="0"/>
            <w:bCs w:val="0"/>
            <w:spacing w:val="0"/>
          </w:rPr>
          <w:tab/>
        </w:r>
        <w:r w:rsidRPr="009D2A3C">
          <w:rPr>
            <w:rStyle w:val="Hyperlink"/>
          </w:rPr>
          <w:t>Accessibility Roles and Attributes   -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_Toc51616075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BC92189" w14:textId="79CBA7BC" w:rsidR="00420265" w:rsidRDefault="0042026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616076" w:history="1"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11.</w:t>
        </w:r>
        <w:r>
          <w:rPr>
            <w:rFonts w:cstheme="minorBidi"/>
            <w:noProof/>
          </w:rPr>
          <w:tab/>
        </w:r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Test Scenarios 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187431" w14:textId="61797EFA" w:rsidR="00420265" w:rsidRDefault="0042026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616077" w:history="1"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12.</w:t>
        </w:r>
        <w:r>
          <w:rPr>
            <w:rFonts w:cstheme="minorBidi"/>
            <w:noProof/>
          </w:rPr>
          <w:tab/>
        </w:r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2E332D" w14:textId="4F1CC66F" w:rsidR="00420265" w:rsidRDefault="0042026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616078" w:history="1"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13.</w:t>
        </w:r>
        <w:r>
          <w:rPr>
            <w:rFonts w:cstheme="minorBidi"/>
            <w:noProof/>
          </w:rPr>
          <w:tab/>
        </w:r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ORXe Package Details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6E01BE" w14:textId="55EC0D1D" w:rsidR="00420265" w:rsidRDefault="00420265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</w:rPr>
      </w:pPr>
      <w:hyperlink w:anchor="_Toc51616079" w:history="1"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14.</w:t>
        </w:r>
        <w:r>
          <w:rPr>
            <w:rFonts w:cstheme="minorBidi"/>
            <w:noProof/>
          </w:rPr>
          <w:tab/>
        </w:r>
        <w:r w:rsidRPr="009D2A3C">
          <w:rPr>
            <w:rStyle w:val="Hyperlink"/>
            <w:rFonts w:ascii="Segoe UI" w:hAnsi="Segoe UI" w:cs="Segoe UI"/>
            <w:b/>
            <w:bCs/>
            <w:noProof/>
            <w:spacing w:val="-2"/>
          </w:rPr>
          <w:t>Publish Package Details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_Toc51616079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F10DB4" w14:textId="0B619056" w:rsidR="00DC6382" w:rsidRDefault="002A7CFE" w:rsidP="00DC6382">
      <w:r w:rsidRPr="008E6DCE">
        <w:fldChar w:fldCharType="end"/>
      </w:r>
    </w:p>
    <w:p w14:paraId="38EAE286" w14:textId="1ABF9641" w:rsidR="00DC6382" w:rsidRDefault="00DC6382" w:rsidP="00DC6382"/>
    <w:p w14:paraId="10EDE484" w14:textId="681DF85A" w:rsidR="00DC6382" w:rsidRPr="00DC6382" w:rsidRDefault="00DC6382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3" w:name="_Toc51616066"/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Purpose -</w:t>
      </w:r>
      <w:bookmarkEnd w:id="3"/>
    </w:p>
    <w:p w14:paraId="4B8110ED" w14:textId="77777777" w:rsidR="00DC6382" w:rsidRDefault="00DC6382" w:rsidP="00DC6382">
      <w:pPr>
        <w:pStyle w:val="NormalWeb"/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This component will be used to organize content across different screens based on selection of tab.</w:t>
      </w:r>
    </w:p>
    <w:p w14:paraId="317331AF" w14:textId="77777777" w:rsidR="00DC6382" w:rsidRDefault="00DC6382" w:rsidP="00DC6382">
      <w:pPr>
        <w:pStyle w:val="NormalWeb"/>
        <w:shd w:val="clear" w:color="auto" w:fill="FFFFFF"/>
        <w:spacing w:before="0" w:after="0"/>
        <w:ind w:firstLine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We can add multiple tabs using &lt;orxe-tab-item&gt;</w:t>
      </w:r>
    </w:p>
    <w:p w14:paraId="2B45DB65" w14:textId="77777777" w:rsidR="00DC6382" w:rsidRDefault="00DC6382" w:rsidP="00DC6382">
      <w:pPr>
        <w:pStyle w:val="NormalWeb"/>
        <w:shd w:val="clear" w:color="auto" w:fill="FFFFFF"/>
        <w:spacing w:before="0" w:after="0"/>
        <w:ind w:firstLine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&lt;orxe-tab-item&gt; is implemented using slot.</w:t>
      </w:r>
    </w:p>
    <w:p w14:paraId="709BC079" w14:textId="06A3E579" w:rsidR="00DC6382" w:rsidRDefault="00DC6382" w:rsidP="00DC6382">
      <w:pPr>
        <w:pStyle w:val="NormalWeb"/>
        <w:shd w:val="clear" w:color="auto" w:fill="FFFFFF"/>
        <w:spacing w:before="0" w:after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There will be two type of tabs, the first Tab with Icon and another Tabs without Icon and that is implemented using slot. </w:t>
      </w:r>
    </w:p>
    <w:p w14:paraId="58A7139E" w14:textId="1CA88B3D" w:rsidR="00DC6382" w:rsidRDefault="00DC6382" w:rsidP="00DC6382">
      <w:pPr>
        <w:pStyle w:val="NormalWeb"/>
        <w:shd w:val="clear" w:color="auto" w:fill="FFFFFF"/>
        <w:spacing w:before="0" w:after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46B3774" w14:textId="3006F074" w:rsidR="00DC6382" w:rsidRPr="001F67D5" w:rsidRDefault="00DC6382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4" w:name="_Toc51616067"/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Development -</w:t>
      </w:r>
      <w:bookmarkEnd w:id="4"/>
    </w:p>
    <w:p w14:paraId="08F259C9" w14:textId="1CF35577" w:rsidR="00DC6382" w:rsidRDefault="00EF5FC8" w:rsidP="00EF5FC8">
      <w:pPr>
        <w:pStyle w:val="NormalWeb"/>
        <w:shd w:val="clear" w:color="auto" w:fill="FFFFFF"/>
        <w:spacing w:before="0" w:after="0"/>
        <w:ind w:left="360"/>
        <w:jc w:val="center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6B2829EC" wp14:editId="2A9B2551">
            <wp:extent cx="39624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C5E24" w14:textId="46FECDF2" w:rsidR="001F67D5" w:rsidRPr="001F67D5" w:rsidRDefault="001F67D5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5" w:name="_Toc51616068"/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Constructor -</w:t>
      </w:r>
      <w:bookmarkEnd w:id="5"/>
    </w:p>
    <w:p w14:paraId="538FD515" w14:textId="01AD44D7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>@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customElement(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'orxe-tab</w:t>
      </w:r>
      <w:r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s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)</w:t>
      </w:r>
    </w:p>
    <w:p w14:paraId="4FEE6A0F" w14:textId="51308112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export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default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class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OrxeTab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extends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LitElement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{</w:t>
      </w:r>
    </w:p>
    <w:p w14:paraId="08679CB7" w14:textId="3AC12054" w:rsidR="001F67D5" w:rsidRDefault="001F67D5" w:rsidP="001F67D5">
      <w:pPr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...</w:t>
      </w:r>
    </w:p>
    <w:p w14:paraId="1E01FA67" w14:textId="4CF00A9F" w:rsidR="001F67D5" w:rsidRDefault="001F67D5" w:rsidP="001F67D5">
      <w:pPr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</w:pPr>
    </w:p>
    <w:p w14:paraId="01A7D9F9" w14:textId="61EA860F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lastRenderedPageBreak/>
        <w:t>@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customElement(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'orxe-tab</w:t>
      </w:r>
      <w:r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-item</w:t>
      </w:r>
      <w:r w:rsidRPr="001F67D5">
        <w:rPr>
          <w:rStyle w:val="token"/>
          <w:rFonts w:ascii="Consolas" w:hAnsi="Consolas"/>
          <w:color w:val="36B37E"/>
          <w:sz w:val="22"/>
          <w:szCs w:val="22"/>
          <w:shd w:val="clear" w:color="auto" w:fill="F4F5F7"/>
        </w:rPr>
        <w:t>'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)</w:t>
      </w:r>
    </w:p>
    <w:p w14:paraId="1F61C6E1" w14:textId="196C3CFC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export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default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class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OrxeTab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Item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b/>
          <w:bCs/>
          <w:color w:val="0052CC"/>
          <w:sz w:val="22"/>
          <w:szCs w:val="22"/>
          <w:shd w:val="clear" w:color="auto" w:fill="F4F5F7"/>
        </w:rPr>
        <w:t>extends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>
        <w:rPr>
          <w:rStyle w:val="token"/>
          <w:rFonts w:ascii="Consolas" w:hAnsi="Consolas"/>
          <w:color w:val="6554C0"/>
          <w:sz w:val="22"/>
          <w:szCs w:val="22"/>
          <w:shd w:val="clear" w:color="auto" w:fill="F4F5F7"/>
        </w:rPr>
        <w:t>LitElement</w:t>
      </w: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{</w:t>
      </w:r>
    </w:p>
    <w:p w14:paraId="051759AB" w14:textId="77777777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  <w:r w:rsidRPr="001F67D5">
        <w:rPr>
          <w:rFonts w:ascii="Consolas" w:hAnsi="Consolas"/>
          <w:color w:val="172B4D"/>
          <w:sz w:val="22"/>
          <w:szCs w:val="22"/>
          <w:shd w:val="clear" w:color="auto" w:fill="F4F5F7"/>
        </w:rPr>
        <w:t xml:space="preserve">  </w:t>
      </w:r>
      <w:r w:rsidRPr="001F67D5">
        <w:rPr>
          <w:rStyle w:val="token"/>
          <w:rFonts w:ascii="Consolas" w:hAnsi="Consolas"/>
          <w:color w:val="172B4D"/>
          <w:sz w:val="22"/>
          <w:szCs w:val="22"/>
          <w:shd w:val="clear" w:color="auto" w:fill="F4F5F7"/>
        </w:rPr>
        <w:t>...</w:t>
      </w:r>
    </w:p>
    <w:p w14:paraId="2FD4615C" w14:textId="77777777" w:rsidR="001F67D5" w:rsidRPr="001F67D5" w:rsidRDefault="001F67D5" w:rsidP="001F67D5">
      <w:pPr>
        <w:rPr>
          <w:rFonts w:ascii="Consolas" w:hAnsi="Consolas"/>
          <w:color w:val="172B4D"/>
          <w:sz w:val="22"/>
          <w:szCs w:val="22"/>
          <w:shd w:val="clear" w:color="auto" w:fill="F4F5F7"/>
        </w:rPr>
      </w:pPr>
    </w:p>
    <w:p w14:paraId="237E5D59" w14:textId="35088D04" w:rsidR="00C60277" w:rsidRPr="008E6DCE" w:rsidRDefault="00C60277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6" w:name="_Toc51616069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Properties</w:t>
      </w:r>
      <w:r w:rsidR="00422C90"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for &lt;orxe-tabs&gt;</w:t>
      </w:r>
      <w:bookmarkEnd w:id="6"/>
    </w:p>
    <w:p w14:paraId="41CFDCB3" w14:textId="77777777" w:rsidR="00C60277" w:rsidRPr="00C60277" w:rsidRDefault="00C60277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Properties which will be exposed by the component. Details of properties are as follows: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482"/>
        <w:gridCol w:w="2350"/>
        <w:gridCol w:w="2747"/>
        <w:gridCol w:w="917"/>
        <w:gridCol w:w="1248"/>
      </w:tblGrid>
      <w:tr w:rsidR="00422C90" w:rsidRPr="002A7CFE" w14:paraId="249F833D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28FCC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37DF9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46C69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Access Modifier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FBF68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EA24B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4E2D9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b/>
                <w:bCs/>
                <w:spacing w:val="-1"/>
              </w:rPr>
              <w:t>Default</w:t>
            </w:r>
          </w:p>
        </w:tc>
      </w:tr>
      <w:tr w:rsidR="00422C90" w:rsidRPr="002A7CFE" w14:paraId="3C771FC4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A7DED" w14:textId="342DD8D5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D9A80" w14:textId="15D438A0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D238C" w14:textId="0398258D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9A639" w14:textId="3B960260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name for a tab.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B5FD" w14:textId="026DBC3B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B095" w14:textId="525152E4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''</w:t>
            </w:r>
          </w:p>
        </w:tc>
      </w:tr>
      <w:tr w:rsidR="00422C90" w:rsidRPr="002A7CFE" w14:paraId="4F6D60FA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81A9" w14:textId="067330D6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D19F8" w14:textId="60C1F8CA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orientation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1650" w14:textId="14B5B16A" w:rsidR="00BA5E48" w:rsidRPr="00C60277" w:rsidRDefault="00BA5E48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6BF07" w14:textId="71C65BC9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orientation for tabs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B195A" w14:textId="36657F85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8792D" w14:textId="556612A5" w:rsidR="00BA5E48" w:rsidRPr="00C60277" w:rsidRDefault="00422C90" w:rsidP="00BA5E48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''</w:t>
            </w:r>
          </w:p>
        </w:tc>
      </w:tr>
    </w:tbl>
    <w:p w14:paraId="45493E32" w14:textId="545800E3" w:rsidR="00422C90" w:rsidRPr="008E6DCE" w:rsidRDefault="00422C90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7" w:name="_Toc51616070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Properties for &lt;orxe-tab-item&gt;</w:t>
      </w:r>
      <w:bookmarkEnd w:id="7"/>
    </w:p>
    <w:p w14:paraId="25E3CCFF" w14:textId="77777777" w:rsidR="00422C90" w:rsidRPr="00C60277" w:rsidRDefault="00422C90" w:rsidP="00422C90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Properties which will be exposed by the component. Details of properties are as follows:</w:t>
      </w:r>
    </w:p>
    <w:tbl>
      <w:tblPr>
        <w:tblW w:w="10073" w:type="dxa"/>
        <w:tblInd w:w="-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1464"/>
        <w:gridCol w:w="1164"/>
        <w:gridCol w:w="3921"/>
        <w:gridCol w:w="986"/>
        <w:gridCol w:w="1074"/>
      </w:tblGrid>
      <w:tr w:rsidR="00422C90" w:rsidRPr="002A7CFE" w14:paraId="0A30B0D7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A14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Name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961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Attribute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C581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Access Modifier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BD6CD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Description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C40A8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Type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30C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Default</w:t>
            </w:r>
          </w:p>
        </w:tc>
      </w:tr>
      <w:tr w:rsidR="00422C90" w:rsidRPr="002A7CFE" w14:paraId="7AF6B04F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CCF39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6A23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active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2B5E7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3C0D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this tab as current active tab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1B676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18A62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  <w:tr w:rsidR="00422C90" w:rsidRPr="002A7CFE" w14:paraId="37F547A9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6B751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disabled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37891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disabled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19DB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DD5D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the particular item as disabled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F5BC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037B0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  <w:tr w:rsidR="00422C90" w:rsidRPr="002A7CFE" w14:paraId="5BB3ADB4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AE773" w14:textId="26C0B93A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0471" w14:textId="1B6F2FD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D187B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0C75B" w14:textId="1737A4DA" w:rsidR="00422C90" w:rsidRPr="002A7CFE" w:rsidRDefault="00422C90" w:rsidP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This is used to give icon name to apply on tab</w:t>
            </w:r>
          </w:p>
          <w:p w14:paraId="6FACA907" w14:textId="77777777" w:rsidR="00422C90" w:rsidRPr="002A7CFE" w:rsidRDefault="00422C90">
            <w:pPr>
              <w:pStyle w:val="NormalWeb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D5502" w14:textId="2576C603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String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31FB1" w14:textId="6A53A869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''</w:t>
            </w:r>
          </w:p>
        </w:tc>
      </w:tr>
      <w:tr w:rsidR="00422C90" w:rsidRPr="002A7CFE" w14:paraId="7CA6E983" w14:textId="77777777" w:rsidTr="008B650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BBB8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iconSlotRight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58ABA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iconSlotRight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7B7E4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69A1E" w14:textId="16B47C9D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Reverse default direction of both slots (label and icon)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4725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D0C8A" w14:textId="77777777" w:rsidR="00422C90" w:rsidRPr="002A7CFE" w:rsidRDefault="00422C90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  <w:tr w:rsidR="008B6504" w:rsidRPr="002A7CFE" w14:paraId="748D5997" w14:textId="77777777" w:rsidTr="00422C9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1E9EB9" w14:textId="40BB0395" w:rsidR="008B6504" w:rsidRPr="002A7CFE" w:rsidRDefault="008B650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chip</w:t>
            </w:r>
          </w:p>
        </w:tc>
        <w:tc>
          <w:tcPr>
            <w:tcW w:w="14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BBCC9E" w14:textId="603B34D1" w:rsidR="008B6504" w:rsidRPr="002A7CFE" w:rsidRDefault="008B650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chip</w:t>
            </w:r>
          </w:p>
        </w:tc>
        <w:tc>
          <w:tcPr>
            <w:tcW w:w="116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A57FB9" w14:textId="486E6AF8" w:rsidR="008B6504" w:rsidRPr="002A7CFE" w:rsidRDefault="008B650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public</w:t>
            </w:r>
          </w:p>
        </w:tc>
        <w:tc>
          <w:tcPr>
            <w:tcW w:w="3921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21AA22" w14:textId="69F3D690" w:rsidR="008B6504" w:rsidRPr="002A7CFE" w:rsidRDefault="008B650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Set this to add as a chip</w:t>
            </w:r>
          </w:p>
        </w:tc>
        <w:tc>
          <w:tcPr>
            <w:tcW w:w="98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E88B099" w14:textId="7FA1EBB1" w:rsidR="008B6504" w:rsidRPr="002A7CFE" w:rsidRDefault="008B650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Boolean</w:t>
            </w:r>
          </w:p>
        </w:tc>
        <w:tc>
          <w:tcPr>
            <w:tcW w:w="1074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EB93AD" w14:textId="1A6B7832" w:rsidR="008B6504" w:rsidRPr="002A7CFE" w:rsidRDefault="008B650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false</w:t>
            </w:r>
          </w:p>
        </w:tc>
      </w:tr>
    </w:tbl>
    <w:p w14:paraId="12BB341D" w14:textId="77777777" w:rsidR="00C60277" w:rsidRPr="008E6DCE" w:rsidRDefault="00C60277" w:rsidP="00EF5FC8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8" w:name="_Toc51616071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Events</w:t>
      </w:r>
      <w:bookmarkEnd w:id="8"/>
    </w:p>
    <w:p w14:paraId="32CAFBA0" w14:textId="77777777" w:rsidR="00C60277" w:rsidRPr="00C60277" w:rsidRDefault="00C60277" w:rsidP="00C6027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List down all events which component will trigger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283"/>
        <w:gridCol w:w="1291"/>
      </w:tblGrid>
      <w:tr w:rsidR="005F1374" w:rsidRPr="002A7CFE" w14:paraId="0BD5DC6B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00B8" w14:textId="77777777" w:rsidR="00C60277" w:rsidRPr="00C60277" w:rsidRDefault="00C60277" w:rsidP="00C60277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C60277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C5348" w14:textId="77777777" w:rsidR="00C60277" w:rsidRPr="00C60277" w:rsidRDefault="00C60277" w:rsidP="00C60277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C60277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3D316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Event Data</w:t>
            </w:r>
          </w:p>
        </w:tc>
      </w:tr>
      <w:tr w:rsidR="005F1374" w:rsidRPr="002A7CFE" w14:paraId="2F193858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5BE27" w14:textId="4E233DA2" w:rsidR="00C60277" w:rsidRPr="00C60277" w:rsidRDefault="00C60277" w:rsidP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spacing w:val="-1"/>
                <w:sz w:val="21"/>
                <w:szCs w:val="21"/>
              </w:rPr>
            </w:pPr>
            <w:r w:rsidRPr="00C60277">
              <w:rPr>
                <w:rFonts w:ascii="Segoe UI" w:hAnsi="Segoe UI" w:cs="Segoe UI"/>
                <w:spacing w:val="-1"/>
                <w:sz w:val="21"/>
                <w:szCs w:val="21"/>
              </w:rPr>
              <w:t> </w:t>
            </w:r>
            <w:r w:rsidR="005F1374"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Click, keydown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AA60" w14:textId="66076ACC" w:rsidR="00C60277" w:rsidRPr="00C60277" w:rsidRDefault="00C60277" w:rsidP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6027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  <w:r w:rsidR="005F1374"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While clicking/keydown on tab change the active property on &lt;orxe-tab-item&gt; 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0CDF0" w14:textId="12446A1B" w:rsidR="00C60277" w:rsidRPr="00C60277" w:rsidRDefault="00C60277" w:rsidP="00C60277">
            <w:pPr>
              <w:rPr>
                <w:rFonts w:ascii="Segoe UI" w:hAnsi="Segoe UI" w:cs="Segoe UI"/>
                <w:spacing w:val="-1"/>
                <w:sz w:val="21"/>
                <w:szCs w:val="21"/>
              </w:rPr>
            </w:pPr>
            <w:r w:rsidRPr="00C60277">
              <w:rPr>
                <w:rFonts w:ascii="Segoe UI" w:hAnsi="Segoe UI" w:cs="Segoe UI"/>
                <w:spacing w:val="-1"/>
                <w:sz w:val="21"/>
                <w:szCs w:val="21"/>
              </w:rPr>
              <w:t> </w:t>
            </w:r>
            <w:r w:rsidR="005F1374" w:rsidRPr="002A7CFE">
              <w:rPr>
                <w:rFonts w:ascii="Segoe UI" w:hAnsi="Segoe UI" w:cs="Segoe UI"/>
                <w:spacing w:val="-1"/>
                <w:sz w:val="21"/>
                <w:szCs w:val="21"/>
              </w:rPr>
              <w:t>$event</w:t>
            </w:r>
          </w:p>
        </w:tc>
      </w:tr>
      <w:tr w:rsidR="005F1374" w:rsidRPr="002A7CFE" w14:paraId="10DEE434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5EBC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spacing w:val="-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392D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spacing w:val="-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C35F5" w14:textId="77777777" w:rsidR="00C60277" w:rsidRPr="00C60277" w:rsidRDefault="00C60277" w:rsidP="00C60277">
            <w:pPr>
              <w:rPr>
                <w:rFonts w:ascii="Segoe UI" w:hAnsi="Segoe UI" w:cs="Segoe UI"/>
                <w:spacing w:val="-1"/>
              </w:rPr>
            </w:pPr>
            <w:r w:rsidRPr="00C60277">
              <w:rPr>
                <w:rFonts w:ascii="Segoe UI" w:hAnsi="Segoe UI" w:cs="Segoe UI"/>
                <w:spacing w:val="-1"/>
              </w:rPr>
              <w:t> </w:t>
            </w:r>
          </w:p>
        </w:tc>
      </w:tr>
    </w:tbl>
    <w:p w14:paraId="51E55D74" w14:textId="37F38D6C" w:rsidR="00C60277" w:rsidRPr="008E6DCE" w:rsidRDefault="00C60277" w:rsidP="001F67D5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9" w:name="_Toc51616072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Styling</w:t>
      </w:r>
      <w:r w:rsidR="005F1374"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for &lt;orxr-tabs&gt;</w:t>
      </w:r>
      <w:bookmarkEnd w:id="9"/>
    </w:p>
    <w:p w14:paraId="673F1EAE" w14:textId="77777777" w:rsidR="00C60277" w:rsidRPr="00C60277" w:rsidRDefault="00C60277" w:rsidP="00C6027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The following custom properties are available for styling: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3220"/>
        <w:gridCol w:w="3073"/>
      </w:tblGrid>
      <w:tr w:rsidR="005F1374" w:rsidRPr="00C60277" w14:paraId="4C28EC2E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8D67E" w14:textId="1987BCC9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Custom Property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9A572" w14:textId="59D14477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CE20D" w14:textId="42DCC4C8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Default</w:t>
            </w:r>
          </w:p>
        </w:tc>
      </w:tr>
      <w:tr w:rsidR="005F1374" w:rsidRPr="00C60277" w14:paraId="18356F32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3A22B" w14:textId="762A495B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 --tabs-font-family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141C8" w14:textId="5E1CC35D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item font 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580A8" w14:textId="0DD9EDED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--global-font-family</w:t>
            </w:r>
          </w:p>
        </w:tc>
      </w:tr>
      <w:tr w:rsidR="005F1374" w:rsidRPr="00C60277" w14:paraId="72214B27" w14:textId="77777777" w:rsidTr="00C6027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7938D" w14:textId="3BE4BD91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--tabs-font-color-inactive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45F84" w14:textId="7E826862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115E2" w14:textId="456B140C" w:rsidR="005F1374" w:rsidRPr="00C60277" w:rsidRDefault="005F1374" w:rsidP="005F1374">
            <w:pPr>
              <w:rPr>
                <w:rFonts w:ascii="Segoe UI" w:hAnsi="Segoe UI" w:cs="Segoe UI"/>
                <w:spacing w:val="-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--tertiary-text</w:t>
            </w:r>
          </w:p>
        </w:tc>
      </w:tr>
    </w:tbl>
    <w:p w14:paraId="05648C69" w14:textId="1A6F4680" w:rsidR="005F1374" w:rsidRPr="002A7CFE" w:rsidRDefault="005F1374" w:rsidP="001F67D5">
      <w:pPr>
        <w:pStyle w:val="Heading3"/>
        <w:numPr>
          <w:ilvl w:val="0"/>
          <w:numId w:val="3"/>
        </w:numPr>
        <w:shd w:val="clear" w:color="auto" w:fill="FFFFFF"/>
        <w:spacing w:before="480" w:beforeAutospacing="0" w:after="0" w:afterAutospacing="0" w:line="480" w:lineRule="auto"/>
        <w:rPr>
          <w:rFonts w:ascii="Segoe UI" w:hAnsi="Segoe UI" w:cs="Segoe UI"/>
          <w:color w:val="172B4D"/>
          <w:spacing w:val="-1"/>
          <w:sz w:val="28"/>
          <w:szCs w:val="28"/>
        </w:rPr>
      </w:pPr>
      <w:bookmarkStart w:id="10" w:name="_Toc51616073"/>
      <w:r w:rsidRPr="002A7CFE">
        <w:rPr>
          <w:rFonts w:ascii="Segoe UI" w:hAnsi="Segoe UI" w:cs="Segoe UI"/>
          <w:color w:val="172B4D"/>
          <w:spacing w:val="-1"/>
          <w:sz w:val="28"/>
          <w:szCs w:val="28"/>
        </w:rPr>
        <w:t>Styling</w:t>
      </w:r>
      <w:r w:rsidR="002A7CFE" w:rsidRPr="002A7CFE">
        <w:rPr>
          <w:rFonts w:ascii="Segoe UI" w:hAnsi="Segoe UI" w:cs="Segoe UI"/>
          <w:color w:val="172B4D"/>
          <w:spacing w:val="-1"/>
          <w:sz w:val="28"/>
          <w:szCs w:val="28"/>
        </w:rPr>
        <w:t xml:space="preserve"> for &lt;orxe-tab-item&gt;</w:t>
      </w:r>
      <w:bookmarkEnd w:id="10"/>
    </w:p>
    <w:p w14:paraId="7D6B4386" w14:textId="77777777" w:rsidR="005F1374" w:rsidRPr="002A7CFE" w:rsidRDefault="005F1374" w:rsidP="005F1374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2A7CFE">
        <w:rPr>
          <w:rFonts w:ascii="Segoe UI" w:hAnsi="Segoe UI" w:cs="Segoe UI"/>
          <w:color w:val="172B4D"/>
          <w:spacing w:val="-1"/>
          <w:sz w:val="21"/>
          <w:szCs w:val="21"/>
        </w:rPr>
        <w:t>The following custom properties are available for styling:</w:t>
      </w:r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  <w:gridCol w:w="3609"/>
        <w:gridCol w:w="2663"/>
      </w:tblGrid>
      <w:tr w:rsidR="005F1374" w:rsidRPr="002A7CFE" w14:paraId="6C6BFC6F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A7267" w14:textId="77777777" w:rsidR="005F1374" w:rsidRPr="002A7CFE" w:rsidRDefault="005F1374" w:rsidP="005F1374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Custom Property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3A3AD" w14:textId="77777777" w:rsidR="005F1374" w:rsidRPr="002A7CFE" w:rsidRDefault="005F1374" w:rsidP="005F1374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AD78D" w14:textId="77777777" w:rsidR="005F1374" w:rsidRPr="002A7CFE" w:rsidRDefault="005F1374" w:rsidP="005F1374">
            <w:pPr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</w:pPr>
            <w:r w:rsidRPr="002A7CFE">
              <w:rPr>
                <w:rStyle w:val="Strong"/>
                <w:rFonts w:ascii="Segoe UI" w:hAnsi="Segoe UI" w:cs="Segoe UI"/>
                <w:color w:val="172B4D"/>
                <w:sz w:val="21"/>
                <w:szCs w:val="21"/>
              </w:rPr>
              <w:t>Default</w:t>
            </w:r>
          </w:p>
        </w:tc>
      </w:tr>
      <w:tr w:rsidR="005F1374" w:rsidRPr="002A7CFE" w14:paraId="32F3937D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EE6D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--tabs-icon-active-color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9E1B3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icon active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480F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--secondary</w:t>
            </w:r>
          </w:p>
        </w:tc>
      </w:tr>
      <w:tr w:rsidR="005F1374" w:rsidRPr="002A7CFE" w14:paraId="623D7EB6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F88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--tabs-icon-inactive-color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3B64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icon inactive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A2C96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--tertiary-text</w:t>
            </w:r>
          </w:p>
        </w:tc>
      </w:tr>
      <w:tr w:rsidR="005F1374" w:rsidRPr="002A7CFE" w14:paraId="3A5C38B9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EEA5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--tabs-item-indicator-color-active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A2AA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active indicator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F6B5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--secondary</w:t>
            </w:r>
          </w:p>
        </w:tc>
      </w:tr>
      <w:tr w:rsidR="005F1374" w:rsidRPr="002A7CFE" w14:paraId="411E3DA3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8E92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--tabs-item-indicator-color-inactive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2044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items inactive indicator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09E1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--separator-01</w:t>
            </w:r>
          </w:p>
        </w:tc>
      </w:tr>
      <w:tr w:rsidR="005F1374" w:rsidRPr="002A7CFE" w14:paraId="7AC2894A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692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226A7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font family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1CFE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--global-font-family</w:t>
            </w:r>
          </w:p>
        </w:tc>
      </w:tr>
      <w:tr w:rsidR="005F1374" w:rsidRPr="002A7CFE" w14:paraId="04FA1D18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9E62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--tabs-font-color-active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E386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active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6E55F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--secondary</w:t>
            </w:r>
          </w:p>
        </w:tc>
      </w:tr>
      <w:tr w:rsidR="005F1374" w:rsidRPr="002A7CFE" w14:paraId="5143490F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AE250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--tabs-font-color-inactive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BA35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inactive font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3E00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--tertiary-text</w:t>
            </w:r>
          </w:p>
        </w:tc>
      </w:tr>
      <w:tr w:rsidR="005F1374" w:rsidRPr="002A7CFE" w14:paraId="43454E0D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B418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 --tabs-touch-target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7C8E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touch target area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D52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--touch-target-medium</w:t>
            </w:r>
          </w:p>
        </w:tc>
      </w:tr>
      <w:tr w:rsidR="005F1374" w:rsidRPr="002A7CFE" w14:paraId="4EB59019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01F7D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--tabs-font-size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4E549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font size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D0A6C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1.4rem</w:t>
            </w:r>
          </w:p>
        </w:tc>
      </w:tr>
      <w:tr w:rsidR="005F1374" w:rsidRPr="002A7CFE" w14:paraId="5C2AC15F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F82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--tabs-font-weight-active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CFD28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active font weight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8A1F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-font-weight-semi-bold</w:t>
            </w:r>
          </w:p>
        </w:tc>
      </w:tr>
      <w:tr w:rsidR="005F1374" w:rsidRPr="002A7CFE" w14:paraId="3A9E1C07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93346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--tabs-item-color-active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0F57F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Tabs item active color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6E6B8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--tabs-font-color-active</w:t>
            </w:r>
          </w:p>
        </w:tc>
      </w:tr>
      <w:tr w:rsidR="005F1374" w:rsidRPr="002A7CFE" w14:paraId="2620BFC6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03B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--tabs-item-indicator-height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8A4A0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 -item indicators 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433F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2px</w:t>
            </w:r>
          </w:p>
        </w:tc>
      </w:tr>
      <w:tr w:rsidR="005F1374" w:rsidRPr="002A7CFE" w14:paraId="483B8884" w14:textId="77777777" w:rsidTr="005F137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DA62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--tabs-height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BB811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Height of the tab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1558B" w14:textId="77777777" w:rsidR="005F1374" w:rsidRPr="002A7CFE" w:rsidRDefault="005F137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40px</w:t>
            </w:r>
          </w:p>
        </w:tc>
      </w:tr>
    </w:tbl>
    <w:p w14:paraId="2C5DB4B3" w14:textId="2D071583" w:rsidR="00A12712" w:rsidRPr="001F67D5" w:rsidRDefault="00C60277" w:rsidP="001F67D5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11" w:name="_Toc51616074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ADA Compliance</w:t>
      </w:r>
      <w:r w:rsidR="001F67D5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-</w:t>
      </w:r>
      <w:bookmarkEnd w:id="11"/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978"/>
        <w:gridCol w:w="8487"/>
      </w:tblGrid>
      <w:tr w:rsidR="00A12712" w:rsidRPr="00A12712" w14:paraId="4F4F8003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7477A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Sr. No.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E0270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Keys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06AD6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  <w:sz w:val="21"/>
                <w:szCs w:val="21"/>
              </w:rPr>
              <w:t>Action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 </w:t>
            </w:r>
          </w:p>
        </w:tc>
      </w:tr>
      <w:tr w:rsidR="00A12712" w:rsidRPr="00A12712" w14:paraId="2C3EFD52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DF10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038D6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Tab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E652" w14:textId="77777777" w:rsidR="00A12712" w:rsidRPr="002A7CFE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When the focus moves into the tab list from outside, then the focus is placed on the active 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18"/>
                <w:szCs w:val="18"/>
                <w:bdr w:val="none" w:sz="0" w:space="0" w:color="auto" w:frame="1"/>
              </w:rPr>
              <w:t>tab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 element. When the tab list contains the focus already, then the focus is moved to the next element in the page tab sequence outside the tablist, which is typically either the </w:t>
            </w:r>
          </w:p>
          <w:p w14:paraId="57C14348" w14:textId="21EA10DE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first focusable element inside the tab panel or the tab panel itself.</w:t>
            </w:r>
          </w:p>
        </w:tc>
      </w:tr>
      <w:tr w:rsidR="00A12712" w:rsidRPr="00A12712" w14:paraId="2F159CFF" w14:textId="77777777" w:rsidTr="00A12712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6883F" w14:textId="30B1EF51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When the focus is on a tab in a tablist with</w:t>
            </w: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horizontal orientation</w:t>
            </w:r>
          </w:p>
        </w:tc>
      </w:tr>
      <w:tr w:rsidR="00A12712" w:rsidRPr="00A12712" w14:paraId="6E02F569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4C0BF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33E9E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Space / Enter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62E83" w14:textId="06E66EAD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Activates the tab if it was not activated automatically </w:t>
            </w:r>
            <w:r w:rsidRPr="002A7CF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or select that tab</w:t>
            </w:r>
          </w:p>
        </w:tc>
      </w:tr>
    </w:tbl>
    <w:p w14:paraId="5D23CA79" w14:textId="492E33DE" w:rsidR="00A12712" w:rsidRPr="001F67D5" w:rsidRDefault="001F67D5" w:rsidP="001F67D5">
      <w:pPr>
        <w:pStyle w:val="ListParagraph"/>
        <w:numPr>
          <w:ilvl w:val="0"/>
          <w:numId w:val="3"/>
        </w:numPr>
        <w:shd w:val="clear" w:color="auto" w:fill="FFFFFF"/>
        <w:spacing w:before="480" w:line="480" w:lineRule="auto"/>
        <w:outlineLvl w:val="2"/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</w:pPr>
      <w:bookmarkStart w:id="12" w:name="_Toc51616075"/>
      <w:r w:rsidRPr="008E6DCE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Accessibility Roles and Attributes</w:t>
      </w:r>
      <w:r w:rsidRPr="008E6DCE">
        <w:rPr>
          <w:rFonts w:ascii="Segoe UI" w:hAnsi="Segoe UI" w:cs="Segoe UI"/>
          <w:color w:val="172B4D"/>
          <w:spacing w:val="-1"/>
          <w:sz w:val="28"/>
          <w:szCs w:val="28"/>
        </w:rPr>
        <w:t>  </w:t>
      </w:r>
      <w:r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 -</w:t>
      </w:r>
      <w:bookmarkEnd w:id="12"/>
    </w:p>
    <w:tbl>
      <w:tblPr>
        <w:tblW w:w="10200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2530"/>
        <w:gridCol w:w="1213"/>
        <w:gridCol w:w="5500"/>
      </w:tblGrid>
      <w:tr w:rsidR="00F73667" w:rsidRPr="002A7CFE" w14:paraId="086DB2AE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B7AB8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Sr. No. 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FBADC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Attribute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77D7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Element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5EDA" w14:textId="77777777" w:rsidR="00A12712" w:rsidRPr="00A12712" w:rsidRDefault="00A12712" w:rsidP="00A12712">
            <w:pPr>
              <w:rPr>
                <w:rFonts w:ascii="Segoe UI" w:hAnsi="Segoe UI" w:cs="Segoe UI"/>
                <w:b/>
                <w:bCs/>
                <w:color w:val="172B4D"/>
                <w:spacing w:val="-1"/>
              </w:rPr>
            </w:pPr>
            <w:r w:rsidRPr="00A12712">
              <w:rPr>
                <w:rFonts w:ascii="Segoe UI" w:hAnsi="Segoe UI" w:cs="Segoe UI"/>
                <w:b/>
                <w:bCs/>
                <w:color w:val="172B4D"/>
                <w:spacing w:val="-1"/>
              </w:rPr>
              <w:t>Usage </w:t>
            </w:r>
          </w:p>
        </w:tc>
      </w:tr>
      <w:tr w:rsidR="00F73667" w:rsidRPr="002A7CFE" w14:paraId="2EBDEC15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C7CBF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ACCA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role=tablist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8F88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3F8F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The element that serves as the container for the set of tabs has role set to tablist.</w:t>
            </w:r>
          </w:p>
          <w:p w14:paraId="04A0FAB0" w14:textId="045391C6" w:rsidR="00A12712" w:rsidRPr="00A12712" w:rsidRDefault="00A12712" w:rsidP="00A12712">
            <w:pPr>
              <w:spacing w:before="100" w:beforeAutospacing="1" w:after="100" w:afterAutospacing="1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Note: This will be handled internally</w:t>
            </w: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by &lt;orxe-tabs&gt;</w:t>
            </w: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.</w:t>
            </w:r>
          </w:p>
        </w:tc>
      </w:tr>
      <w:tr w:rsidR="00F73667" w:rsidRPr="002A7CFE" w14:paraId="790D5D57" w14:textId="77777777" w:rsidTr="00A1271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6B9AB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DBF5E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aria-label=USER-INPUT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68B7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C72D0" w14:textId="77777777" w:rsidR="00A12712" w:rsidRPr="00A12712" w:rsidRDefault="00A12712" w:rsidP="00A12712">
            <w:pPr>
              <w:spacing w:before="100" w:beforeAutospacing="1" w:after="100" w:afterAutospacing="1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Note: This needs to be manually provided by the consumer of component.</w:t>
            </w:r>
          </w:p>
        </w:tc>
      </w:tr>
      <w:tr w:rsidR="00F73667" w:rsidRPr="002A7CFE" w14:paraId="05418B74" w14:textId="77777777" w:rsidTr="00F73667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2D343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lastRenderedPageBreak/>
              <w:t> 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F602C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aria-orientation=horizontal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93F9E" w14:textId="77777777" w:rsidR="00A12712" w:rsidRPr="00A12712" w:rsidRDefault="00A12712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0F1D" w14:textId="63B7444F" w:rsidR="00A12712" w:rsidRPr="00A12712" w:rsidRDefault="00A12712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A12712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If the element </w:t>
            </w: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has property then it set</w:t>
            </w:r>
            <w:r w:rsidR="00F73667"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s</w:t>
            </w: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F73667"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that orientation otherwise by default it set to horizontal.</w:t>
            </w:r>
          </w:p>
        </w:tc>
      </w:tr>
      <w:tr w:rsidR="00F73667" w:rsidRPr="002A7CFE" w14:paraId="1F9B881B" w14:textId="77777777" w:rsidTr="008E6DCE"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4" w:space="0" w:color="auto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110571" w14:textId="77777777" w:rsidR="00F73667" w:rsidRPr="008E6DCE" w:rsidRDefault="00F73667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  <w:p w14:paraId="040A7E65" w14:textId="77777777" w:rsidR="00F73667" w:rsidRPr="008E6DCE" w:rsidRDefault="00F73667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  <w:p w14:paraId="219FA0F7" w14:textId="44EC0A63" w:rsidR="00F73667" w:rsidRPr="008E6DCE" w:rsidRDefault="00F73667" w:rsidP="00A12712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For &lt;orxe-tab-item&gt;</w:t>
            </w:r>
          </w:p>
          <w:p w14:paraId="54175EC5" w14:textId="77777777" w:rsidR="00F73667" w:rsidRPr="008E6DCE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</w:p>
        </w:tc>
      </w:tr>
      <w:tr w:rsidR="00F73667" w:rsidRPr="002A7CFE" w14:paraId="2629ABDD" w14:textId="77777777" w:rsidTr="00F73667"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E73A" w14:textId="185AC88A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8E6DCE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66E0A" w14:textId="77777777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F7366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role=tab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86AE4" w14:textId="77777777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F7366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:host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9B74C" w14:textId="77777777" w:rsidR="00F73667" w:rsidRPr="00F73667" w:rsidRDefault="00F73667" w:rsidP="00F73667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F7366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Each element that serves as a tab has role tab and is contained within the element with role tablist.</w:t>
            </w:r>
          </w:p>
        </w:tc>
      </w:tr>
    </w:tbl>
    <w:p w14:paraId="525B1E5C" w14:textId="009EDED6" w:rsidR="001F67D5" w:rsidRPr="008E6DCE" w:rsidRDefault="001F67D5" w:rsidP="001F67D5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3" w:name="_Toc51616076"/>
      <w:r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Test Scenarios -</w:t>
      </w:r>
      <w:bookmarkEnd w:id="13"/>
    </w:p>
    <w:p w14:paraId="28BD0C21" w14:textId="6DDC9A42" w:rsidR="001F67D5" w:rsidRDefault="001F67D5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1F67D5">
        <w:rPr>
          <w:rFonts w:ascii="Segoe UI" w:hAnsi="Segoe UI" w:cs="Segoe UI"/>
          <w:color w:val="172B4D"/>
          <w:spacing w:val="-1"/>
          <w:sz w:val="21"/>
          <w:szCs w:val="21"/>
        </w:rPr>
        <w:t>There will be having basic test cases for checking default properties and to check for setting properties, activation tabs and for functions like reset properties and getting all tabs.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1F67D5">
        <w:rPr>
          <w:rFonts w:ascii="Segoe UI" w:hAnsi="Segoe UI" w:cs="Segoe UI"/>
          <w:color w:val="172B4D"/>
          <w:spacing w:val="-1"/>
          <w:sz w:val="21"/>
          <w:szCs w:val="21"/>
        </w:rPr>
        <w:t>Total test cases for both component</w:t>
      </w:r>
      <w:r w:rsidR="00041E26">
        <w:rPr>
          <w:rFonts w:ascii="Segoe UI" w:hAnsi="Segoe UI" w:cs="Segoe UI"/>
          <w:color w:val="172B4D"/>
          <w:spacing w:val="-1"/>
          <w:sz w:val="21"/>
          <w:szCs w:val="21"/>
        </w:rPr>
        <w:t>s</w:t>
      </w:r>
      <w:r w:rsidRPr="001F67D5">
        <w:rPr>
          <w:rFonts w:ascii="Segoe UI" w:hAnsi="Segoe UI" w:cs="Segoe UI"/>
          <w:color w:val="172B4D"/>
          <w:spacing w:val="-1"/>
          <w:sz w:val="21"/>
          <w:szCs w:val="21"/>
        </w:rPr>
        <w:t xml:space="preserve"> are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–</w:t>
      </w:r>
    </w:p>
    <w:p w14:paraId="447E3216" w14:textId="102B84E7" w:rsidR="001F67D5" w:rsidRDefault="001F67D5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r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Test Suites:  3 passed, 3 </w:t>
      </w:r>
      <w:bookmarkStart w:id="14" w:name="_Toc51522425"/>
      <w:r w:rsidR="009F2BDB"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totals</w:t>
      </w:r>
      <w:r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  <w:t xml:space="preserve">Tests:       14 passed, 14 </w:t>
      </w:r>
      <w:bookmarkEnd w:id="14"/>
      <w:r w:rsidR="009F2BDB" w:rsidRPr="001F67D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totals</w:t>
      </w:r>
    </w:p>
    <w:p w14:paraId="056D7892" w14:textId="57939720" w:rsidR="001F67D5" w:rsidRPr="00C60277" w:rsidRDefault="0036134A" w:rsidP="001F67D5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noProof/>
        </w:rPr>
        <w:drawing>
          <wp:inline distT="0" distB="0" distL="0" distR="0" wp14:anchorId="779738E6" wp14:editId="264881CF">
            <wp:extent cx="594360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5ABE" w14:textId="283C3A1E" w:rsidR="00C60277" w:rsidRPr="008E6DCE" w:rsidRDefault="00C60277" w:rsidP="001F67D5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5" w:name="_Toc51616077"/>
      <w:r w:rsidRPr="008E6DCE"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Usage</w:t>
      </w:r>
      <w:bookmarkEnd w:id="15"/>
    </w:p>
    <w:p w14:paraId="7FE90156" w14:textId="77777777" w:rsidR="00C60277" w:rsidRPr="00C60277" w:rsidRDefault="00C60277" w:rsidP="00C60277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C60277">
        <w:rPr>
          <w:rFonts w:ascii="Segoe UI" w:hAnsi="Segoe UI" w:cs="Segoe UI"/>
          <w:color w:val="172B4D"/>
          <w:spacing w:val="-1"/>
          <w:sz w:val="21"/>
          <w:szCs w:val="21"/>
        </w:rPr>
        <w:t>To use the element:</w:t>
      </w:r>
    </w:p>
    <w:p w14:paraId="31EC285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name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"tab1"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4BD3C98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disabled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16E6FD90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Flight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69A35A9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5095EA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380E05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Hotel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22C5CB9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AEE1898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B3274E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Activity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9BCB60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lastRenderedPageBreak/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79F6C2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5E9D5FF" w14:textId="08F70BA5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</w:p>
    <w:p w14:paraId="08867CAE" w14:textId="2A69DA7B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</w:p>
    <w:p w14:paraId="39EF6E29" w14:textId="3161EDB1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</w:p>
    <w:p w14:paraId="14E86E2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</w:p>
    <w:p w14:paraId="76C3459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name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"tab1"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C50B2C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active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"flight"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EE753BB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B842C2A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Flights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89F0B3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87E338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"hotel"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C8B366D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3B3EDE1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Hotels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8B9BB5D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855A478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"car"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893669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9D35DE8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Cars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CC6902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8961B24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"activity"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iconSlotRight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19BF32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6CC903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Activities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0C54E6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F2C1DF7" w14:textId="2538703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135AB80" w14:textId="030105DA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808080"/>
          <w:sz w:val="21"/>
          <w:szCs w:val="21"/>
        </w:rPr>
      </w:pPr>
    </w:p>
    <w:p w14:paraId="594A201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</w:p>
    <w:p w14:paraId="1A865D0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name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"tab1"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FACB12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disabled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"flight"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F14576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1A6982B4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Flight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CC7F20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7D9CF10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active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isChip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"hotel"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8D858E4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6ED6DC4C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Hotel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43CE35A9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8ED7D85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icon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"activity"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isChip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29F52B17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"tab-item-icon"</w:t>
      </w:r>
      <w:r w:rsidRPr="002A7CFE">
        <w:rPr>
          <w:rFonts w:ascii="Segoe UI" w:hAnsi="Segoe UI" w:cs="Segoe UI"/>
          <w:color w:val="808080"/>
          <w:sz w:val="21"/>
          <w:szCs w:val="21"/>
        </w:rPr>
        <w:t>&gt;&lt;/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D82C7AE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D4D4D4"/>
          <w:sz w:val="21"/>
          <w:szCs w:val="21"/>
        </w:rPr>
        <w:t> </w:t>
      </w:r>
      <w:r w:rsidRPr="002A7CFE">
        <w:rPr>
          <w:rFonts w:ascii="Segoe UI" w:hAnsi="Segoe UI" w:cs="Segoe UI"/>
          <w:color w:val="9CDCFE"/>
          <w:sz w:val="21"/>
          <w:szCs w:val="21"/>
        </w:rPr>
        <w:t>slot</w:t>
      </w:r>
      <w:r w:rsidRPr="002A7CFE">
        <w:rPr>
          <w:rFonts w:ascii="Segoe UI" w:hAnsi="Segoe UI" w:cs="Segoe UI"/>
          <w:color w:val="D4D4D4"/>
          <w:sz w:val="21"/>
          <w:szCs w:val="21"/>
        </w:rPr>
        <w:t>=</w:t>
      </w:r>
      <w:r w:rsidRPr="002A7CFE">
        <w:rPr>
          <w:rFonts w:ascii="Segoe UI" w:hAnsi="Segoe UI" w:cs="Segoe UI"/>
          <w:color w:val="CE9178"/>
          <w:sz w:val="21"/>
          <w:szCs w:val="21"/>
        </w:rPr>
        <w:t>"tab-item-label"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  <w:r w:rsidRPr="002A7CFE">
        <w:rPr>
          <w:rFonts w:ascii="Segoe UI" w:hAnsi="Segoe UI" w:cs="Segoe UI"/>
          <w:color w:val="D4D4D4"/>
          <w:sz w:val="21"/>
          <w:szCs w:val="21"/>
        </w:rPr>
        <w:t>Activity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span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5D332C23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orxe-tab-item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0F3110F6" w14:textId="77777777" w:rsidR="00F73667" w:rsidRPr="002A7CFE" w:rsidRDefault="00F73667" w:rsidP="00F73667">
      <w:pPr>
        <w:shd w:val="clear" w:color="auto" w:fill="1E1E1E"/>
        <w:spacing w:line="285" w:lineRule="atLeast"/>
        <w:rPr>
          <w:rFonts w:ascii="Segoe UI" w:hAnsi="Segoe UI" w:cs="Segoe UI"/>
          <w:color w:val="D4D4D4"/>
          <w:sz w:val="21"/>
          <w:szCs w:val="21"/>
        </w:rPr>
      </w:pPr>
      <w:r w:rsidRPr="002A7CFE">
        <w:rPr>
          <w:rFonts w:ascii="Segoe UI" w:hAnsi="Segoe UI" w:cs="Segoe UI"/>
          <w:color w:val="D4D4D4"/>
          <w:sz w:val="21"/>
          <w:szCs w:val="21"/>
        </w:rPr>
        <w:t>    </w:t>
      </w:r>
      <w:r w:rsidRPr="002A7CFE">
        <w:rPr>
          <w:rFonts w:ascii="Segoe UI" w:hAnsi="Segoe UI" w:cs="Segoe UI"/>
          <w:color w:val="808080"/>
          <w:sz w:val="21"/>
          <w:szCs w:val="21"/>
        </w:rPr>
        <w:t>&lt;/</w:t>
      </w:r>
      <w:r w:rsidRPr="002A7CFE">
        <w:rPr>
          <w:rFonts w:ascii="Segoe UI" w:hAnsi="Segoe UI" w:cs="Segoe UI"/>
          <w:color w:val="569CD6"/>
          <w:sz w:val="21"/>
          <w:szCs w:val="21"/>
        </w:rPr>
        <w:t>orxe-tabs</w:t>
      </w:r>
      <w:r w:rsidRPr="002A7CFE">
        <w:rPr>
          <w:rFonts w:ascii="Segoe UI" w:hAnsi="Segoe UI" w:cs="Segoe UI"/>
          <w:color w:val="808080"/>
          <w:sz w:val="21"/>
          <w:szCs w:val="21"/>
        </w:rPr>
        <w:t>&gt;</w:t>
      </w:r>
    </w:p>
    <w:p w14:paraId="38F080E7" w14:textId="4BAC24C7" w:rsidR="00800504" w:rsidRDefault="00800504" w:rsidP="00F73667">
      <w:pPr>
        <w:rPr>
          <w:rFonts w:ascii="Segoe UI" w:hAnsi="Segoe UI" w:cs="Segoe UI"/>
        </w:rPr>
      </w:pPr>
    </w:p>
    <w:p w14:paraId="260BB4AB" w14:textId="3DEC9D3E" w:rsidR="00CB2870" w:rsidRDefault="00CB2870" w:rsidP="00F73667">
      <w:pPr>
        <w:rPr>
          <w:rFonts w:ascii="Segoe UI" w:hAnsi="Segoe UI" w:cs="Segoe UI"/>
        </w:rPr>
      </w:pPr>
    </w:p>
    <w:p w14:paraId="39592113" w14:textId="2B56AFAB" w:rsidR="00CB2870" w:rsidRDefault="00CB2870" w:rsidP="00F73667">
      <w:pPr>
        <w:rPr>
          <w:rFonts w:ascii="Segoe UI" w:hAnsi="Segoe UI" w:cs="Segoe UI"/>
        </w:rPr>
      </w:pPr>
    </w:p>
    <w:p w14:paraId="3C974400" w14:textId="6F8C1EB4" w:rsidR="00472AE0" w:rsidRPr="00472AE0" w:rsidRDefault="00CB2870" w:rsidP="00472AE0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6" w:name="_Toc51616078"/>
      <w:r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lastRenderedPageBreak/>
        <w:t xml:space="preserve">ORXe Package Details </w:t>
      </w:r>
      <w:r w:rsidR="00472AE0"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–</w:t>
      </w:r>
      <w:bookmarkEnd w:id="1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45"/>
        <w:gridCol w:w="3420"/>
      </w:tblGrid>
      <w:tr w:rsidR="00CB2870" w:rsidRPr="00333AD1" w14:paraId="0E69ED00" w14:textId="77777777" w:rsidTr="00CB2870">
        <w:trPr>
          <w:trHeight w:val="256"/>
        </w:trPr>
        <w:tc>
          <w:tcPr>
            <w:tcW w:w="4045" w:type="dxa"/>
          </w:tcPr>
          <w:p w14:paraId="2678CA1C" w14:textId="77777777" w:rsidR="00CB2870" w:rsidRPr="00CB2870" w:rsidRDefault="00CB2870" w:rsidP="002A212B">
            <w:pPr>
              <w:jc w:val="center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Package</w:t>
            </w:r>
          </w:p>
        </w:tc>
        <w:tc>
          <w:tcPr>
            <w:tcW w:w="3420" w:type="dxa"/>
          </w:tcPr>
          <w:p w14:paraId="02EE6373" w14:textId="77777777" w:rsidR="00CB2870" w:rsidRPr="00CB2870" w:rsidRDefault="00CB2870" w:rsidP="002A212B">
            <w:pPr>
              <w:jc w:val="center"/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Version</w:t>
            </w:r>
          </w:p>
        </w:tc>
      </w:tr>
      <w:tr w:rsidR="00CB2870" w:rsidRPr="00333AD1" w14:paraId="59FB2D6A" w14:textId="77777777" w:rsidTr="00CB2870">
        <w:trPr>
          <w:trHeight w:val="256"/>
        </w:trPr>
        <w:tc>
          <w:tcPr>
            <w:tcW w:w="4045" w:type="dxa"/>
          </w:tcPr>
          <w:p w14:paraId="10B5D1A7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npm install -g @orxe3/cli</w:t>
            </w:r>
          </w:p>
        </w:tc>
        <w:tc>
          <w:tcPr>
            <w:tcW w:w="3420" w:type="dxa"/>
          </w:tcPr>
          <w:p w14:paraId="2A38A413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V2.0.20</w:t>
            </w:r>
          </w:p>
        </w:tc>
      </w:tr>
      <w:tr w:rsidR="00CB2870" w:rsidRPr="00333AD1" w14:paraId="4C8D20CD" w14:textId="77777777" w:rsidTr="00CB2870">
        <w:trPr>
          <w:trHeight w:val="256"/>
        </w:trPr>
        <w:tc>
          <w:tcPr>
            <w:tcW w:w="4045" w:type="dxa"/>
          </w:tcPr>
          <w:p w14:paraId="78AF4D0E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npm install @orxe-components/icon</w:t>
            </w:r>
          </w:p>
        </w:tc>
        <w:tc>
          <w:tcPr>
            <w:tcW w:w="3420" w:type="dxa"/>
          </w:tcPr>
          <w:p w14:paraId="782C0A1E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1.0.14</w:t>
            </w:r>
          </w:p>
        </w:tc>
      </w:tr>
      <w:tr w:rsidR="00CB2870" w:rsidRPr="00333AD1" w14:paraId="784E5A2F" w14:textId="77777777" w:rsidTr="00CB2870">
        <w:trPr>
          <w:trHeight w:val="256"/>
        </w:trPr>
        <w:tc>
          <w:tcPr>
            <w:tcW w:w="4045" w:type="dxa"/>
          </w:tcPr>
          <w:p w14:paraId="5D3034B5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npm install @orxe-components/icons</w:t>
            </w:r>
          </w:p>
        </w:tc>
        <w:tc>
          <w:tcPr>
            <w:tcW w:w="3420" w:type="dxa"/>
          </w:tcPr>
          <w:p w14:paraId="1D62F499" w14:textId="77777777" w:rsidR="00CB2870" w:rsidRPr="00CB2870" w:rsidRDefault="00CB2870" w:rsidP="002A212B">
            <w:pP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</w:pPr>
            <w:r w:rsidRPr="00CB2870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1.0.9</w:t>
            </w:r>
          </w:p>
        </w:tc>
      </w:tr>
    </w:tbl>
    <w:p w14:paraId="379DFDD3" w14:textId="572DF870" w:rsidR="00CB2870" w:rsidRDefault="00CB2870" w:rsidP="00F73667">
      <w:pPr>
        <w:rPr>
          <w:rFonts w:ascii="Segoe UI" w:hAnsi="Segoe UI" w:cs="Segoe UI"/>
        </w:rPr>
      </w:pPr>
    </w:p>
    <w:p w14:paraId="52367BC1" w14:textId="3E859CA3" w:rsidR="00B61ECF" w:rsidRPr="00B61ECF" w:rsidRDefault="00B61ECF" w:rsidP="00B61ECF">
      <w:pPr>
        <w:pStyle w:val="ListParagraph"/>
        <w:numPr>
          <w:ilvl w:val="0"/>
          <w:numId w:val="3"/>
        </w:numPr>
        <w:shd w:val="clear" w:color="auto" w:fill="FFFFFF"/>
        <w:spacing w:before="432" w:line="480" w:lineRule="auto"/>
        <w:outlineLvl w:val="1"/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</w:pPr>
      <w:bookmarkStart w:id="17" w:name="_Toc51616079"/>
      <w:r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>Publish Package</w:t>
      </w:r>
      <w:r w:rsidR="00CB2870" w:rsidRPr="00CB2870">
        <w:rPr>
          <w:rFonts w:ascii="Segoe UI" w:hAnsi="Segoe UI" w:cs="Segoe UI"/>
          <w:b/>
          <w:bCs/>
          <w:color w:val="172B4D"/>
          <w:spacing w:val="-2"/>
          <w:sz w:val="28"/>
          <w:szCs w:val="28"/>
        </w:rPr>
        <w:t xml:space="preserve"> Details –</w:t>
      </w:r>
      <w:bookmarkEnd w:id="17"/>
    </w:p>
    <w:p w14:paraId="0B09C7E6" w14:textId="4872C069" w:rsidR="00B61ECF" w:rsidRPr="00CB2870" w:rsidRDefault="008B6504" w:rsidP="00B61ECF">
      <w:pPr>
        <w:spacing w:after="1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</w:t>
      </w:r>
      <w:r w:rsidR="00B61ECF">
        <w:rPr>
          <w:rFonts w:ascii="Segoe UI" w:hAnsi="Segoe UI" w:cs="Segoe UI"/>
          <w:color w:val="172B4D"/>
          <w:spacing w:val="-1"/>
          <w:sz w:val="21"/>
          <w:szCs w:val="21"/>
        </w:rPr>
        <w:t xml:space="preserve">pm install </w:t>
      </w:r>
      <w:r w:rsidRPr="008B6504">
        <w:rPr>
          <w:rFonts w:ascii="Segoe UI" w:hAnsi="Segoe UI" w:cs="Segoe UI"/>
          <w:color w:val="172B4D"/>
          <w:spacing w:val="-1"/>
          <w:sz w:val="21"/>
          <w:szCs w:val="21"/>
        </w:rPr>
        <w:t>@tabs-assignment/tabs</w:t>
      </w:r>
    </w:p>
    <w:p w14:paraId="19A0C4A5" w14:textId="26D6EC76" w:rsidR="00CB2870" w:rsidRPr="00CB2870" w:rsidRDefault="00CB2870" w:rsidP="00CB2870">
      <w:pPr>
        <w:rPr>
          <w:rFonts w:ascii="Segoe UI" w:hAnsi="Segoe UI" w:cs="Segoe UI"/>
          <w:color w:val="172B4D"/>
          <w:spacing w:val="-1"/>
          <w:sz w:val="21"/>
          <w:szCs w:val="21"/>
        </w:rPr>
      </w:pPr>
    </w:p>
    <w:sectPr w:rsidR="00CB2870" w:rsidRPr="00CB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416"/>
    <w:multiLevelType w:val="hybridMultilevel"/>
    <w:tmpl w:val="EEFE121A"/>
    <w:lvl w:ilvl="0" w:tplc="E2B6F7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1339"/>
    <w:multiLevelType w:val="hybridMultilevel"/>
    <w:tmpl w:val="6E74DBFE"/>
    <w:lvl w:ilvl="0" w:tplc="E2B6F7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05139"/>
    <w:multiLevelType w:val="hybridMultilevel"/>
    <w:tmpl w:val="8988BB84"/>
    <w:lvl w:ilvl="0" w:tplc="34783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B37D5"/>
    <w:multiLevelType w:val="hybridMultilevel"/>
    <w:tmpl w:val="93222D62"/>
    <w:lvl w:ilvl="0" w:tplc="34783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52D55"/>
    <w:multiLevelType w:val="hybridMultilevel"/>
    <w:tmpl w:val="9E129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F4825"/>
    <w:multiLevelType w:val="hybridMultilevel"/>
    <w:tmpl w:val="ECCE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519FF"/>
    <w:multiLevelType w:val="hybridMultilevel"/>
    <w:tmpl w:val="E2BA7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7A28E5"/>
    <w:multiLevelType w:val="hybridMultilevel"/>
    <w:tmpl w:val="41E0C21A"/>
    <w:lvl w:ilvl="0" w:tplc="34783DF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8"/>
    <w:rsid w:val="00041E26"/>
    <w:rsid w:val="001F67D5"/>
    <w:rsid w:val="002A7CFE"/>
    <w:rsid w:val="0036134A"/>
    <w:rsid w:val="003F1268"/>
    <w:rsid w:val="00420265"/>
    <w:rsid w:val="00422C90"/>
    <w:rsid w:val="00450EA2"/>
    <w:rsid w:val="00472AE0"/>
    <w:rsid w:val="005D28A1"/>
    <w:rsid w:val="005F1374"/>
    <w:rsid w:val="00681AD8"/>
    <w:rsid w:val="00800504"/>
    <w:rsid w:val="00830DB5"/>
    <w:rsid w:val="008B6504"/>
    <w:rsid w:val="008C4988"/>
    <w:rsid w:val="008E6DCE"/>
    <w:rsid w:val="009F2BDB"/>
    <w:rsid w:val="00A12712"/>
    <w:rsid w:val="00A701F4"/>
    <w:rsid w:val="00A712D5"/>
    <w:rsid w:val="00B61ECF"/>
    <w:rsid w:val="00BA414A"/>
    <w:rsid w:val="00BA5E48"/>
    <w:rsid w:val="00C60277"/>
    <w:rsid w:val="00CB2870"/>
    <w:rsid w:val="00DC6382"/>
    <w:rsid w:val="00EF5FC8"/>
    <w:rsid w:val="00F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AD1"/>
  <w15:chartTrackingRefBased/>
  <w15:docId w15:val="{E8A996CB-6ABB-4F65-ACFB-3F45F047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2C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02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027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027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02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60277"/>
    <w:rPr>
      <w:color w:val="0000FF"/>
      <w:u w:val="single"/>
    </w:rPr>
  </w:style>
  <w:style w:type="character" w:customStyle="1" w:styleId="sc-etprjs">
    <w:name w:val="sc-etprjs"/>
    <w:basedOn w:val="DefaultParagraphFont"/>
    <w:rsid w:val="00C60277"/>
  </w:style>
  <w:style w:type="character" w:customStyle="1" w:styleId="css-9g0nfb">
    <w:name w:val="css-9g0nfb"/>
    <w:basedOn w:val="DefaultParagraphFont"/>
    <w:rsid w:val="00C60277"/>
  </w:style>
  <w:style w:type="paragraph" w:styleId="NormalWeb">
    <w:name w:val="Normal (Web)"/>
    <w:basedOn w:val="Normal"/>
    <w:uiPriority w:val="99"/>
    <w:unhideWhenUsed/>
    <w:rsid w:val="00C6027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0277"/>
    <w:rPr>
      <w:b/>
      <w:bCs/>
    </w:rPr>
  </w:style>
  <w:style w:type="character" w:customStyle="1" w:styleId="css-q5kkvr">
    <w:name w:val="css-q5kkvr"/>
    <w:basedOn w:val="DefaultParagraphFont"/>
    <w:rsid w:val="00C60277"/>
  </w:style>
  <w:style w:type="character" w:customStyle="1" w:styleId="code">
    <w:name w:val="code"/>
    <w:basedOn w:val="DefaultParagraphFont"/>
    <w:rsid w:val="00C60277"/>
  </w:style>
  <w:style w:type="character" w:styleId="HTMLCode">
    <w:name w:val="HTML Code"/>
    <w:basedOn w:val="DefaultParagraphFont"/>
    <w:uiPriority w:val="99"/>
    <w:semiHidden/>
    <w:unhideWhenUsed/>
    <w:rsid w:val="00C60277"/>
    <w:rPr>
      <w:rFonts w:ascii="Courier New" w:eastAsia="Times New Roman" w:hAnsi="Courier New" w:cs="Courier New"/>
      <w:sz w:val="20"/>
      <w:szCs w:val="20"/>
    </w:rPr>
  </w:style>
  <w:style w:type="character" w:customStyle="1" w:styleId="react-syntax-highlighter-line-number">
    <w:name w:val="react-syntax-highlighter-line-number"/>
    <w:basedOn w:val="DefaultParagraphFont"/>
    <w:rsid w:val="00C60277"/>
  </w:style>
  <w:style w:type="character" w:customStyle="1" w:styleId="loader-wrapper">
    <w:name w:val="loader-wrapper"/>
    <w:basedOn w:val="DefaultParagraphFont"/>
    <w:rsid w:val="00BA414A"/>
  </w:style>
  <w:style w:type="character" w:customStyle="1" w:styleId="sc-duzuem">
    <w:name w:val="sc-duzuem"/>
    <w:basedOn w:val="DefaultParagraphFont"/>
    <w:rsid w:val="00BA414A"/>
  </w:style>
  <w:style w:type="character" w:customStyle="1" w:styleId="valid">
    <w:name w:val="valid"/>
    <w:basedOn w:val="DefaultParagraphFont"/>
    <w:rsid w:val="00A12712"/>
  </w:style>
  <w:style w:type="character" w:customStyle="1" w:styleId="token">
    <w:name w:val="token"/>
    <w:basedOn w:val="DefaultParagraphFont"/>
    <w:rsid w:val="00F73667"/>
  </w:style>
  <w:style w:type="paragraph" w:customStyle="1" w:styleId="TableTextleft">
    <w:name w:val="Table Text (left)"/>
    <w:rsid w:val="002A7CFE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2A7CFE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2A7C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A7CF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50EA2"/>
    <w:pPr>
      <w:tabs>
        <w:tab w:val="left" w:pos="880"/>
        <w:tab w:val="right" w:leader="dot" w:pos="9350"/>
      </w:tabs>
      <w:spacing w:after="100" w:line="259" w:lineRule="auto"/>
      <w:ind w:left="440"/>
    </w:pPr>
    <w:rPr>
      <w:rFonts w:ascii="Segoe UI" w:eastAsiaTheme="minorEastAsia" w:hAnsi="Segoe UI" w:cs="Segoe UI"/>
      <w:b/>
      <w:bCs/>
      <w:noProof/>
      <w:spacing w:val="-1"/>
      <w:sz w:val="22"/>
      <w:szCs w:val="22"/>
    </w:rPr>
  </w:style>
  <w:style w:type="paragraph" w:styleId="ListParagraph">
    <w:name w:val="List Paragraph"/>
    <w:basedOn w:val="Normal"/>
    <w:uiPriority w:val="34"/>
    <w:qFormat/>
    <w:rsid w:val="008E6DC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E6D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67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D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er">
    <w:name w:val="Section Header"/>
    <w:basedOn w:val="Heading2"/>
    <w:autoRedefine/>
    <w:qFormat/>
    <w:rsid w:val="00CB2870"/>
    <w:pPr>
      <w:keepNext/>
      <w:keepLines/>
      <w:spacing w:before="320" w:beforeAutospacing="0" w:after="120" w:afterAutospacing="0"/>
    </w:pPr>
    <w:rPr>
      <w:rFonts w:ascii="Arial" w:eastAsiaTheme="majorEastAsia" w:hAnsi="Arial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5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239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547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30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32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5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2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55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282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27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72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71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22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4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3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67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02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56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17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0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8" w:space="0" w:color="FFFFFF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1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60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20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A9E73-0E44-4562-B065-D124EC957DE3}">
  <we:reference id="wa200000113" version="1.0.0.0" store="en-001" storeType="OMEX"/>
  <we:alternateReferences>
    <we:reference id="wa200000113" version="1.0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4F162-B05D-42A3-B520-65A387BA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Jain</dc:creator>
  <cp:keywords/>
  <dc:description/>
  <cp:lastModifiedBy>Arpita Jain</cp:lastModifiedBy>
  <cp:revision>20</cp:revision>
  <dcterms:created xsi:type="dcterms:W3CDTF">2020-09-20T12:34:00Z</dcterms:created>
  <dcterms:modified xsi:type="dcterms:W3CDTF">2020-09-21T15:57:00Z</dcterms:modified>
</cp:coreProperties>
</file>