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294C" w14:textId="00D2AC5A" w:rsidR="0063515B" w:rsidRPr="00190206" w:rsidRDefault="0063515B" w:rsidP="0063515B">
      <w:pPr>
        <w:pStyle w:val="ListParagraph"/>
        <w:ind w:left="0"/>
        <w:jc w:val="center"/>
        <w:rPr>
          <w:rFonts w:ascii="Times New Roman" w:hAnsi="Times New Roman" w:cs="Times New Roman"/>
          <w:b/>
          <w:bCs/>
          <w:sz w:val="24"/>
          <w:szCs w:val="24"/>
          <w:u w:val="single"/>
        </w:rPr>
      </w:pPr>
      <w:r w:rsidRPr="00190206">
        <w:rPr>
          <w:rFonts w:ascii="Times New Roman" w:hAnsi="Times New Roman" w:cs="Times New Roman"/>
          <w:i/>
          <w:iCs/>
          <w:sz w:val="24"/>
          <w:szCs w:val="24"/>
          <w:u w:val="single"/>
        </w:rPr>
        <w:t>Proposal for Term Assignment:</w:t>
      </w:r>
      <w:r w:rsidRPr="00190206">
        <w:rPr>
          <w:rFonts w:ascii="Times New Roman" w:hAnsi="Times New Roman" w:cs="Times New Roman"/>
          <w:b/>
          <w:bCs/>
          <w:sz w:val="24"/>
          <w:szCs w:val="24"/>
          <w:u w:val="single"/>
        </w:rPr>
        <w:t xml:space="preserve"> Spatial Decision Support System for </w:t>
      </w:r>
      <w:r w:rsidRPr="00190206">
        <w:rPr>
          <w:rFonts w:ascii="Times New Roman" w:hAnsi="Times New Roman" w:cs="Times New Roman"/>
          <w:b/>
          <w:bCs/>
          <w:sz w:val="24"/>
          <w:szCs w:val="24"/>
          <w:u w:val="single"/>
        </w:rPr>
        <w:t xml:space="preserve">Covid-19 </w:t>
      </w:r>
      <w:r w:rsidRPr="00190206">
        <w:rPr>
          <w:rFonts w:ascii="Times New Roman" w:hAnsi="Times New Roman" w:cs="Times New Roman"/>
          <w:b/>
          <w:bCs/>
          <w:sz w:val="24"/>
          <w:szCs w:val="24"/>
          <w:u w:val="single"/>
        </w:rPr>
        <w:t xml:space="preserve">Housing Recovery </w:t>
      </w:r>
    </w:p>
    <w:p w14:paraId="5AC471C8" w14:textId="7542DEFA" w:rsidR="0063515B" w:rsidRPr="00190206" w:rsidRDefault="0063515B" w:rsidP="0063515B">
      <w:pPr>
        <w:pStyle w:val="ListParagraph"/>
        <w:ind w:left="0"/>
        <w:jc w:val="center"/>
        <w:rPr>
          <w:rFonts w:ascii="Times New Roman" w:hAnsi="Times New Roman" w:cs="Times New Roman"/>
          <w:sz w:val="24"/>
          <w:szCs w:val="24"/>
        </w:rPr>
      </w:pPr>
      <w:r w:rsidRPr="00190206">
        <w:rPr>
          <w:rFonts w:ascii="Times New Roman" w:hAnsi="Times New Roman" w:cs="Times New Roman"/>
          <w:sz w:val="24"/>
          <w:szCs w:val="24"/>
        </w:rPr>
        <w:t xml:space="preserve">Author: </w:t>
      </w:r>
      <w:r w:rsidRPr="00190206">
        <w:rPr>
          <w:rFonts w:ascii="Times New Roman" w:hAnsi="Times New Roman" w:cs="Times New Roman"/>
          <w:i/>
          <w:iCs/>
          <w:sz w:val="24"/>
          <w:szCs w:val="24"/>
        </w:rPr>
        <w:t>Arpita Banerjee</w:t>
      </w:r>
      <w:r w:rsidRPr="00190206">
        <w:rPr>
          <w:rFonts w:ascii="Times New Roman" w:hAnsi="Times New Roman" w:cs="Times New Roman"/>
          <w:sz w:val="24"/>
          <w:szCs w:val="24"/>
        </w:rPr>
        <w:t xml:space="preserve"> </w:t>
      </w:r>
      <w:r w:rsidRPr="00190206">
        <w:rPr>
          <w:rFonts w:ascii="Times New Roman" w:hAnsi="Times New Roman" w:cs="Times New Roman"/>
          <w:sz w:val="24"/>
          <w:szCs w:val="24"/>
        </w:rPr>
        <w:tab/>
        <w:t xml:space="preserve">Date: </w:t>
      </w:r>
      <w:r w:rsidRPr="00190206">
        <w:rPr>
          <w:rFonts w:ascii="Times New Roman" w:hAnsi="Times New Roman" w:cs="Times New Roman"/>
          <w:i/>
          <w:iCs/>
          <w:sz w:val="24"/>
          <w:szCs w:val="24"/>
        </w:rPr>
        <w:t>March 05, 2021</w:t>
      </w:r>
    </w:p>
    <w:p w14:paraId="5479193D" w14:textId="77777777" w:rsidR="0063515B" w:rsidRPr="00190206" w:rsidRDefault="0063515B" w:rsidP="0063515B">
      <w:pPr>
        <w:pStyle w:val="ListParagraph"/>
        <w:ind w:left="0"/>
        <w:jc w:val="both"/>
        <w:rPr>
          <w:rFonts w:ascii="Times New Roman" w:hAnsi="Times New Roman" w:cs="Times New Roman"/>
          <w:b/>
          <w:bCs/>
          <w:sz w:val="24"/>
          <w:szCs w:val="24"/>
        </w:rPr>
      </w:pPr>
    </w:p>
    <w:p w14:paraId="39CC13D3" w14:textId="30875FF5" w:rsidR="00D126A3" w:rsidRPr="00190206" w:rsidRDefault="00D126A3" w:rsidP="0063515B">
      <w:pPr>
        <w:pStyle w:val="ListParagraph"/>
        <w:ind w:left="0"/>
        <w:jc w:val="both"/>
        <w:rPr>
          <w:rFonts w:ascii="Times New Roman" w:hAnsi="Times New Roman" w:cs="Times New Roman"/>
          <w:b/>
          <w:bCs/>
          <w:sz w:val="24"/>
          <w:szCs w:val="24"/>
        </w:rPr>
      </w:pPr>
      <w:r w:rsidRPr="00190206">
        <w:rPr>
          <w:rFonts w:ascii="Times New Roman" w:hAnsi="Times New Roman" w:cs="Times New Roman"/>
          <w:b/>
          <w:bCs/>
          <w:sz w:val="24"/>
          <w:szCs w:val="24"/>
        </w:rPr>
        <w:t>Problem Description and Primary Beneficiaries</w:t>
      </w:r>
    </w:p>
    <w:p w14:paraId="7F4242E9" w14:textId="77777777" w:rsidR="00D126A3" w:rsidRPr="00190206" w:rsidRDefault="00D126A3" w:rsidP="00D126A3">
      <w:pPr>
        <w:pStyle w:val="ListParagraph"/>
        <w:ind w:left="0"/>
        <w:jc w:val="both"/>
        <w:rPr>
          <w:rFonts w:ascii="Times New Roman" w:hAnsi="Times New Roman" w:cs="Times New Roman"/>
          <w:sz w:val="24"/>
          <w:szCs w:val="24"/>
        </w:rPr>
      </w:pPr>
    </w:p>
    <w:p w14:paraId="5AA53F1D" w14:textId="3382BE52" w:rsidR="00BB29C6" w:rsidRPr="00190206" w:rsidRDefault="00201AC7" w:rsidP="00D126A3">
      <w:pPr>
        <w:pStyle w:val="ListParagraph"/>
        <w:ind w:left="0"/>
        <w:jc w:val="both"/>
        <w:rPr>
          <w:rFonts w:ascii="Times New Roman" w:hAnsi="Times New Roman" w:cs="Times New Roman"/>
          <w:sz w:val="24"/>
          <w:szCs w:val="24"/>
        </w:rPr>
      </w:pPr>
      <w:r w:rsidRPr="00190206">
        <w:rPr>
          <w:rFonts w:ascii="Times New Roman" w:hAnsi="Times New Roman" w:cs="Times New Roman"/>
          <w:sz w:val="24"/>
          <w:szCs w:val="24"/>
        </w:rPr>
        <w:t xml:space="preserve">Housing has evolved into an area of increasing crisis over the past few decades owing to the 2008 subprime mortgage crisis and the recent blow of the Covid-19 pandemic. As much as the government is creating new avenues for investments </w:t>
      </w:r>
      <w:r w:rsidR="00A160E5" w:rsidRPr="00190206">
        <w:rPr>
          <w:rFonts w:ascii="Times New Roman" w:hAnsi="Times New Roman" w:cs="Times New Roman"/>
          <w:sz w:val="24"/>
          <w:szCs w:val="24"/>
        </w:rPr>
        <w:t>in</w:t>
      </w:r>
      <w:r w:rsidRPr="00190206">
        <w:rPr>
          <w:rFonts w:ascii="Times New Roman" w:hAnsi="Times New Roman" w:cs="Times New Roman"/>
          <w:sz w:val="24"/>
          <w:szCs w:val="24"/>
        </w:rPr>
        <w:t xml:space="preserve"> affordable housing, households are invariably faced with an absence of information about the resources available to enhance their housing mobility. </w:t>
      </w:r>
      <w:r w:rsidR="00A160E5" w:rsidRPr="00190206">
        <w:rPr>
          <w:rFonts w:ascii="Times New Roman" w:hAnsi="Times New Roman" w:cs="Times New Roman"/>
          <w:sz w:val="24"/>
          <w:szCs w:val="24"/>
        </w:rPr>
        <w:t>Covid-19 has multiplied t</w:t>
      </w:r>
      <w:r w:rsidR="00371CE9" w:rsidRPr="00190206">
        <w:rPr>
          <w:rFonts w:ascii="Times New Roman" w:hAnsi="Times New Roman" w:cs="Times New Roman"/>
          <w:sz w:val="24"/>
          <w:szCs w:val="24"/>
        </w:rPr>
        <w:t xml:space="preserve">he impacts of housing segregation </w:t>
      </w:r>
      <w:r w:rsidR="00647076" w:rsidRPr="00190206">
        <w:rPr>
          <w:rFonts w:ascii="Times New Roman" w:hAnsi="Times New Roman" w:cs="Times New Roman"/>
          <w:sz w:val="24"/>
          <w:szCs w:val="24"/>
        </w:rPr>
        <w:t xml:space="preserve">and the </w:t>
      </w:r>
      <w:r w:rsidR="00A160E5" w:rsidRPr="00190206">
        <w:rPr>
          <w:rFonts w:ascii="Times New Roman" w:hAnsi="Times New Roman" w:cs="Times New Roman"/>
          <w:sz w:val="24"/>
          <w:szCs w:val="24"/>
        </w:rPr>
        <w:t xml:space="preserve">prior </w:t>
      </w:r>
      <w:r w:rsidR="00647076" w:rsidRPr="00190206">
        <w:rPr>
          <w:rFonts w:ascii="Times New Roman" w:hAnsi="Times New Roman" w:cs="Times New Roman"/>
          <w:sz w:val="24"/>
          <w:szCs w:val="24"/>
        </w:rPr>
        <w:t xml:space="preserve">affordability crisis </w:t>
      </w:r>
      <w:r w:rsidR="00371CE9" w:rsidRPr="00190206">
        <w:rPr>
          <w:rFonts w:ascii="Times New Roman" w:hAnsi="Times New Roman" w:cs="Times New Roman"/>
          <w:sz w:val="24"/>
          <w:szCs w:val="24"/>
        </w:rPr>
        <w:t>as low-income groups suffer from heavy job losses and increased ren</w:t>
      </w:r>
      <w:r w:rsidR="00A160E5" w:rsidRPr="00190206">
        <w:rPr>
          <w:rFonts w:ascii="Times New Roman" w:hAnsi="Times New Roman" w:cs="Times New Roman"/>
          <w:sz w:val="24"/>
          <w:szCs w:val="24"/>
        </w:rPr>
        <w:t>t</w:t>
      </w:r>
      <w:r w:rsidR="00371CE9" w:rsidRPr="00190206">
        <w:rPr>
          <w:rFonts w:ascii="Times New Roman" w:hAnsi="Times New Roman" w:cs="Times New Roman"/>
          <w:sz w:val="24"/>
          <w:szCs w:val="24"/>
        </w:rPr>
        <w:t xml:space="preserve"> burdens, exacerbating their risk of eviction</w:t>
      </w:r>
      <w:r w:rsidR="00BB29C6" w:rsidRPr="00190206">
        <w:rPr>
          <w:rFonts w:ascii="Times New Roman" w:hAnsi="Times New Roman" w:cs="Times New Roman"/>
          <w:sz w:val="24"/>
          <w:szCs w:val="24"/>
        </w:rPr>
        <w:t>s</w:t>
      </w:r>
      <w:r w:rsidR="00371CE9" w:rsidRPr="00190206">
        <w:rPr>
          <w:rFonts w:ascii="Times New Roman" w:hAnsi="Times New Roman" w:cs="Times New Roman"/>
          <w:sz w:val="24"/>
          <w:szCs w:val="24"/>
        </w:rPr>
        <w:t>. In lieu of the above problems, a housing spatial decision support system</w:t>
      </w:r>
      <w:r w:rsidR="00BB29C6" w:rsidRPr="00190206">
        <w:rPr>
          <w:rFonts w:ascii="Times New Roman" w:hAnsi="Times New Roman" w:cs="Times New Roman"/>
          <w:sz w:val="24"/>
          <w:szCs w:val="24"/>
        </w:rPr>
        <w:t xml:space="preserve"> (Housing SDSS)</w:t>
      </w:r>
      <w:r w:rsidR="00D126A3" w:rsidRPr="00190206">
        <w:rPr>
          <w:rFonts w:ascii="Times New Roman" w:hAnsi="Times New Roman" w:cs="Times New Roman"/>
          <w:sz w:val="24"/>
          <w:szCs w:val="24"/>
        </w:rPr>
        <w:t xml:space="preserve"> for housing counselling</w:t>
      </w:r>
      <w:r w:rsidR="00BB29C6" w:rsidRPr="00190206">
        <w:rPr>
          <w:rFonts w:ascii="Times New Roman" w:hAnsi="Times New Roman" w:cs="Times New Roman"/>
          <w:sz w:val="24"/>
          <w:szCs w:val="24"/>
        </w:rPr>
        <w:t xml:space="preserve">. The SDSS </w:t>
      </w:r>
      <w:r w:rsidR="00371CE9" w:rsidRPr="00190206">
        <w:rPr>
          <w:rFonts w:ascii="Times New Roman" w:hAnsi="Times New Roman" w:cs="Times New Roman"/>
          <w:sz w:val="24"/>
          <w:szCs w:val="24"/>
        </w:rPr>
        <w:t>w</w:t>
      </w:r>
      <w:r w:rsidR="00BB29C6" w:rsidRPr="00190206">
        <w:rPr>
          <w:rFonts w:ascii="Times New Roman" w:hAnsi="Times New Roman" w:cs="Times New Roman"/>
          <w:sz w:val="24"/>
          <w:szCs w:val="24"/>
        </w:rPr>
        <w:t>ill</w:t>
      </w:r>
      <w:r w:rsidR="00371CE9" w:rsidRPr="00190206">
        <w:rPr>
          <w:rFonts w:ascii="Times New Roman" w:hAnsi="Times New Roman" w:cs="Times New Roman"/>
          <w:sz w:val="24"/>
          <w:szCs w:val="24"/>
        </w:rPr>
        <w:t xml:space="preserve"> provide vulnerable households with necessary information about current housing stock and</w:t>
      </w:r>
      <w:r w:rsidR="00BB29C6" w:rsidRPr="00190206">
        <w:rPr>
          <w:rFonts w:ascii="Times New Roman" w:hAnsi="Times New Roman" w:cs="Times New Roman"/>
          <w:sz w:val="24"/>
          <w:szCs w:val="24"/>
        </w:rPr>
        <w:t xml:space="preserve"> enable them with relocation</w:t>
      </w:r>
      <w:r w:rsidR="00371CE9" w:rsidRPr="00190206">
        <w:rPr>
          <w:rFonts w:ascii="Times New Roman" w:hAnsi="Times New Roman" w:cs="Times New Roman"/>
          <w:sz w:val="24"/>
          <w:szCs w:val="24"/>
        </w:rPr>
        <w:t xml:space="preserve"> options based on their </w:t>
      </w:r>
      <w:r w:rsidR="00BB29C6" w:rsidRPr="00190206">
        <w:rPr>
          <w:rFonts w:ascii="Times New Roman" w:hAnsi="Times New Roman" w:cs="Times New Roman"/>
          <w:sz w:val="24"/>
          <w:szCs w:val="24"/>
        </w:rPr>
        <w:t>priorities.</w:t>
      </w:r>
    </w:p>
    <w:p w14:paraId="628053E5" w14:textId="77777777" w:rsidR="00D126A3" w:rsidRPr="00190206" w:rsidRDefault="00D126A3" w:rsidP="00D126A3">
      <w:pPr>
        <w:pStyle w:val="ListParagraph"/>
        <w:ind w:left="1440"/>
        <w:jc w:val="both"/>
        <w:rPr>
          <w:rFonts w:ascii="Times New Roman" w:hAnsi="Times New Roman" w:cs="Times New Roman"/>
          <w:sz w:val="24"/>
          <w:szCs w:val="24"/>
        </w:rPr>
      </w:pPr>
    </w:p>
    <w:p w14:paraId="4B4206F9" w14:textId="5D88505B" w:rsidR="00201AC7" w:rsidRPr="00190206" w:rsidRDefault="00371CE9" w:rsidP="00D126A3">
      <w:pPr>
        <w:pStyle w:val="ListParagraph"/>
        <w:ind w:left="0"/>
        <w:jc w:val="both"/>
        <w:rPr>
          <w:rFonts w:ascii="Times New Roman" w:hAnsi="Times New Roman" w:cs="Times New Roman"/>
          <w:sz w:val="24"/>
          <w:szCs w:val="24"/>
        </w:rPr>
      </w:pPr>
      <w:r w:rsidRPr="00190206">
        <w:rPr>
          <w:rFonts w:ascii="Times New Roman" w:hAnsi="Times New Roman" w:cs="Times New Roman"/>
          <w:sz w:val="24"/>
          <w:szCs w:val="24"/>
        </w:rPr>
        <w:t xml:space="preserve"> Although this project does not directly address the housing concerns faced due to Covid-19, it attempts to negotiate between the housing crisis scenarios prior to and after the pandemic</w:t>
      </w:r>
      <w:r w:rsidR="00BB29C6" w:rsidRPr="00190206">
        <w:rPr>
          <w:rFonts w:ascii="Times New Roman" w:hAnsi="Times New Roman" w:cs="Times New Roman"/>
          <w:sz w:val="24"/>
          <w:szCs w:val="24"/>
        </w:rPr>
        <w:t>, thereby</w:t>
      </w:r>
      <w:r w:rsidRPr="00190206">
        <w:rPr>
          <w:rFonts w:ascii="Times New Roman" w:hAnsi="Times New Roman" w:cs="Times New Roman"/>
          <w:sz w:val="24"/>
          <w:szCs w:val="24"/>
        </w:rPr>
        <w:t xml:space="preserve"> consolidat</w:t>
      </w:r>
      <w:r w:rsidR="00BB29C6" w:rsidRPr="00190206">
        <w:rPr>
          <w:rFonts w:ascii="Times New Roman" w:hAnsi="Times New Roman" w:cs="Times New Roman"/>
          <w:sz w:val="24"/>
          <w:szCs w:val="24"/>
        </w:rPr>
        <w:t>ing</w:t>
      </w:r>
      <w:r w:rsidRPr="00190206">
        <w:rPr>
          <w:rFonts w:ascii="Times New Roman" w:hAnsi="Times New Roman" w:cs="Times New Roman"/>
          <w:sz w:val="24"/>
          <w:szCs w:val="24"/>
        </w:rPr>
        <w:t xml:space="preserve"> a system of affordable housing that is </w:t>
      </w:r>
      <w:r w:rsidR="00BB29C6" w:rsidRPr="00190206">
        <w:rPr>
          <w:rFonts w:ascii="Times New Roman" w:hAnsi="Times New Roman" w:cs="Times New Roman"/>
          <w:sz w:val="24"/>
          <w:szCs w:val="24"/>
        </w:rPr>
        <w:t xml:space="preserve">both </w:t>
      </w:r>
      <w:r w:rsidRPr="00190206">
        <w:rPr>
          <w:rFonts w:ascii="Times New Roman" w:hAnsi="Times New Roman" w:cs="Times New Roman"/>
          <w:sz w:val="24"/>
          <w:szCs w:val="24"/>
        </w:rPr>
        <w:t xml:space="preserve">transparent and accessible to the affected. </w:t>
      </w:r>
      <w:r w:rsidR="00BB29C6" w:rsidRPr="00190206">
        <w:rPr>
          <w:rFonts w:ascii="Times New Roman" w:hAnsi="Times New Roman" w:cs="Times New Roman"/>
          <w:sz w:val="24"/>
          <w:szCs w:val="24"/>
        </w:rPr>
        <w:t>T</w:t>
      </w:r>
      <w:r w:rsidRPr="00190206">
        <w:rPr>
          <w:rFonts w:ascii="Times New Roman" w:hAnsi="Times New Roman" w:cs="Times New Roman"/>
          <w:sz w:val="24"/>
          <w:szCs w:val="24"/>
        </w:rPr>
        <w:t xml:space="preserve">he project tries to mitigate a long-standing issue of housing and its affordability crisis by engaging the existing pool of resources towards creating a holistic system of housing counselling for </w:t>
      </w:r>
      <w:r w:rsidR="00C75101" w:rsidRPr="00190206">
        <w:rPr>
          <w:rFonts w:ascii="Times New Roman" w:hAnsi="Times New Roman" w:cs="Times New Roman"/>
          <w:sz w:val="24"/>
          <w:szCs w:val="24"/>
        </w:rPr>
        <w:t>households with severely restricted housing mobility</w:t>
      </w:r>
      <w:r w:rsidRPr="00190206">
        <w:rPr>
          <w:rFonts w:ascii="Times New Roman" w:hAnsi="Times New Roman" w:cs="Times New Roman"/>
          <w:sz w:val="24"/>
          <w:szCs w:val="24"/>
        </w:rPr>
        <w:t xml:space="preserve">. A secondary </w:t>
      </w:r>
      <w:r w:rsidR="00647076" w:rsidRPr="00190206">
        <w:rPr>
          <w:rFonts w:ascii="Times New Roman" w:hAnsi="Times New Roman" w:cs="Times New Roman"/>
          <w:sz w:val="24"/>
          <w:szCs w:val="24"/>
        </w:rPr>
        <w:t>motivation</w:t>
      </w:r>
      <w:r w:rsidRPr="00190206">
        <w:rPr>
          <w:rFonts w:ascii="Times New Roman" w:hAnsi="Times New Roman" w:cs="Times New Roman"/>
          <w:sz w:val="24"/>
          <w:szCs w:val="24"/>
        </w:rPr>
        <w:t xml:space="preserve"> of th</w:t>
      </w:r>
      <w:r w:rsidR="00647076" w:rsidRPr="00190206">
        <w:rPr>
          <w:rFonts w:ascii="Times New Roman" w:hAnsi="Times New Roman" w:cs="Times New Roman"/>
          <w:sz w:val="24"/>
          <w:szCs w:val="24"/>
        </w:rPr>
        <w:t>is</w:t>
      </w:r>
      <w:r w:rsidRPr="00190206">
        <w:rPr>
          <w:rFonts w:ascii="Times New Roman" w:hAnsi="Times New Roman" w:cs="Times New Roman"/>
          <w:sz w:val="24"/>
          <w:szCs w:val="24"/>
        </w:rPr>
        <w:t xml:space="preserve"> project is to also create a system of housing information that is both reproducible and adaptable to structural changes over </w:t>
      </w:r>
      <w:r w:rsidR="00480EFF" w:rsidRPr="00190206">
        <w:rPr>
          <w:rFonts w:ascii="Times New Roman" w:hAnsi="Times New Roman" w:cs="Times New Roman"/>
          <w:sz w:val="24"/>
          <w:szCs w:val="24"/>
        </w:rPr>
        <w:t>time and</w:t>
      </w:r>
      <w:r w:rsidR="00C75101" w:rsidRPr="00190206">
        <w:rPr>
          <w:rFonts w:ascii="Times New Roman" w:hAnsi="Times New Roman" w:cs="Times New Roman"/>
          <w:sz w:val="24"/>
          <w:szCs w:val="24"/>
        </w:rPr>
        <w:t xml:space="preserve"> continues to assist vulnerable populations despite the preponderance of financial instability and housing crises in the future</w:t>
      </w:r>
      <w:r w:rsidRPr="00190206">
        <w:rPr>
          <w:rFonts w:ascii="Times New Roman" w:hAnsi="Times New Roman" w:cs="Times New Roman"/>
          <w:sz w:val="24"/>
          <w:szCs w:val="24"/>
        </w:rPr>
        <w:t xml:space="preserve">. </w:t>
      </w:r>
    </w:p>
    <w:p w14:paraId="517F8C99" w14:textId="77777777" w:rsidR="00D126A3" w:rsidRPr="00190206" w:rsidRDefault="00D126A3" w:rsidP="00D126A3">
      <w:pPr>
        <w:pStyle w:val="ListParagraph"/>
        <w:ind w:left="1440"/>
        <w:jc w:val="both"/>
        <w:rPr>
          <w:rFonts w:ascii="Times New Roman" w:hAnsi="Times New Roman" w:cs="Times New Roman"/>
          <w:sz w:val="24"/>
          <w:szCs w:val="24"/>
        </w:rPr>
      </w:pPr>
    </w:p>
    <w:p w14:paraId="349059D2" w14:textId="65B9FD1E" w:rsidR="00D120A1" w:rsidRPr="00190206" w:rsidRDefault="00D120A1" w:rsidP="00D126A3">
      <w:pPr>
        <w:pStyle w:val="ListParagraph"/>
        <w:ind w:left="0"/>
        <w:jc w:val="both"/>
        <w:rPr>
          <w:rFonts w:ascii="Times New Roman" w:hAnsi="Times New Roman" w:cs="Times New Roman"/>
          <w:sz w:val="24"/>
          <w:szCs w:val="24"/>
        </w:rPr>
      </w:pPr>
      <w:r w:rsidRPr="00190206">
        <w:rPr>
          <w:rFonts w:ascii="Times New Roman" w:hAnsi="Times New Roman" w:cs="Times New Roman"/>
          <w:sz w:val="24"/>
          <w:szCs w:val="24"/>
        </w:rPr>
        <w:t>The project tries to</w:t>
      </w:r>
      <w:r w:rsidR="00201AC7" w:rsidRPr="00190206">
        <w:rPr>
          <w:rFonts w:ascii="Times New Roman" w:hAnsi="Times New Roman" w:cs="Times New Roman"/>
          <w:b/>
          <w:bCs/>
          <w:sz w:val="24"/>
          <w:szCs w:val="24"/>
        </w:rPr>
        <w:t xml:space="preserve"> </w:t>
      </w:r>
      <w:r w:rsidRPr="00190206">
        <w:rPr>
          <w:rFonts w:ascii="Times New Roman" w:hAnsi="Times New Roman" w:cs="Times New Roman"/>
          <w:sz w:val="24"/>
          <w:szCs w:val="24"/>
        </w:rPr>
        <w:t>consider</w:t>
      </w:r>
      <w:r w:rsidR="00B0048F" w:rsidRPr="00190206">
        <w:rPr>
          <w:rFonts w:ascii="Times New Roman" w:hAnsi="Times New Roman" w:cs="Times New Roman"/>
          <w:sz w:val="24"/>
          <w:szCs w:val="24"/>
        </w:rPr>
        <w:t xml:space="preserve"> specific housing concerns </w:t>
      </w:r>
      <w:r w:rsidRPr="00190206">
        <w:rPr>
          <w:rFonts w:ascii="Times New Roman" w:hAnsi="Times New Roman" w:cs="Times New Roman"/>
          <w:sz w:val="24"/>
          <w:szCs w:val="24"/>
        </w:rPr>
        <w:t xml:space="preserve">of </w:t>
      </w:r>
      <w:r w:rsidR="00B0048F" w:rsidRPr="00190206">
        <w:rPr>
          <w:rFonts w:ascii="Times New Roman" w:hAnsi="Times New Roman" w:cs="Times New Roman"/>
          <w:sz w:val="24"/>
          <w:szCs w:val="24"/>
        </w:rPr>
        <w:t>households facing eviction as a secondary impact of COVID-19</w:t>
      </w:r>
      <w:r w:rsidR="0066212F" w:rsidRPr="00190206">
        <w:rPr>
          <w:rFonts w:ascii="Times New Roman" w:hAnsi="Times New Roman" w:cs="Times New Roman"/>
          <w:sz w:val="24"/>
          <w:szCs w:val="24"/>
        </w:rPr>
        <w:t xml:space="preserve"> [primary clientele]</w:t>
      </w:r>
      <w:r w:rsidR="00B0048F" w:rsidRPr="00190206">
        <w:rPr>
          <w:rFonts w:ascii="Times New Roman" w:hAnsi="Times New Roman" w:cs="Times New Roman"/>
          <w:sz w:val="24"/>
          <w:szCs w:val="24"/>
        </w:rPr>
        <w:t xml:space="preserve">. </w:t>
      </w:r>
      <w:r w:rsidRPr="00190206">
        <w:rPr>
          <w:rFonts w:ascii="Times New Roman" w:hAnsi="Times New Roman" w:cs="Times New Roman"/>
          <w:sz w:val="24"/>
          <w:szCs w:val="24"/>
        </w:rPr>
        <w:t xml:space="preserve">Little research is made to understand the trends of household mobility after evictions, but data from research conducted on specific population groups (such as Latino and black women) tend to suggest that they </w:t>
      </w:r>
      <w:r w:rsidR="00D126A3" w:rsidRPr="00190206">
        <w:rPr>
          <w:rFonts w:ascii="Times New Roman" w:hAnsi="Times New Roman" w:cs="Times New Roman"/>
          <w:sz w:val="24"/>
          <w:szCs w:val="24"/>
        </w:rPr>
        <w:t>enter</w:t>
      </w:r>
      <w:r w:rsidRPr="00190206">
        <w:rPr>
          <w:rFonts w:ascii="Times New Roman" w:hAnsi="Times New Roman" w:cs="Times New Roman"/>
          <w:sz w:val="24"/>
          <w:szCs w:val="24"/>
        </w:rPr>
        <w:t xml:space="preserve"> worse housing arrangements and struggle to recover both financially and socially. What compounds these problems is the lack of information about housing options and their accompanying trade-offs at an institutional level – there lies a general unavailability of housing counselling that is sensitive to the needs and nature of duress of low-income households. The project tries to intervene into this cycle of distress by fulfilling the current gaps in the domain of information relevant housing decision making for household groups who are either at </w:t>
      </w:r>
      <w:r w:rsidR="00D126A3" w:rsidRPr="00190206">
        <w:rPr>
          <w:rFonts w:ascii="Times New Roman" w:hAnsi="Times New Roman" w:cs="Times New Roman"/>
          <w:sz w:val="24"/>
          <w:szCs w:val="24"/>
        </w:rPr>
        <w:t>risk or</w:t>
      </w:r>
      <w:r w:rsidRPr="00190206">
        <w:rPr>
          <w:rFonts w:ascii="Times New Roman" w:hAnsi="Times New Roman" w:cs="Times New Roman"/>
          <w:sz w:val="24"/>
          <w:szCs w:val="24"/>
        </w:rPr>
        <w:t xml:space="preserve"> facing evictions due to Covid-19.</w:t>
      </w:r>
    </w:p>
    <w:p w14:paraId="4CE98895" w14:textId="77777777" w:rsidR="00D120A1" w:rsidRPr="00190206" w:rsidRDefault="00D120A1" w:rsidP="00D120A1">
      <w:pPr>
        <w:pStyle w:val="ListParagraph"/>
        <w:ind w:left="1440"/>
        <w:rPr>
          <w:rFonts w:ascii="Times New Roman" w:hAnsi="Times New Roman" w:cs="Times New Roman"/>
          <w:sz w:val="24"/>
          <w:szCs w:val="24"/>
        </w:rPr>
      </w:pPr>
    </w:p>
    <w:p w14:paraId="097DFEB0" w14:textId="6A11613D" w:rsidR="000D7C92" w:rsidRPr="00190206" w:rsidRDefault="00297DB2" w:rsidP="00297DB2">
      <w:pPr>
        <w:rPr>
          <w:rFonts w:ascii="Times New Roman" w:hAnsi="Times New Roman" w:cs="Times New Roman"/>
          <w:b/>
          <w:bCs/>
          <w:sz w:val="24"/>
          <w:szCs w:val="24"/>
        </w:rPr>
      </w:pPr>
      <w:r w:rsidRPr="00190206">
        <w:rPr>
          <w:rFonts w:ascii="Times New Roman" w:hAnsi="Times New Roman" w:cs="Times New Roman"/>
          <w:b/>
          <w:bCs/>
          <w:sz w:val="24"/>
          <w:szCs w:val="24"/>
        </w:rPr>
        <w:t xml:space="preserve">Project Context and Deliverables </w:t>
      </w:r>
    </w:p>
    <w:p w14:paraId="7F2E3E94" w14:textId="425B843C" w:rsidR="00B323C3" w:rsidRPr="00190206" w:rsidRDefault="00D126A3" w:rsidP="00B323C3">
      <w:pPr>
        <w:jc w:val="both"/>
        <w:rPr>
          <w:rFonts w:ascii="Times New Roman" w:hAnsi="Times New Roman" w:cs="Times New Roman"/>
          <w:sz w:val="24"/>
          <w:szCs w:val="24"/>
        </w:rPr>
      </w:pPr>
      <w:r w:rsidRPr="00190206">
        <w:rPr>
          <w:rFonts w:ascii="Times New Roman" w:hAnsi="Times New Roman" w:cs="Times New Roman"/>
          <w:sz w:val="24"/>
          <w:szCs w:val="24"/>
        </w:rPr>
        <w:t xml:space="preserve">Covid-19 has transformed conceptualization of the housing problem at a global scale – Housing is not just a financial asset and a mode for economic </w:t>
      </w:r>
      <w:r w:rsidR="00A41B18" w:rsidRPr="00190206">
        <w:rPr>
          <w:rFonts w:ascii="Times New Roman" w:hAnsi="Times New Roman" w:cs="Times New Roman"/>
          <w:sz w:val="24"/>
          <w:szCs w:val="24"/>
        </w:rPr>
        <w:t>development but</w:t>
      </w:r>
      <w:r w:rsidRPr="00190206">
        <w:rPr>
          <w:rFonts w:ascii="Times New Roman" w:hAnsi="Times New Roman" w:cs="Times New Roman"/>
          <w:sz w:val="24"/>
          <w:szCs w:val="24"/>
        </w:rPr>
        <w:t xml:space="preserve"> is</w:t>
      </w:r>
      <w:r w:rsidR="00A41B18">
        <w:rPr>
          <w:rFonts w:ascii="Times New Roman" w:hAnsi="Times New Roman" w:cs="Times New Roman"/>
          <w:sz w:val="24"/>
          <w:szCs w:val="24"/>
        </w:rPr>
        <w:t xml:space="preserve"> now an indispensable</w:t>
      </w:r>
      <w:r w:rsidRPr="00190206">
        <w:rPr>
          <w:rFonts w:ascii="Times New Roman" w:hAnsi="Times New Roman" w:cs="Times New Roman"/>
          <w:sz w:val="24"/>
          <w:szCs w:val="24"/>
        </w:rPr>
        <w:t xml:space="preserve"> </w:t>
      </w:r>
      <w:r w:rsidR="00A41B18">
        <w:rPr>
          <w:rFonts w:ascii="Times New Roman" w:hAnsi="Times New Roman" w:cs="Times New Roman"/>
          <w:sz w:val="24"/>
          <w:szCs w:val="24"/>
        </w:rPr>
        <w:t>necessity for human health.</w:t>
      </w:r>
      <w:r w:rsidRPr="00190206">
        <w:rPr>
          <w:rFonts w:ascii="Times New Roman" w:hAnsi="Times New Roman" w:cs="Times New Roman"/>
          <w:sz w:val="24"/>
          <w:szCs w:val="24"/>
        </w:rPr>
        <w:t xml:space="preserve"> Presence or absence of adequate housing determines </w:t>
      </w:r>
      <w:r w:rsidR="00A41B18">
        <w:rPr>
          <w:rFonts w:ascii="Times New Roman" w:hAnsi="Times New Roman" w:cs="Times New Roman"/>
          <w:sz w:val="24"/>
          <w:szCs w:val="24"/>
        </w:rPr>
        <w:t>a household’s</w:t>
      </w:r>
      <w:r w:rsidRPr="00190206">
        <w:rPr>
          <w:rFonts w:ascii="Times New Roman" w:hAnsi="Times New Roman" w:cs="Times New Roman"/>
          <w:sz w:val="24"/>
          <w:szCs w:val="24"/>
        </w:rPr>
        <w:t xml:space="preserve"> susceptibility</w:t>
      </w:r>
      <w:r w:rsidR="00A41B18">
        <w:rPr>
          <w:rFonts w:ascii="Times New Roman" w:hAnsi="Times New Roman" w:cs="Times New Roman"/>
          <w:sz w:val="24"/>
          <w:szCs w:val="24"/>
        </w:rPr>
        <w:t xml:space="preserve"> to and recovery from Covid-19</w:t>
      </w:r>
      <w:r w:rsidRPr="00190206">
        <w:rPr>
          <w:rFonts w:ascii="Times New Roman" w:hAnsi="Times New Roman" w:cs="Times New Roman"/>
          <w:sz w:val="24"/>
          <w:szCs w:val="24"/>
        </w:rPr>
        <w:t xml:space="preserve"> </w:t>
      </w:r>
      <w:r w:rsidR="00B323C3" w:rsidRPr="00190206">
        <w:rPr>
          <w:rFonts w:ascii="Times New Roman" w:hAnsi="Times New Roman" w:cs="Times New Roman"/>
          <w:sz w:val="24"/>
          <w:szCs w:val="24"/>
        </w:rPr>
        <w:t xml:space="preserve">. For example, most </w:t>
      </w:r>
      <w:r w:rsidR="006476B2" w:rsidRPr="00190206">
        <w:rPr>
          <w:rFonts w:ascii="Times New Roman" w:hAnsi="Times New Roman" w:cs="Times New Roman"/>
          <w:sz w:val="24"/>
          <w:szCs w:val="24"/>
        </w:rPr>
        <w:t>low-income</w:t>
      </w:r>
      <w:r w:rsidR="00B323C3" w:rsidRPr="00190206">
        <w:rPr>
          <w:rFonts w:ascii="Times New Roman" w:hAnsi="Times New Roman" w:cs="Times New Roman"/>
          <w:sz w:val="24"/>
          <w:szCs w:val="24"/>
        </w:rPr>
        <w:t xml:space="preserve"> households are doubling down during the pandemic, trying to accommodate family members and friends who have lost access to housing due to the economic slump. Doubling down exacerbates Covid risk </w:t>
      </w:r>
      <w:r w:rsidR="00B323C3" w:rsidRPr="00190206">
        <w:rPr>
          <w:rFonts w:ascii="Times New Roman" w:hAnsi="Times New Roman" w:cs="Times New Roman"/>
          <w:sz w:val="24"/>
          <w:szCs w:val="24"/>
        </w:rPr>
        <w:lastRenderedPageBreak/>
        <w:t xml:space="preserve">because overcrowding and absence of a separate room for quarantine risks the entire household with disease contraction. Therefore, the problem of housing mobility (at a quantitative and qualitative level) is of special significance during Covid-19, adding critical value </w:t>
      </w:r>
      <w:r w:rsidR="00A41B18">
        <w:rPr>
          <w:rFonts w:ascii="Times New Roman" w:hAnsi="Times New Roman" w:cs="Times New Roman"/>
          <w:sz w:val="24"/>
          <w:szCs w:val="24"/>
        </w:rPr>
        <w:t>to the</w:t>
      </w:r>
      <w:r w:rsidR="00B323C3" w:rsidRPr="00190206">
        <w:rPr>
          <w:rFonts w:ascii="Times New Roman" w:hAnsi="Times New Roman" w:cs="Times New Roman"/>
          <w:sz w:val="24"/>
          <w:szCs w:val="24"/>
        </w:rPr>
        <w:t xml:space="preserve"> project</w:t>
      </w:r>
      <w:r w:rsidR="00A41B18">
        <w:rPr>
          <w:rFonts w:ascii="Times New Roman" w:hAnsi="Times New Roman" w:cs="Times New Roman"/>
          <w:sz w:val="24"/>
          <w:szCs w:val="24"/>
        </w:rPr>
        <w:t xml:space="preserve"> proposed</w:t>
      </w:r>
      <w:r w:rsidR="00B323C3" w:rsidRPr="00190206">
        <w:rPr>
          <w:rFonts w:ascii="Times New Roman" w:hAnsi="Times New Roman" w:cs="Times New Roman"/>
          <w:sz w:val="24"/>
          <w:szCs w:val="24"/>
        </w:rPr>
        <w:t>.</w:t>
      </w:r>
    </w:p>
    <w:p w14:paraId="3383B55A" w14:textId="2BB19D80" w:rsidR="00B323C3" w:rsidRPr="00190206" w:rsidRDefault="00B323C3" w:rsidP="006476B2">
      <w:pPr>
        <w:jc w:val="both"/>
        <w:rPr>
          <w:rFonts w:ascii="Times New Roman" w:hAnsi="Times New Roman" w:cs="Times New Roman"/>
          <w:sz w:val="24"/>
          <w:szCs w:val="24"/>
        </w:rPr>
      </w:pPr>
      <w:r w:rsidRPr="00190206">
        <w:rPr>
          <w:rFonts w:ascii="Times New Roman" w:hAnsi="Times New Roman" w:cs="Times New Roman"/>
          <w:sz w:val="24"/>
          <w:szCs w:val="24"/>
        </w:rPr>
        <w:t xml:space="preserve">Moreover, research on the changing priorities of housing policies [from direct provision of housing to deconcentration of poverty, rent subsidization and inclusive housing], shows that mobility counselling is central to the success of housing policies </w:t>
      </w:r>
      <w:sdt>
        <w:sdtPr>
          <w:rPr>
            <w:rFonts w:ascii="Times New Roman" w:hAnsi="Times New Roman" w:cs="Times New Roman"/>
            <w:sz w:val="24"/>
            <w:szCs w:val="24"/>
          </w:rPr>
          <w:id w:val="-1571039219"/>
          <w:citation/>
        </w:sdtPr>
        <w:sdtContent>
          <w:r w:rsidR="00190206" w:rsidRPr="00190206">
            <w:rPr>
              <w:rFonts w:ascii="Times New Roman" w:hAnsi="Times New Roman" w:cs="Times New Roman"/>
              <w:sz w:val="24"/>
              <w:szCs w:val="24"/>
            </w:rPr>
            <w:fldChar w:fldCharType="begin"/>
          </w:r>
          <w:r w:rsidR="00190206" w:rsidRPr="00190206">
            <w:rPr>
              <w:rFonts w:ascii="Times New Roman" w:hAnsi="Times New Roman" w:cs="Times New Roman"/>
              <w:sz w:val="24"/>
              <w:szCs w:val="24"/>
            </w:rPr>
            <w:instrText xml:space="preserve"> CITATION Joh05 \l 16393 </w:instrText>
          </w:r>
          <w:r w:rsidR="00190206" w:rsidRPr="00190206">
            <w:rPr>
              <w:rFonts w:ascii="Times New Roman" w:hAnsi="Times New Roman" w:cs="Times New Roman"/>
              <w:sz w:val="24"/>
              <w:szCs w:val="24"/>
            </w:rPr>
            <w:fldChar w:fldCharType="separate"/>
          </w:r>
          <w:r w:rsidR="00190206" w:rsidRPr="00190206">
            <w:rPr>
              <w:rFonts w:ascii="Times New Roman" w:hAnsi="Times New Roman" w:cs="Times New Roman"/>
              <w:noProof/>
              <w:sz w:val="24"/>
              <w:szCs w:val="24"/>
            </w:rPr>
            <w:t>(Johnson, 2005)</w:t>
          </w:r>
          <w:r w:rsidR="00190206" w:rsidRPr="00190206">
            <w:rPr>
              <w:rFonts w:ascii="Times New Roman" w:hAnsi="Times New Roman" w:cs="Times New Roman"/>
              <w:sz w:val="24"/>
              <w:szCs w:val="24"/>
            </w:rPr>
            <w:fldChar w:fldCharType="end"/>
          </w:r>
        </w:sdtContent>
      </w:sdt>
      <w:r w:rsidRPr="00190206">
        <w:rPr>
          <w:rFonts w:ascii="Times New Roman" w:hAnsi="Times New Roman" w:cs="Times New Roman"/>
          <w:sz w:val="24"/>
          <w:szCs w:val="24"/>
        </w:rPr>
        <w:t xml:space="preserve">. Taking the example of the Housing Voucher Programme in Pittsburgh, Johnson demonstrates that the aspect of housing counselling for </w:t>
      </w:r>
      <w:r w:rsidR="006476B2" w:rsidRPr="00190206">
        <w:rPr>
          <w:rFonts w:ascii="Times New Roman" w:hAnsi="Times New Roman" w:cs="Times New Roman"/>
          <w:sz w:val="24"/>
          <w:szCs w:val="24"/>
        </w:rPr>
        <w:t>low-income</w:t>
      </w:r>
      <w:r w:rsidRPr="00190206">
        <w:rPr>
          <w:rFonts w:ascii="Times New Roman" w:hAnsi="Times New Roman" w:cs="Times New Roman"/>
          <w:sz w:val="24"/>
          <w:szCs w:val="24"/>
        </w:rPr>
        <w:t xml:space="preserve"> household</w:t>
      </w:r>
      <w:r w:rsidR="006476B2" w:rsidRPr="00190206">
        <w:rPr>
          <w:rFonts w:ascii="Times New Roman" w:hAnsi="Times New Roman" w:cs="Times New Roman"/>
          <w:sz w:val="24"/>
          <w:szCs w:val="24"/>
        </w:rPr>
        <w:t xml:space="preserve"> is rife with inadequacies and housing counsellors either lack the technical proficiency (knowledge of trade-offs, complete housing inventory, etc.) or are too burdened with caseload-management</w:t>
      </w:r>
      <w:r w:rsidRPr="00190206">
        <w:rPr>
          <w:rFonts w:ascii="Times New Roman" w:hAnsi="Times New Roman" w:cs="Times New Roman"/>
          <w:sz w:val="24"/>
          <w:szCs w:val="24"/>
        </w:rPr>
        <w:t xml:space="preserve"> </w:t>
      </w:r>
      <w:r w:rsidR="006476B2" w:rsidRPr="00190206">
        <w:rPr>
          <w:rFonts w:ascii="Times New Roman" w:hAnsi="Times New Roman" w:cs="Times New Roman"/>
          <w:sz w:val="24"/>
          <w:szCs w:val="24"/>
        </w:rPr>
        <w:t>to render meaningful help. Therefore, it makes sense to address this domain with a decision support system equipped with a housing choice algorithm to visualize the availability of low-income housing, its spatial biases as well as enable household</w:t>
      </w:r>
      <w:r w:rsidR="00A41B18">
        <w:rPr>
          <w:rFonts w:ascii="Times New Roman" w:hAnsi="Times New Roman" w:cs="Times New Roman"/>
          <w:sz w:val="24"/>
          <w:szCs w:val="24"/>
        </w:rPr>
        <w:t>s</w:t>
      </w:r>
      <w:r w:rsidR="006476B2" w:rsidRPr="00190206">
        <w:rPr>
          <w:rFonts w:ascii="Times New Roman" w:hAnsi="Times New Roman" w:cs="Times New Roman"/>
          <w:sz w:val="24"/>
          <w:szCs w:val="24"/>
        </w:rPr>
        <w:t xml:space="preserve"> to harbour their cognitive abilities to make an informed housing decision on the housing unit quality and neighborhood characteristics that they desire or prioritise. </w:t>
      </w:r>
      <w:r w:rsidR="000028C2" w:rsidRPr="00190206">
        <w:rPr>
          <w:rFonts w:ascii="Times New Roman" w:hAnsi="Times New Roman" w:cs="Times New Roman"/>
          <w:sz w:val="24"/>
          <w:szCs w:val="24"/>
        </w:rPr>
        <w:t xml:space="preserve">The domain of in-person mobility counselling is </w:t>
      </w:r>
      <w:r w:rsidR="00A41B18" w:rsidRPr="00190206">
        <w:rPr>
          <w:rFonts w:ascii="Times New Roman" w:hAnsi="Times New Roman" w:cs="Times New Roman"/>
          <w:sz w:val="24"/>
          <w:szCs w:val="24"/>
        </w:rPr>
        <w:t>disadvantaged</w:t>
      </w:r>
      <w:r w:rsidR="000028C2" w:rsidRPr="00190206">
        <w:rPr>
          <w:rFonts w:ascii="Times New Roman" w:hAnsi="Times New Roman" w:cs="Times New Roman"/>
          <w:sz w:val="24"/>
          <w:szCs w:val="24"/>
        </w:rPr>
        <w:t xml:space="preserve"> by </w:t>
      </w:r>
      <w:r w:rsidR="00A41B18">
        <w:rPr>
          <w:rFonts w:ascii="Times New Roman" w:hAnsi="Times New Roman" w:cs="Times New Roman"/>
          <w:sz w:val="24"/>
          <w:szCs w:val="24"/>
        </w:rPr>
        <w:t>current</w:t>
      </w:r>
      <w:r w:rsidR="000028C2" w:rsidRPr="00190206">
        <w:rPr>
          <w:rFonts w:ascii="Times New Roman" w:hAnsi="Times New Roman" w:cs="Times New Roman"/>
          <w:sz w:val="24"/>
          <w:szCs w:val="24"/>
        </w:rPr>
        <w:t xml:space="preserve"> social distancing parameters and changes in the mode of office work further advance the logic for an automated system of mobility counselling, one that is sustainable and </w:t>
      </w:r>
      <w:r w:rsidR="00A41B18">
        <w:rPr>
          <w:rFonts w:ascii="Times New Roman" w:hAnsi="Times New Roman" w:cs="Times New Roman"/>
          <w:sz w:val="24"/>
          <w:szCs w:val="24"/>
        </w:rPr>
        <w:t>requires minimal institutional capacity</w:t>
      </w:r>
      <w:r w:rsidR="000028C2" w:rsidRPr="00190206">
        <w:rPr>
          <w:rFonts w:ascii="Times New Roman" w:hAnsi="Times New Roman" w:cs="Times New Roman"/>
          <w:sz w:val="24"/>
          <w:szCs w:val="24"/>
        </w:rPr>
        <w:t>.</w:t>
      </w:r>
      <w:r w:rsidR="00A41B18" w:rsidRPr="00A41B18">
        <w:rPr>
          <w:rFonts w:ascii="Times New Roman" w:hAnsi="Times New Roman" w:cs="Times New Roman"/>
          <w:sz w:val="24"/>
          <w:szCs w:val="24"/>
        </w:rPr>
        <w:t xml:space="preserve"> </w:t>
      </w:r>
      <w:r w:rsidR="00A41B18" w:rsidRPr="00190206">
        <w:rPr>
          <w:rFonts w:ascii="Times New Roman" w:hAnsi="Times New Roman" w:cs="Times New Roman"/>
          <w:sz w:val="24"/>
          <w:szCs w:val="24"/>
        </w:rPr>
        <w:t>Only rental housing is considered at this moment because it is the most effective means to enable housing mobility during the economic recession of the Covid-19 pandemic.</w:t>
      </w:r>
    </w:p>
    <w:p w14:paraId="2BF41881" w14:textId="3D6F63D0" w:rsidR="00EA2B23" w:rsidRPr="00190206" w:rsidRDefault="00B323C3" w:rsidP="00053D7E">
      <w:pPr>
        <w:jc w:val="both"/>
        <w:rPr>
          <w:rFonts w:ascii="Times New Roman" w:hAnsi="Times New Roman" w:cs="Times New Roman"/>
          <w:sz w:val="24"/>
          <w:szCs w:val="24"/>
        </w:rPr>
      </w:pPr>
      <w:r w:rsidRPr="00190206">
        <w:rPr>
          <w:rFonts w:ascii="Times New Roman" w:hAnsi="Times New Roman" w:cs="Times New Roman"/>
          <w:sz w:val="24"/>
          <w:szCs w:val="24"/>
        </w:rPr>
        <w:t xml:space="preserve"> </w:t>
      </w:r>
      <w:r w:rsidR="000028C2" w:rsidRPr="00190206">
        <w:rPr>
          <w:rFonts w:ascii="Times New Roman" w:hAnsi="Times New Roman" w:cs="Times New Roman"/>
          <w:sz w:val="24"/>
          <w:szCs w:val="24"/>
        </w:rPr>
        <w:t xml:space="preserve">A decision support system for low-income housing would involve trade-offs between multiple scales and </w:t>
      </w:r>
      <w:r w:rsidR="00D66E62">
        <w:rPr>
          <w:rFonts w:ascii="Times New Roman" w:hAnsi="Times New Roman" w:cs="Times New Roman"/>
          <w:sz w:val="24"/>
          <w:szCs w:val="24"/>
        </w:rPr>
        <w:t xml:space="preserve">geographical </w:t>
      </w:r>
      <w:r w:rsidR="000028C2" w:rsidRPr="00190206">
        <w:rPr>
          <w:rFonts w:ascii="Times New Roman" w:hAnsi="Times New Roman" w:cs="Times New Roman"/>
          <w:sz w:val="24"/>
          <w:szCs w:val="24"/>
        </w:rPr>
        <w:t xml:space="preserve">hierarchies. </w:t>
      </w:r>
      <w:r w:rsidR="00A41B18">
        <w:rPr>
          <w:rFonts w:ascii="Times New Roman" w:hAnsi="Times New Roman" w:cs="Times New Roman"/>
          <w:sz w:val="24"/>
          <w:szCs w:val="24"/>
        </w:rPr>
        <w:t>T</w:t>
      </w:r>
      <w:r w:rsidR="000028C2" w:rsidRPr="00190206">
        <w:rPr>
          <w:rFonts w:ascii="Times New Roman" w:hAnsi="Times New Roman" w:cs="Times New Roman"/>
          <w:sz w:val="24"/>
          <w:szCs w:val="24"/>
        </w:rPr>
        <w:t xml:space="preserve">he architecture of the SDSS will </w:t>
      </w:r>
      <w:r w:rsidR="00A41B18">
        <w:rPr>
          <w:rFonts w:ascii="Times New Roman" w:hAnsi="Times New Roman" w:cs="Times New Roman"/>
          <w:sz w:val="24"/>
          <w:szCs w:val="24"/>
        </w:rPr>
        <w:t>be suitable</w:t>
      </w:r>
      <w:r w:rsidR="00EA2B23" w:rsidRPr="00190206">
        <w:rPr>
          <w:rFonts w:ascii="Times New Roman" w:hAnsi="Times New Roman" w:cs="Times New Roman"/>
          <w:sz w:val="24"/>
          <w:szCs w:val="24"/>
        </w:rPr>
        <w:t xml:space="preserve"> if it can accommodate </w:t>
      </w:r>
      <w:r w:rsidR="000028C2" w:rsidRPr="00190206">
        <w:rPr>
          <w:rFonts w:ascii="Times New Roman" w:hAnsi="Times New Roman" w:cs="Times New Roman"/>
          <w:sz w:val="24"/>
          <w:szCs w:val="24"/>
        </w:rPr>
        <w:t xml:space="preserve">a </w:t>
      </w:r>
      <w:r w:rsidR="00EA2B23" w:rsidRPr="00190206">
        <w:rPr>
          <w:rFonts w:ascii="Times New Roman" w:hAnsi="Times New Roman" w:cs="Times New Roman"/>
          <w:sz w:val="24"/>
          <w:szCs w:val="24"/>
        </w:rPr>
        <w:t>substantial</w:t>
      </w:r>
      <w:r w:rsidR="000028C2" w:rsidRPr="00190206">
        <w:rPr>
          <w:rFonts w:ascii="Times New Roman" w:hAnsi="Times New Roman" w:cs="Times New Roman"/>
          <w:sz w:val="24"/>
          <w:szCs w:val="24"/>
        </w:rPr>
        <w:t xml:space="preserve"> threshold </w:t>
      </w:r>
      <w:r w:rsidR="00EA2B23" w:rsidRPr="00190206">
        <w:rPr>
          <w:rFonts w:ascii="Times New Roman" w:hAnsi="Times New Roman" w:cs="Times New Roman"/>
          <w:sz w:val="24"/>
          <w:szCs w:val="24"/>
        </w:rPr>
        <w:t>of</w:t>
      </w:r>
      <w:r w:rsidR="000028C2" w:rsidRPr="00190206">
        <w:rPr>
          <w:rFonts w:ascii="Times New Roman" w:hAnsi="Times New Roman" w:cs="Times New Roman"/>
          <w:sz w:val="24"/>
          <w:szCs w:val="24"/>
        </w:rPr>
        <w:t xml:space="preserve"> </w:t>
      </w:r>
      <w:r w:rsidR="00EA2B23" w:rsidRPr="00190206">
        <w:rPr>
          <w:rFonts w:ascii="Times New Roman" w:hAnsi="Times New Roman" w:cs="Times New Roman"/>
          <w:sz w:val="24"/>
          <w:szCs w:val="24"/>
        </w:rPr>
        <w:t>low-income/housing vulnerable households</w:t>
      </w:r>
      <w:r w:rsidR="000028C2" w:rsidRPr="00190206">
        <w:rPr>
          <w:rFonts w:ascii="Times New Roman" w:hAnsi="Times New Roman" w:cs="Times New Roman"/>
          <w:sz w:val="24"/>
          <w:szCs w:val="24"/>
        </w:rPr>
        <w:t>.</w:t>
      </w:r>
      <w:r w:rsidR="00EA2B23" w:rsidRPr="00190206">
        <w:rPr>
          <w:rFonts w:ascii="Times New Roman" w:hAnsi="Times New Roman" w:cs="Times New Roman"/>
          <w:sz w:val="24"/>
          <w:szCs w:val="24"/>
        </w:rPr>
        <w:t xml:space="preserve"> This is </w:t>
      </w:r>
      <w:r w:rsidR="00D66E62">
        <w:rPr>
          <w:rFonts w:ascii="Times New Roman" w:hAnsi="Times New Roman" w:cs="Times New Roman"/>
          <w:sz w:val="24"/>
          <w:szCs w:val="24"/>
        </w:rPr>
        <w:t>feasible</w:t>
      </w:r>
      <w:r w:rsidR="00EA2B23" w:rsidRPr="00190206">
        <w:rPr>
          <w:rFonts w:ascii="Times New Roman" w:hAnsi="Times New Roman" w:cs="Times New Roman"/>
          <w:sz w:val="24"/>
          <w:szCs w:val="24"/>
        </w:rPr>
        <w:t xml:space="preserve"> at the census tract </w:t>
      </w:r>
      <w:r w:rsidR="00D66E62">
        <w:rPr>
          <w:rFonts w:ascii="Times New Roman" w:hAnsi="Times New Roman" w:cs="Times New Roman"/>
          <w:sz w:val="24"/>
          <w:szCs w:val="24"/>
        </w:rPr>
        <w:t>at</w:t>
      </w:r>
      <w:r w:rsidR="00EA2B23" w:rsidRPr="00190206">
        <w:rPr>
          <w:rFonts w:ascii="Times New Roman" w:hAnsi="Times New Roman" w:cs="Times New Roman"/>
          <w:sz w:val="24"/>
          <w:szCs w:val="24"/>
        </w:rPr>
        <w:t xml:space="preserve"> </w:t>
      </w:r>
      <w:r w:rsidR="00D66E62">
        <w:rPr>
          <w:rFonts w:ascii="Times New Roman" w:hAnsi="Times New Roman" w:cs="Times New Roman"/>
          <w:sz w:val="24"/>
          <w:szCs w:val="24"/>
        </w:rPr>
        <w:t xml:space="preserve">the </w:t>
      </w:r>
      <w:r w:rsidR="00EA2B23" w:rsidRPr="00190206">
        <w:rPr>
          <w:rFonts w:ascii="Times New Roman" w:hAnsi="Times New Roman" w:cs="Times New Roman"/>
          <w:sz w:val="24"/>
          <w:szCs w:val="24"/>
        </w:rPr>
        <w:t>city level</w:t>
      </w:r>
      <w:r w:rsidR="00D66E62">
        <w:rPr>
          <w:rFonts w:ascii="Times New Roman" w:hAnsi="Times New Roman" w:cs="Times New Roman"/>
          <w:sz w:val="24"/>
          <w:szCs w:val="24"/>
        </w:rPr>
        <w:t>. Beyond the tract level</w:t>
      </w:r>
      <w:r w:rsidR="00EA2B23" w:rsidRPr="00190206">
        <w:rPr>
          <w:rFonts w:ascii="Times New Roman" w:hAnsi="Times New Roman" w:cs="Times New Roman"/>
          <w:sz w:val="24"/>
          <w:szCs w:val="24"/>
        </w:rPr>
        <w:t xml:space="preserve">, geographies are too large to visualize location choices and accommodate for heterogeneity of neighborhood and housing unit characteristics. The </w:t>
      </w:r>
      <w:r w:rsidR="00D66E62">
        <w:rPr>
          <w:rFonts w:ascii="Times New Roman" w:hAnsi="Times New Roman" w:cs="Times New Roman"/>
          <w:sz w:val="24"/>
          <w:szCs w:val="24"/>
        </w:rPr>
        <w:t>census tracts</w:t>
      </w:r>
      <w:r w:rsidR="00EA2B23" w:rsidRPr="00190206">
        <w:rPr>
          <w:rFonts w:ascii="Times New Roman" w:hAnsi="Times New Roman" w:cs="Times New Roman"/>
          <w:sz w:val="24"/>
          <w:szCs w:val="24"/>
        </w:rPr>
        <w:t xml:space="preserve"> can be divided into neighborhoods corresponding to the at the city level, and housing units with their respective street addresses can be accommodated at the neighborhood level. Thus, there are two main scales for the operationalization of the SDSS in a city – tracts and neighborhoods.  As of now, the city for the baseline SDSS is undecided and choices lie between the city of Chicago, </w:t>
      </w:r>
      <w:r w:rsidR="00053D7E" w:rsidRPr="00190206">
        <w:rPr>
          <w:rFonts w:ascii="Times New Roman" w:hAnsi="Times New Roman" w:cs="Times New Roman"/>
          <w:sz w:val="24"/>
          <w:szCs w:val="24"/>
        </w:rPr>
        <w:t>San Francisco,</w:t>
      </w:r>
      <w:r w:rsidR="00EA2B23" w:rsidRPr="00190206">
        <w:rPr>
          <w:rFonts w:ascii="Times New Roman" w:hAnsi="Times New Roman" w:cs="Times New Roman"/>
          <w:sz w:val="24"/>
          <w:szCs w:val="24"/>
        </w:rPr>
        <w:t xml:space="preserve"> and New York. These cities will be examined based upon the researcher’s familiarity with the socio-spatial characteristics</w:t>
      </w:r>
      <w:r w:rsidR="00D66E62">
        <w:rPr>
          <w:rFonts w:ascii="Times New Roman" w:hAnsi="Times New Roman" w:cs="Times New Roman"/>
          <w:sz w:val="24"/>
          <w:szCs w:val="24"/>
        </w:rPr>
        <w:t xml:space="preserve"> </w:t>
      </w:r>
      <w:r w:rsidR="00EA2B23" w:rsidRPr="00190206">
        <w:rPr>
          <w:rFonts w:ascii="Times New Roman" w:hAnsi="Times New Roman" w:cs="Times New Roman"/>
          <w:sz w:val="24"/>
          <w:szCs w:val="24"/>
        </w:rPr>
        <w:t xml:space="preserve">(which determine feasibility of the study in </w:t>
      </w:r>
      <w:r w:rsidR="00053D7E" w:rsidRPr="00190206">
        <w:rPr>
          <w:rFonts w:ascii="Times New Roman" w:hAnsi="Times New Roman" w:cs="Times New Roman"/>
          <w:sz w:val="24"/>
          <w:szCs w:val="24"/>
        </w:rPr>
        <w:t>6 weeks)</w:t>
      </w:r>
      <w:r w:rsidR="00EA2B23" w:rsidRPr="00190206">
        <w:rPr>
          <w:rFonts w:ascii="Times New Roman" w:hAnsi="Times New Roman" w:cs="Times New Roman"/>
          <w:sz w:val="24"/>
          <w:szCs w:val="24"/>
        </w:rPr>
        <w:t xml:space="preserve">, </w:t>
      </w:r>
      <w:r w:rsidR="00053D7E" w:rsidRPr="00190206">
        <w:rPr>
          <w:rFonts w:ascii="Times New Roman" w:hAnsi="Times New Roman" w:cs="Times New Roman"/>
          <w:sz w:val="24"/>
          <w:szCs w:val="24"/>
        </w:rPr>
        <w:t xml:space="preserve">availability of baseline </w:t>
      </w:r>
      <w:r w:rsidR="00D66E62">
        <w:rPr>
          <w:rFonts w:ascii="Times New Roman" w:hAnsi="Times New Roman" w:cs="Times New Roman"/>
          <w:sz w:val="24"/>
          <w:szCs w:val="24"/>
        </w:rPr>
        <w:t>literature</w:t>
      </w:r>
      <w:r w:rsidR="00053D7E" w:rsidRPr="00190206">
        <w:rPr>
          <w:rFonts w:ascii="Times New Roman" w:hAnsi="Times New Roman" w:cs="Times New Roman"/>
          <w:sz w:val="24"/>
          <w:szCs w:val="24"/>
        </w:rPr>
        <w:t xml:space="preserve"> and overarching significance of the housing problem with respect to the city.</w:t>
      </w:r>
    </w:p>
    <w:p w14:paraId="6F2509DA" w14:textId="275E59E9" w:rsidR="00053D7E" w:rsidRPr="00190206" w:rsidRDefault="00053D7E" w:rsidP="00053D7E">
      <w:pPr>
        <w:jc w:val="both"/>
        <w:rPr>
          <w:rFonts w:ascii="Times New Roman" w:hAnsi="Times New Roman" w:cs="Times New Roman"/>
          <w:sz w:val="24"/>
          <w:szCs w:val="24"/>
        </w:rPr>
      </w:pPr>
      <w:r w:rsidRPr="00190206">
        <w:rPr>
          <w:rFonts w:ascii="Times New Roman" w:hAnsi="Times New Roman" w:cs="Times New Roman"/>
          <w:sz w:val="24"/>
          <w:szCs w:val="24"/>
        </w:rPr>
        <w:t>As of now, distinction of the city into its tracts and neighborhoods is possible through information collected from the US Census Bureau. Understanding the proportion of vulnerable population based on race, occupation</w:t>
      </w:r>
      <w:r w:rsidR="00297DB2" w:rsidRPr="00190206">
        <w:rPr>
          <w:rFonts w:ascii="Times New Roman" w:hAnsi="Times New Roman" w:cs="Times New Roman"/>
          <w:sz w:val="24"/>
          <w:szCs w:val="24"/>
        </w:rPr>
        <w:t>,</w:t>
      </w:r>
      <w:r w:rsidRPr="00190206">
        <w:rPr>
          <w:rFonts w:ascii="Times New Roman" w:hAnsi="Times New Roman" w:cs="Times New Roman"/>
          <w:sz w:val="24"/>
          <w:szCs w:val="24"/>
        </w:rPr>
        <w:t xml:space="preserve"> income groups</w:t>
      </w:r>
      <w:r w:rsidR="00297DB2" w:rsidRPr="00190206">
        <w:rPr>
          <w:rFonts w:ascii="Times New Roman" w:hAnsi="Times New Roman" w:cs="Times New Roman"/>
          <w:sz w:val="24"/>
          <w:szCs w:val="24"/>
        </w:rPr>
        <w:t xml:space="preserve"> [and rent burden]</w:t>
      </w:r>
      <w:r w:rsidRPr="00190206">
        <w:rPr>
          <w:rFonts w:ascii="Times New Roman" w:hAnsi="Times New Roman" w:cs="Times New Roman"/>
          <w:sz w:val="24"/>
          <w:szCs w:val="24"/>
        </w:rPr>
        <w:t xml:space="preserve"> among other criteria can also be calculated through census information to </w:t>
      </w:r>
      <w:r w:rsidR="00D66E62">
        <w:rPr>
          <w:rFonts w:ascii="Times New Roman" w:hAnsi="Times New Roman" w:cs="Times New Roman"/>
          <w:sz w:val="24"/>
          <w:szCs w:val="24"/>
        </w:rPr>
        <w:t xml:space="preserve">measure the client base </w:t>
      </w:r>
      <w:r w:rsidR="00297DB2" w:rsidRPr="00190206">
        <w:rPr>
          <w:rFonts w:ascii="Times New Roman" w:hAnsi="Times New Roman" w:cs="Times New Roman"/>
          <w:sz w:val="24"/>
          <w:szCs w:val="24"/>
        </w:rPr>
        <w:t xml:space="preserve">of the SDSS. </w:t>
      </w:r>
      <w:r w:rsidR="00D66E62">
        <w:rPr>
          <w:rFonts w:ascii="Times New Roman" w:hAnsi="Times New Roman" w:cs="Times New Roman"/>
          <w:sz w:val="24"/>
          <w:szCs w:val="24"/>
        </w:rPr>
        <w:t>H</w:t>
      </w:r>
      <w:r w:rsidR="00297DB2" w:rsidRPr="00190206">
        <w:rPr>
          <w:rFonts w:ascii="Times New Roman" w:hAnsi="Times New Roman" w:cs="Times New Roman"/>
          <w:sz w:val="24"/>
          <w:szCs w:val="24"/>
        </w:rPr>
        <w:t xml:space="preserve">ousehold location criteria can use primary </w:t>
      </w:r>
      <w:r w:rsidR="00D66E62">
        <w:rPr>
          <w:rFonts w:ascii="Times New Roman" w:hAnsi="Times New Roman" w:cs="Times New Roman"/>
          <w:sz w:val="24"/>
          <w:szCs w:val="24"/>
        </w:rPr>
        <w:t xml:space="preserve">survey </w:t>
      </w:r>
      <w:r w:rsidR="00297DB2" w:rsidRPr="00190206">
        <w:rPr>
          <w:rFonts w:ascii="Times New Roman" w:hAnsi="Times New Roman" w:cs="Times New Roman"/>
          <w:sz w:val="24"/>
          <w:szCs w:val="24"/>
        </w:rPr>
        <w:t>data corroborated with secondary information from past research (for example Johnson and Sriraj et al suggest that proximity to schools is an indispensable criteria for most households looking to relocate). What is unknown remains the domain of vacant low-income units at the city, census tract and neighborhood level</w:t>
      </w:r>
      <w:r w:rsidR="00D66E62">
        <w:rPr>
          <w:rFonts w:ascii="Times New Roman" w:hAnsi="Times New Roman" w:cs="Times New Roman"/>
          <w:sz w:val="24"/>
          <w:szCs w:val="24"/>
        </w:rPr>
        <w:t>s</w:t>
      </w:r>
      <w:r w:rsidR="00297DB2" w:rsidRPr="00190206">
        <w:rPr>
          <w:rFonts w:ascii="Times New Roman" w:hAnsi="Times New Roman" w:cs="Times New Roman"/>
          <w:sz w:val="24"/>
          <w:szCs w:val="24"/>
        </w:rPr>
        <w:t xml:space="preserve">. Efforts will be made to engage with existing lists of housing units from different private real-estate and government websites to create a spatial inventory of available household unit features and neighborhood characteristics to execute the SDSS. The inventorization of vacant </w:t>
      </w:r>
      <w:r w:rsidR="00297DB2" w:rsidRPr="00190206">
        <w:rPr>
          <w:rFonts w:ascii="Times New Roman" w:hAnsi="Times New Roman" w:cs="Times New Roman"/>
          <w:sz w:val="24"/>
          <w:szCs w:val="24"/>
        </w:rPr>
        <w:lastRenderedPageBreak/>
        <w:t xml:space="preserve">units (for rental housing only) will engage with both the known (census data) to define the criteria for database design for housing units and neighborhood characteristics (unknown). </w:t>
      </w:r>
    </w:p>
    <w:p w14:paraId="6121A4AF" w14:textId="4FAFDB0E" w:rsidR="000D7C92" w:rsidRPr="00190206" w:rsidRDefault="006A55ED" w:rsidP="006A55ED">
      <w:pPr>
        <w:rPr>
          <w:rFonts w:ascii="Times New Roman" w:hAnsi="Times New Roman" w:cs="Times New Roman"/>
          <w:sz w:val="24"/>
          <w:szCs w:val="24"/>
        </w:rPr>
      </w:pPr>
      <w:r w:rsidRPr="00190206">
        <w:rPr>
          <w:rFonts w:ascii="Times New Roman" w:hAnsi="Times New Roman" w:cs="Times New Roman"/>
          <w:b/>
          <w:bCs/>
          <w:sz w:val="24"/>
          <w:szCs w:val="24"/>
        </w:rPr>
        <w:t>Simplified Strategy for Project Implementation</w:t>
      </w:r>
      <w:r w:rsidR="000D7C92" w:rsidRPr="00190206">
        <w:rPr>
          <w:rFonts w:ascii="Times New Roman" w:hAnsi="Times New Roman" w:cs="Times New Roman"/>
          <w:sz w:val="24"/>
          <w:szCs w:val="24"/>
        </w:rPr>
        <w:t xml:space="preserve"> </w:t>
      </w:r>
    </w:p>
    <w:p w14:paraId="2B88856A" w14:textId="11E42125" w:rsidR="00C1289F" w:rsidRPr="00190206" w:rsidRDefault="00D66E62" w:rsidP="00C1289F">
      <w:pPr>
        <w:jc w:val="both"/>
        <w:rPr>
          <w:rFonts w:ascii="Times New Roman" w:hAnsi="Times New Roman" w:cs="Times New Roman"/>
          <w:sz w:val="24"/>
          <w:szCs w:val="24"/>
        </w:rPr>
      </w:pPr>
      <w:r>
        <w:rPr>
          <w:rFonts w:ascii="Times New Roman" w:hAnsi="Times New Roman" w:cs="Times New Roman"/>
          <w:sz w:val="24"/>
          <w:szCs w:val="24"/>
        </w:rPr>
        <w:t>M</w:t>
      </w:r>
      <w:r w:rsidR="00C1289F" w:rsidRPr="00190206">
        <w:rPr>
          <w:rFonts w:ascii="Times New Roman" w:hAnsi="Times New Roman" w:cs="Times New Roman"/>
          <w:sz w:val="24"/>
          <w:szCs w:val="24"/>
        </w:rPr>
        <w:t xml:space="preserve">ethodology for the study is adapted from similar housing spatial decision support systems made by Johnson and Sriraj et al. </w:t>
      </w:r>
      <w:r w:rsidR="00190206" w:rsidRPr="00190206">
        <w:rPr>
          <w:rFonts w:ascii="Times New Roman" w:hAnsi="Times New Roman" w:cs="Times New Roman"/>
          <w:noProof/>
          <w:sz w:val="24"/>
          <w:szCs w:val="24"/>
        </w:rPr>
        <w:t>(Sriraj, et al., 2006; Johnson, 2005)</w:t>
      </w:r>
      <w:r w:rsidR="00C1289F" w:rsidRPr="00190206">
        <w:rPr>
          <w:rFonts w:ascii="Times New Roman" w:hAnsi="Times New Roman" w:cs="Times New Roman"/>
          <w:sz w:val="24"/>
          <w:szCs w:val="24"/>
        </w:rPr>
        <w:t xml:space="preserve">. The baseline strategy for model building will remain consistent with the framework of secondary literature, although the identification of housing criteria and housing choice algorithm will go through subsequent revisions owing to discoveries on how the Covid-19 pandemic alters household priorities for low-income housing (in terms of dwelling unit characteristics, household size, minimum health, safety requirements, etc.). A diagrammatic explanation of the proposed study methodology is shown below. </w:t>
      </w:r>
    </w:p>
    <w:p w14:paraId="0D2B2568" w14:textId="3C46C51F" w:rsidR="00927EAB" w:rsidRPr="00190206" w:rsidRDefault="00927EAB" w:rsidP="00C1289F">
      <w:pPr>
        <w:jc w:val="both"/>
        <w:rPr>
          <w:rFonts w:ascii="Times New Roman" w:hAnsi="Times New Roman" w:cs="Times New Roman"/>
          <w:sz w:val="24"/>
          <w:szCs w:val="24"/>
        </w:rPr>
      </w:pPr>
      <w:r w:rsidRPr="00190206">
        <w:rPr>
          <w:rFonts w:ascii="Times New Roman" w:hAnsi="Times New Roman" w:cs="Times New Roman"/>
          <w:sz w:val="24"/>
          <w:szCs w:val="24"/>
        </w:rPr>
        <w:t xml:space="preserve">Sources of data (such as the US Census Bureau data) will be analysed to produce tabulations for areas with the maximum number of housing clients, vacancies, and greatest concentration of vulnerable populations (low-income groups, racial minorities, etc) [input/design criteria]. </w:t>
      </w:r>
      <w:r w:rsidR="00D66E62">
        <w:rPr>
          <w:rFonts w:ascii="Times New Roman" w:hAnsi="Times New Roman" w:cs="Times New Roman"/>
          <w:sz w:val="24"/>
          <w:szCs w:val="24"/>
        </w:rPr>
        <w:t>D</w:t>
      </w:r>
      <w:r w:rsidRPr="00190206">
        <w:rPr>
          <w:rFonts w:ascii="Times New Roman" w:hAnsi="Times New Roman" w:cs="Times New Roman"/>
          <w:sz w:val="24"/>
          <w:szCs w:val="24"/>
        </w:rPr>
        <w:t xml:space="preserve">ata for the SDSS is at two levels – at the input/criteria delineation level and at the output/interface level. At both the levels data is both dynamic and static. Examples of static data include – administrative information, strategies for identifying appropriate neighborhoods and evaluating households for low-income-households. Dynamic data for the same client would include a search engine for available rental units and neighborhood level spatial data.  </w:t>
      </w:r>
    </w:p>
    <w:p w14:paraId="70FEC701" w14:textId="2DBFA1C0" w:rsidR="006A55ED" w:rsidRPr="00190206" w:rsidRDefault="006A55ED" w:rsidP="00927EAB">
      <w:pPr>
        <w:spacing w:after="0"/>
        <w:jc w:val="center"/>
        <w:rPr>
          <w:rFonts w:ascii="Times New Roman" w:hAnsi="Times New Roman" w:cs="Times New Roman"/>
          <w:b/>
          <w:bCs/>
          <w:sz w:val="24"/>
          <w:szCs w:val="24"/>
        </w:rPr>
      </w:pPr>
      <w:r w:rsidRPr="00190206">
        <w:rPr>
          <w:rFonts w:ascii="Times New Roman" w:hAnsi="Times New Roman" w:cs="Times New Roman"/>
          <w:b/>
          <w:bCs/>
          <w:sz w:val="24"/>
          <w:szCs w:val="24"/>
        </w:rPr>
        <w:t>Chart Showing Methodology for a Simplified Housing Spatial Decision Support System</w:t>
      </w:r>
    </w:p>
    <w:p w14:paraId="6C4C49BD" w14:textId="2CDB9550" w:rsidR="006A55ED" w:rsidRPr="00190206" w:rsidRDefault="006A55ED" w:rsidP="00190206">
      <w:pPr>
        <w:spacing w:after="0"/>
        <w:jc w:val="center"/>
        <w:rPr>
          <w:rFonts w:ascii="Times New Roman" w:hAnsi="Times New Roman" w:cs="Times New Roman"/>
          <w:sz w:val="24"/>
          <w:szCs w:val="24"/>
        </w:rPr>
      </w:pPr>
      <w:r w:rsidRPr="00190206">
        <w:rPr>
          <w:rFonts w:ascii="Times New Roman" w:hAnsi="Times New Roman" w:cs="Times New Roman"/>
          <w:sz w:val="24"/>
          <w:szCs w:val="24"/>
        </w:rPr>
        <w:t>(to be designed as part of UP 494 Term Assignment)</w:t>
      </w:r>
    </w:p>
    <w:p w14:paraId="2A653F53" w14:textId="41F154D5" w:rsidR="00C1289F" w:rsidRPr="00190206" w:rsidRDefault="00C1289F" w:rsidP="00C1289F">
      <w:pPr>
        <w:jc w:val="both"/>
        <w:rPr>
          <w:rFonts w:ascii="Times New Roman" w:hAnsi="Times New Roman" w:cs="Times New Roman"/>
          <w:sz w:val="24"/>
          <w:szCs w:val="24"/>
        </w:rPr>
      </w:pPr>
      <w:r w:rsidRPr="00190206">
        <w:rPr>
          <w:rFonts w:ascii="Times New Roman" w:hAnsi="Times New Roman" w:cs="Times New Roman"/>
          <w:noProof/>
          <w:sz w:val="24"/>
          <w:szCs w:val="24"/>
        </w:rPr>
        <w:drawing>
          <wp:inline distT="0" distB="0" distL="0" distR="0" wp14:anchorId="6C3C94B9" wp14:editId="32996B03">
            <wp:extent cx="5798457" cy="4208961"/>
            <wp:effectExtent l="0" t="0" r="12065" b="203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45F089E" w14:textId="77777777" w:rsidR="00D66E62" w:rsidRDefault="00D66E62">
      <w:pPr>
        <w:rPr>
          <w:rFonts w:ascii="Times New Roman" w:hAnsi="Times New Roman" w:cs="Times New Roman"/>
          <w:b/>
          <w:bCs/>
          <w:sz w:val="24"/>
          <w:szCs w:val="24"/>
        </w:rPr>
      </w:pPr>
      <w:r>
        <w:rPr>
          <w:rFonts w:ascii="Times New Roman" w:hAnsi="Times New Roman" w:cs="Times New Roman"/>
          <w:b/>
          <w:bCs/>
          <w:sz w:val="24"/>
          <w:szCs w:val="24"/>
        </w:rPr>
        <w:br w:type="page"/>
      </w:r>
    </w:p>
    <w:p w14:paraId="4BDBA9B0" w14:textId="0204FCB3" w:rsidR="000D7C92" w:rsidRPr="00190206" w:rsidRDefault="000D7C92" w:rsidP="0066212F">
      <w:pPr>
        <w:rPr>
          <w:rFonts w:ascii="Times New Roman" w:hAnsi="Times New Roman" w:cs="Times New Roman"/>
          <w:sz w:val="24"/>
          <w:szCs w:val="24"/>
        </w:rPr>
      </w:pPr>
      <w:r w:rsidRPr="00190206">
        <w:rPr>
          <w:rFonts w:ascii="Times New Roman" w:hAnsi="Times New Roman" w:cs="Times New Roman"/>
          <w:b/>
          <w:bCs/>
          <w:sz w:val="24"/>
          <w:szCs w:val="24"/>
        </w:rPr>
        <w:lastRenderedPageBreak/>
        <w:t>Target Audience</w:t>
      </w:r>
      <w:r w:rsidRPr="00190206">
        <w:rPr>
          <w:rFonts w:ascii="Times New Roman" w:hAnsi="Times New Roman" w:cs="Times New Roman"/>
          <w:sz w:val="24"/>
          <w:szCs w:val="24"/>
        </w:rPr>
        <w:t xml:space="preserve"> </w:t>
      </w:r>
    </w:p>
    <w:p w14:paraId="071C4E29" w14:textId="77777777" w:rsidR="00D66E62" w:rsidRDefault="0066212F" w:rsidP="0066212F">
      <w:pPr>
        <w:jc w:val="both"/>
        <w:rPr>
          <w:rFonts w:ascii="Times New Roman" w:hAnsi="Times New Roman" w:cs="Times New Roman"/>
          <w:sz w:val="24"/>
          <w:szCs w:val="24"/>
        </w:rPr>
      </w:pPr>
      <w:r w:rsidRPr="00190206">
        <w:rPr>
          <w:rFonts w:ascii="Times New Roman" w:hAnsi="Times New Roman" w:cs="Times New Roman"/>
          <w:sz w:val="24"/>
          <w:szCs w:val="24"/>
        </w:rPr>
        <w:t xml:space="preserve">The Housing </w:t>
      </w:r>
      <w:r w:rsidRPr="00190206">
        <w:rPr>
          <w:rFonts w:ascii="Times New Roman" w:hAnsi="Times New Roman" w:cs="Times New Roman"/>
          <w:sz w:val="24"/>
          <w:szCs w:val="24"/>
        </w:rPr>
        <w:t>S</w:t>
      </w:r>
      <w:r w:rsidRPr="00190206">
        <w:rPr>
          <w:rFonts w:ascii="Times New Roman" w:hAnsi="Times New Roman" w:cs="Times New Roman"/>
          <w:sz w:val="24"/>
          <w:szCs w:val="24"/>
        </w:rPr>
        <w:t xml:space="preserve">patial </w:t>
      </w:r>
      <w:r w:rsidRPr="00190206">
        <w:rPr>
          <w:rFonts w:ascii="Times New Roman" w:hAnsi="Times New Roman" w:cs="Times New Roman"/>
          <w:sz w:val="24"/>
          <w:szCs w:val="24"/>
        </w:rPr>
        <w:t>D</w:t>
      </w:r>
      <w:r w:rsidRPr="00190206">
        <w:rPr>
          <w:rFonts w:ascii="Times New Roman" w:hAnsi="Times New Roman" w:cs="Times New Roman"/>
          <w:sz w:val="24"/>
          <w:szCs w:val="24"/>
        </w:rPr>
        <w:t xml:space="preserve">ecision </w:t>
      </w:r>
      <w:r w:rsidRPr="00190206">
        <w:rPr>
          <w:rFonts w:ascii="Times New Roman" w:hAnsi="Times New Roman" w:cs="Times New Roman"/>
          <w:sz w:val="24"/>
          <w:szCs w:val="24"/>
        </w:rPr>
        <w:t>S</w:t>
      </w:r>
      <w:r w:rsidRPr="00190206">
        <w:rPr>
          <w:rFonts w:ascii="Times New Roman" w:hAnsi="Times New Roman" w:cs="Times New Roman"/>
          <w:sz w:val="24"/>
          <w:szCs w:val="24"/>
        </w:rPr>
        <w:t xml:space="preserve">upport </w:t>
      </w:r>
      <w:r w:rsidRPr="00190206">
        <w:rPr>
          <w:rFonts w:ascii="Times New Roman" w:hAnsi="Times New Roman" w:cs="Times New Roman"/>
          <w:sz w:val="24"/>
          <w:szCs w:val="24"/>
        </w:rPr>
        <w:t>S</w:t>
      </w:r>
      <w:r w:rsidRPr="00190206">
        <w:rPr>
          <w:rFonts w:ascii="Times New Roman" w:hAnsi="Times New Roman" w:cs="Times New Roman"/>
          <w:sz w:val="24"/>
          <w:szCs w:val="24"/>
        </w:rPr>
        <w:t>ystem</w:t>
      </w:r>
      <w:r w:rsidR="00D66E62">
        <w:rPr>
          <w:rFonts w:ascii="Times New Roman" w:hAnsi="Times New Roman" w:cs="Times New Roman"/>
          <w:sz w:val="24"/>
          <w:szCs w:val="24"/>
        </w:rPr>
        <w:t xml:space="preserve"> contributes </w:t>
      </w:r>
      <w:r w:rsidRPr="00190206">
        <w:rPr>
          <w:rFonts w:ascii="Times New Roman" w:hAnsi="Times New Roman" w:cs="Times New Roman"/>
          <w:sz w:val="24"/>
          <w:szCs w:val="24"/>
        </w:rPr>
        <w:t>to the existing literature on housing across multiple discipl</w:t>
      </w:r>
      <w:r w:rsidR="000D1843" w:rsidRPr="00190206">
        <w:rPr>
          <w:rFonts w:ascii="Times New Roman" w:hAnsi="Times New Roman" w:cs="Times New Roman"/>
          <w:sz w:val="24"/>
          <w:szCs w:val="24"/>
        </w:rPr>
        <w:t>in</w:t>
      </w:r>
      <w:r w:rsidRPr="00190206">
        <w:rPr>
          <w:rFonts w:ascii="Times New Roman" w:hAnsi="Times New Roman" w:cs="Times New Roman"/>
          <w:sz w:val="24"/>
          <w:szCs w:val="24"/>
        </w:rPr>
        <w:t>es</w:t>
      </w:r>
      <w:r w:rsidR="000D1843" w:rsidRPr="00190206">
        <w:rPr>
          <w:rFonts w:ascii="Times New Roman" w:hAnsi="Times New Roman" w:cs="Times New Roman"/>
          <w:sz w:val="24"/>
          <w:szCs w:val="24"/>
        </w:rPr>
        <w:t xml:space="preserve"> – from urban planning to real estate and policy design</w:t>
      </w:r>
      <w:r w:rsidRPr="00190206">
        <w:rPr>
          <w:rFonts w:ascii="Times New Roman" w:hAnsi="Times New Roman" w:cs="Times New Roman"/>
          <w:sz w:val="24"/>
          <w:szCs w:val="24"/>
        </w:rPr>
        <w:t xml:space="preserve">. Some of the avenues are discussed in the diagram below. </w:t>
      </w:r>
      <w:r w:rsidRPr="00190206">
        <w:rPr>
          <w:rFonts w:ascii="Times New Roman" w:hAnsi="Times New Roman" w:cs="Times New Roman"/>
          <w:sz w:val="24"/>
          <w:szCs w:val="24"/>
        </w:rPr>
        <w:t xml:space="preserve">As mentioned earlier, not much is known about the housing mobility of households facing the risk of evictions </w:t>
      </w:r>
      <w:r w:rsidR="000D1843" w:rsidRPr="00190206">
        <w:rPr>
          <w:rFonts w:ascii="Times New Roman" w:hAnsi="Times New Roman" w:cs="Times New Roman"/>
          <w:sz w:val="24"/>
          <w:szCs w:val="24"/>
        </w:rPr>
        <w:t xml:space="preserve">(especially during Covid-19). The literature study that informs the design framework of the SDSS tries to </w:t>
      </w:r>
      <w:r w:rsidR="00D66E62">
        <w:rPr>
          <w:rFonts w:ascii="Times New Roman" w:hAnsi="Times New Roman" w:cs="Times New Roman"/>
          <w:sz w:val="24"/>
          <w:szCs w:val="24"/>
        </w:rPr>
        <w:t>consolidate</w:t>
      </w:r>
      <w:r w:rsidR="000D1843" w:rsidRPr="00190206">
        <w:rPr>
          <w:rFonts w:ascii="Times New Roman" w:hAnsi="Times New Roman" w:cs="Times New Roman"/>
          <w:sz w:val="24"/>
          <w:szCs w:val="24"/>
        </w:rPr>
        <w:t xml:space="preserve"> the concerns of such less-researched areas</w:t>
      </w:r>
      <w:r w:rsidR="00D66E62">
        <w:rPr>
          <w:rFonts w:ascii="Times New Roman" w:hAnsi="Times New Roman" w:cs="Times New Roman"/>
          <w:sz w:val="24"/>
          <w:szCs w:val="24"/>
        </w:rPr>
        <w:t xml:space="preserve"> while adding to them critically</w:t>
      </w:r>
      <w:r w:rsidR="000D1843" w:rsidRPr="00190206">
        <w:rPr>
          <w:rFonts w:ascii="Times New Roman" w:hAnsi="Times New Roman" w:cs="Times New Roman"/>
          <w:sz w:val="24"/>
          <w:szCs w:val="24"/>
        </w:rPr>
        <w:t xml:space="preserve">. </w:t>
      </w:r>
    </w:p>
    <w:p w14:paraId="6F1F9398" w14:textId="59F93470" w:rsidR="0066212F" w:rsidRPr="00190206" w:rsidRDefault="0066212F" w:rsidP="0066212F">
      <w:pPr>
        <w:jc w:val="both"/>
        <w:rPr>
          <w:rFonts w:ascii="Times New Roman" w:hAnsi="Times New Roman" w:cs="Times New Roman"/>
          <w:sz w:val="24"/>
          <w:szCs w:val="24"/>
        </w:rPr>
      </w:pPr>
      <w:r w:rsidRPr="00190206">
        <w:rPr>
          <w:rFonts w:ascii="Times New Roman" w:hAnsi="Times New Roman" w:cs="Times New Roman"/>
          <w:sz w:val="24"/>
          <w:szCs w:val="24"/>
        </w:rPr>
        <w:t xml:space="preserve">This framework is valuable </w:t>
      </w:r>
      <w:r w:rsidR="00D66E62">
        <w:rPr>
          <w:rFonts w:ascii="Times New Roman" w:hAnsi="Times New Roman" w:cs="Times New Roman"/>
          <w:sz w:val="24"/>
          <w:szCs w:val="24"/>
        </w:rPr>
        <w:t>because</w:t>
      </w:r>
      <w:r w:rsidRPr="00190206">
        <w:rPr>
          <w:rFonts w:ascii="Times New Roman" w:hAnsi="Times New Roman" w:cs="Times New Roman"/>
          <w:sz w:val="24"/>
          <w:szCs w:val="24"/>
        </w:rPr>
        <w:t xml:space="preserve"> it allows researchers to understand more about the trade-offs </w:t>
      </w:r>
      <w:r w:rsidR="00D66E62">
        <w:rPr>
          <w:rFonts w:ascii="Times New Roman" w:hAnsi="Times New Roman" w:cs="Times New Roman"/>
          <w:sz w:val="24"/>
          <w:szCs w:val="24"/>
        </w:rPr>
        <w:t>for</w:t>
      </w:r>
      <w:r w:rsidRPr="00190206">
        <w:rPr>
          <w:rFonts w:ascii="Times New Roman" w:hAnsi="Times New Roman" w:cs="Times New Roman"/>
          <w:sz w:val="24"/>
          <w:szCs w:val="24"/>
        </w:rPr>
        <w:t xml:space="preserve"> household</w:t>
      </w:r>
      <w:r w:rsidR="00D66E62">
        <w:rPr>
          <w:rFonts w:ascii="Times New Roman" w:hAnsi="Times New Roman" w:cs="Times New Roman"/>
          <w:sz w:val="24"/>
          <w:szCs w:val="24"/>
        </w:rPr>
        <w:t>s</w:t>
      </w:r>
      <w:r w:rsidR="000D1843" w:rsidRPr="00190206">
        <w:rPr>
          <w:rFonts w:ascii="Times New Roman" w:hAnsi="Times New Roman" w:cs="Times New Roman"/>
          <w:sz w:val="24"/>
          <w:szCs w:val="24"/>
        </w:rPr>
        <w:t xml:space="preserve"> </w:t>
      </w:r>
      <w:r w:rsidRPr="00190206">
        <w:rPr>
          <w:rFonts w:ascii="Times New Roman" w:hAnsi="Times New Roman" w:cs="Times New Roman"/>
          <w:sz w:val="24"/>
          <w:szCs w:val="24"/>
        </w:rPr>
        <w:t xml:space="preserve">facing eviction </w:t>
      </w:r>
      <w:r w:rsidR="00D66E62">
        <w:rPr>
          <w:rFonts w:ascii="Times New Roman" w:hAnsi="Times New Roman" w:cs="Times New Roman"/>
          <w:sz w:val="24"/>
          <w:szCs w:val="24"/>
        </w:rPr>
        <w:t>and</w:t>
      </w:r>
      <w:r w:rsidR="000D1843" w:rsidRPr="00190206">
        <w:rPr>
          <w:rFonts w:ascii="Times New Roman" w:hAnsi="Times New Roman" w:cs="Times New Roman"/>
          <w:sz w:val="24"/>
          <w:szCs w:val="24"/>
        </w:rPr>
        <w:t xml:space="preserve"> the processes involved</w:t>
      </w:r>
      <w:r w:rsidRPr="00190206">
        <w:rPr>
          <w:rFonts w:ascii="Times New Roman" w:hAnsi="Times New Roman" w:cs="Times New Roman"/>
          <w:sz w:val="24"/>
          <w:szCs w:val="24"/>
        </w:rPr>
        <w:t xml:space="preserve"> in </w:t>
      </w:r>
      <w:r w:rsidR="000D1843" w:rsidRPr="00190206">
        <w:rPr>
          <w:rFonts w:ascii="Times New Roman" w:hAnsi="Times New Roman" w:cs="Times New Roman"/>
          <w:sz w:val="24"/>
          <w:szCs w:val="24"/>
        </w:rPr>
        <w:t>the selection of</w:t>
      </w:r>
      <w:r w:rsidRPr="00190206">
        <w:rPr>
          <w:rFonts w:ascii="Times New Roman" w:hAnsi="Times New Roman" w:cs="Times New Roman"/>
          <w:sz w:val="24"/>
          <w:szCs w:val="24"/>
        </w:rPr>
        <w:t xml:space="preserve"> new residential locations</w:t>
      </w:r>
      <w:r w:rsidR="000D1843" w:rsidRPr="00190206">
        <w:rPr>
          <w:rFonts w:ascii="Times New Roman" w:hAnsi="Times New Roman" w:cs="Times New Roman"/>
          <w:sz w:val="24"/>
          <w:szCs w:val="24"/>
        </w:rPr>
        <w:t xml:space="preserve"> for low-income groups</w:t>
      </w:r>
      <w:r w:rsidRPr="00190206">
        <w:rPr>
          <w:rFonts w:ascii="Times New Roman" w:hAnsi="Times New Roman" w:cs="Times New Roman"/>
          <w:sz w:val="24"/>
          <w:szCs w:val="24"/>
        </w:rPr>
        <w:t>.</w:t>
      </w:r>
      <w:r w:rsidR="000D1843" w:rsidRPr="00190206">
        <w:rPr>
          <w:rFonts w:ascii="Times New Roman" w:hAnsi="Times New Roman" w:cs="Times New Roman"/>
          <w:sz w:val="24"/>
          <w:szCs w:val="24"/>
        </w:rPr>
        <w:t xml:space="preserve"> If successful, this project can be a step towards bringing information equity in the housing domain and inspiring the agency of low-income households </w:t>
      </w:r>
      <w:r w:rsidR="00D66E62">
        <w:rPr>
          <w:rFonts w:ascii="Times New Roman" w:hAnsi="Times New Roman" w:cs="Times New Roman"/>
          <w:sz w:val="24"/>
          <w:szCs w:val="24"/>
        </w:rPr>
        <w:t>to have</w:t>
      </w:r>
      <w:r w:rsidR="000D1843" w:rsidRPr="00190206">
        <w:rPr>
          <w:rFonts w:ascii="Times New Roman" w:hAnsi="Times New Roman" w:cs="Times New Roman"/>
          <w:sz w:val="24"/>
          <w:szCs w:val="24"/>
        </w:rPr>
        <w:t xml:space="preserve"> a</w:t>
      </w:r>
      <w:r w:rsidR="001C6EFA">
        <w:rPr>
          <w:rFonts w:ascii="Times New Roman" w:hAnsi="Times New Roman" w:cs="Times New Roman"/>
          <w:sz w:val="24"/>
          <w:szCs w:val="24"/>
        </w:rPr>
        <w:t>n informed</w:t>
      </w:r>
      <w:r w:rsidR="000D1843" w:rsidRPr="00190206">
        <w:rPr>
          <w:rFonts w:ascii="Times New Roman" w:hAnsi="Times New Roman" w:cs="Times New Roman"/>
          <w:sz w:val="24"/>
          <w:szCs w:val="24"/>
        </w:rPr>
        <w:t xml:space="preserve"> stake in their housing choices. Availability of such information in the public domain can also reveal spatial biases and enable policy makers and urban planners to intervene into </w:t>
      </w:r>
      <w:r w:rsidR="000D1843" w:rsidRPr="00190206">
        <w:rPr>
          <w:rFonts w:ascii="Times New Roman" w:hAnsi="Times New Roman" w:cs="Times New Roman"/>
          <w:sz w:val="24"/>
          <w:szCs w:val="24"/>
        </w:rPr>
        <w:t>predominant</w:t>
      </w:r>
      <w:r w:rsidR="000D1843" w:rsidRPr="00190206">
        <w:rPr>
          <w:rFonts w:ascii="Times New Roman" w:hAnsi="Times New Roman" w:cs="Times New Roman"/>
          <w:sz w:val="24"/>
          <w:szCs w:val="24"/>
        </w:rPr>
        <w:t xml:space="preserve"> socio-spatia</w:t>
      </w:r>
      <w:r w:rsidR="001C6EFA">
        <w:rPr>
          <w:rFonts w:ascii="Times New Roman" w:hAnsi="Times New Roman" w:cs="Times New Roman"/>
          <w:sz w:val="24"/>
          <w:szCs w:val="24"/>
        </w:rPr>
        <w:t>lly disadvantaged neighborhoods</w:t>
      </w:r>
      <w:r w:rsidR="000D1843" w:rsidRPr="00190206">
        <w:rPr>
          <w:rFonts w:ascii="Times New Roman" w:hAnsi="Times New Roman" w:cs="Times New Roman"/>
          <w:sz w:val="24"/>
          <w:szCs w:val="24"/>
        </w:rPr>
        <w:t>.</w:t>
      </w:r>
      <w:r w:rsidR="004218A6" w:rsidRPr="00190206">
        <w:rPr>
          <w:rFonts w:ascii="Times New Roman" w:hAnsi="Times New Roman" w:cs="Times New Roman"/>
          <w:sz w:val="24"/>
          <w:szCs w:val="24"/>
        </w:rPr>
        <w:t xml:space="preserve"> This project can act as a database of information for further research at the academic and institutional level at an unprecedented level of granularity. Since the model will be built in R and the code available for dissemination, the framework can be reproduced in geographies beyond the case study area.</w:t>
      </w:r>
    </w:p>
    <w:p w14:paraId="3A751947" w14:textId="465DAC57" w:rsidR="006A55ED" w:rsidRPr="00190206" w:rsidRDefault="00DB16FC" w:rsidP="000D1843">
      <w:pPr>
        <w:ind w:left="720" w:firstLine="720"/>
        <w:rPr>
          <w:rFonts w:ascii="Times New Roman" w:hAnsi="Times New Roman" w:cs="Times New Roman"/>
          <w:b/>
          <w:bCs/>
          <w:sz w:val="24"/>
          <w:szCs w:val="24"/>
        </w:rPr>
      </w:pPr>
      <w:r w:rsidRPr="00190206">
        <w:rPr>
          <w:rFonts w:ascii="Times New Roman" w:hAnsi="Times New Roman" w:cs="Times New Roman"/>
          <w:b/>
          <w:bCs/>
          <w:sz w:val="24"/>
          <w:szCs w:val="24"/>
        </w:rPr>
        <w:t>Possible Avenues for Contributing to Existing Literature</w:t>
      </w:r>
    </w:p>
    <w:p w14:paraId="70591A3E" w14:textId="046B8084" w:rsidR="006A55ED" w:rsidRPr="00190206" w:rsidRDefault="006A55ED" w:rsidP="00647076">
      <w:pPr>
        <w:ind w:left="720"/>
        <w:rPr>
          <w:rFonts w:ascii="Times New Roman" w:hAnsi="Times New Roman" w:cs="Times New Roman"/>
          <w:sz w:val="24"/>
          <w:szCs w:val="24"/>
        </w:rPr>
      </w:pPr>
      <w:r w:rsidRPr="00190206">
        <w:rPr>
          <w:rFonts w:ascii="Times New Roman" w:hAnsi="Times New Roman" w:cs="Times New Roman"/>
          <w:sz w:val="24"/>
          <w:szCs w:val="24"/>
        </w:rPr>
        <w:drawing>
          <wp:inline distT="0" distB="0" distL="0" distR="0" wp14:anchorId="2B2DFCDB" wp14:editId="125A58DD">
            <wp:extent cx="4753429" cy="2404836"/>
            <wp:effectExtent l="0" t="0" r="0" b="14605"/>
            <wp:docPr id="2" name="Diagram 2">
              <a:extLst xmlns:a="http://schemas.openxmlformats.org/drawingml/2006/main">
                <a:ext uri="{FF2B5EF4-FFF2-40B4-BE49-F238E27FC236}">
                  <a16:creationId xmlns:a16="http://schemas.microsoft.com/office/drawing/2014/main" id="{4C2BA6E3-014D-46BF-A972-3490826278E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2AB0C5C" w14:textId="0B6C684A" w:rsidR="000D7C92" w:rsidRPr="00190206" w:rsidRDefault="00D746E5" w:rsidP="00D746E5">
      <w:pPr>
        <w:rPr>
          <w:rFonts w:ascii="Times New Roman" w:hAnsi="Times New Roman" w:cs="Times New Roman"/>
          <w:sz w:val="24"/>
          <w:szCs w:val="24"/>
        </w:rPr>
      </w:pPr>
      <w:r w:rsidRPr="00190206">
        <w:rPr>
          <w:rFonts w:ascii="Times New Roman" w:hAnsi="Times New Roman" w:cs="Times New Roman"/>
          <w:b/>
          <w:bCs/>
          <w:sz w:val="24"/>
          <w:szCs w:val="24"/>
        </w:rPr>
        <w:t xml:space="preserve">Brief idea of </w:t>
      </w:r>
      <w:r w:rsidR="00297DB2" w:rsidRPr="00190206">
        <w:rPr>
          <w:rFonts w:ascii="Times New Roman" w:hAnsi="Times New Roman" w:cs="Times New Roman"/>
          <w:b/>
          <w:bCs/>
          <w:sz w:val="24"/>
          <w:szCs w:val="24"/>
        </w:rPr>
        <w:t>Scope, Limitations and Assistance required</w:t>
      </w:r>
      <w:r w:rsidR="000D7C92" w:rsidRPr="00190206">
        <w:rPr>
          <w:rFonts w:ascii="Times New Roman" w:hAnsi="Times New Roman" w:cs="Times New Roman"/>
          <w:sz w:val="24"/>
          <w:szCs w:val="24"/>
        </w:rPr>
        <w:t xml:space="preserve"> </w:t>
      </w:r>
    </w:p>
    <w:p w14:paraId="44D8BE25" w14:textId="3E832A7F" w:rsidR="00D746E5" w:rsidRPr="00190206" w:rsidRDefault="00963827" w:rsidP="00D746E5">
      <w:pPr>
        <w:jc w:val="both"/>
        <w:rPr>
          <w:rFonts w:ascii="Times New Roman" w:hAnsi="Times New Roman" w:cs="Times New Roman"/>
          <w:sz w:val="24"/>
          <w:szCs w:val="24"/>
        </w:rPr>
      </w:pPr>
      <w:r w:rsidRPr="00190206">
        <w:rPr>
          <w:rFonts w:ascii="Times New Roman" w:hAnsi="Times New Roman" w:cs="Times New Roman"/>
          <w:sz w:val="24"/>
          <w:szCs w:val="24"/>
        </w:rPr>
        <w:t xml:space="preserve">This project was conceptualized based on research </w:t>
      </w:r>
      <w:r w:rsidR="00D746E5" w:rsidRPr="00190206">
        <w:rPr>
          <w:rFonts w:ascii="Times New Roman" w:hAnsi="Times New Roman" w:cs="Times New Roman"/>
          <w:sz w:val="24"/>
          <w:szCs w:val="24"/>
        </w:rPr>
        <w:t>for</w:t>
      </w:r>
      <w:r w:rsidR="001C6EFA">
        <w:rPr>
          <w:rFonts w:ascii="Times New Roman" w:hAnsi="Times New Roman" w:cs="Times New Roman"/>
          <w:sz w:val="24"/>
          <w:szCs w:val="24"/>
        </w:rPr>
        <w:t xml:space="preserve"> a</w:t>
      </w:r>
      <w:r w:rsidR="00D746E5" w:rsidRPr="00190206">
        <w:rPr>
          <w:rFonts w:ascii="Times New Roman" w:hAnsi="Times New Roman" w:cs="Times New Roman"/>
          <w:sz w:val="24"/>
          <w:szCs w:val="24"/>
        </w:rPr>
        <w:t xml:space="preserve"> long-term independent study in </w:t>
      </w:r>
      <w:r w:rsidR="001C6EFA">
        <w:rPr>
          <w:rFonts w:ascii="Times New Roman" w:hAnsi="Times New Roman" w:cs="Times New Roman"/>
          <w:sz w:val="24"/>
          <w:szCs w:val="24"/>
        </w:rPr>
        <w:t>the fall of</w:t>
      </w:r>
      <w:r w:rsidR="00D746E5" w:rsidRPr="00190206">
        <w:rPr>
          <w:rFonts w:ascii="Times New Roman" w:hAnsi="Times New Roman" w:cs="Times New Roman"/>
          <w:sz w:val="24"/>
          <w:szCs w:val="24"/>
        </w:rPr>
        <w:t xml:space="preserve"> 2020. However, the scope and time limits of the Term Assignment restrict the ability of the</w:t>
      </w:r>
      <w:r w:rsidR="001C6EFA">
        <w:rPr>
          <w:rFonts w:ascii="Times New Roman" w:hAnsi="Times New Roman" w:cs="Times New Roman"/>
          <w:sz w:val="24"/>
          <w:szCs w:val="24"/>
        </w:rPr>
        <w:t xml:space="preserve"> proposed</w:t>
      </w:r>
      <w:r w:rsidR="00D746E5" w:rsidRPr="00190206">
        <w:rPr>
          <w:rFonts w:ascii="Times New Roman" w:hAnsi="Times New Roman" w:cs="Times New Roman"/>
          <w:sz w:val="24"/>
          <w:szCs w:val="24"/>
        </w:rPr>
        <w:t xml:space="preserve"> Housing SDSS to achieve the comprehensiveness of past models. </w:t>
      </w:r>
      <w:r w:rsidR="001C6EFA">
        <w:rPr>
          <w:rFonts w:ascii="Times New Roman" w:hAnsi="Times New Roman" w:cs="Times New Roman"/>
          <w:sz w:val="24"/>
          <w:szCs w:val="24"/>
        </w:rPr>
        <w:t>A</w:t>
      </w:r>
      <w:r w:rsidR="00D746E5" w:rsidRPr="00190206">
        <w:rPr>
          <w:rFonts w:ascii="Times New Roman" w:hAnsi="Times New Roman" w:cs="Times New Roman"/>
          <w:sz w:val="24"/>
          <w:szCs w:val="24"/>
        </w:rPr>
        <w:t xml:space="preserve"> lot of functional components identified through the literature need to be reduced and distilled to create a skeletal structure of an SDSS that is feasible for implementation with 6 weeks. </w:t>
      </w:r>
      <w:r w:rsidR="00D746E5" w:rsidRPr="00190206">
        <w:rPr>
          <w:rFonts w:ascii="Times New Roman" w:hAnsi="Times New Roman" w:cs="Times New Roman"/>
          <w:sz w:val="24"/>
          <w:szCs w:val="24"/>
        </w:rPr>
        <w:t>It is important to keep in mind here that the</w:t>
      </w:r>
      <w:r w:rsidR="00D746E5" w:rsidRPr="00190206">
        <w:rPr>
          <w:rFonts w:ascii="Times New Roman" w:hAnsi="Times New Roman" w:cs="Times New Roman"/>
          <w:sz w:val="24"/>
          <w:szCs w:val="24"/>
        </w:rPr>
        <w:t xml:space="preserve"> SDSS will therefore not serve as a real-world replicable model for true execution at the city level</w:t>
      </w:r>
      <w:r w:rsidR="001C6EFA">
        <w:rPr>
          <w:rFonts w:ascii="Times New Roman" w:hAnsi="Times New Roman" w:cs="Times New Roman"/>
          <w:sz w:val="24"/>
          <w:szCs w:val="24"/>
        </w:rPr>
        <w:t>, but will definitely embody the essence of one</w:t>
      </w:r>
      <w:r w:rsidR="00D746E5" w:rsidRPr="00190206">
        <w:rPr>
          <w:rFonts w:ascii="Times New Roman" w:hAnsi="Times New Roman" w:cs="Times New Roman"/>
          <w:sz w:val="24"/>
          <w:szCs w:val="24"/>
        </w:rPr>
        <w:t xml:space="preserve">. </w:t>
      </w:r>
    </w:p>
    <w:p w14:paraId="7578CDCF" w14:textId="1E87E9D0" w:rsidR="00963827" w:rsidRPr="00190206" w:rsidRDefault="00D746E5" w:rsidP="00D746E5">
      <w:pPr>
        <w:jc w:val="both"/>
        <w:rPr>
          <w:rFonts w:ascii="Times New Roman" w:hAnsi="Times New Roman" w:cs="Times New Roman"/>
          <w:sz w:val="24"/>
          <w:szCs w:val="24"/>
        </w:rPr>
      </w:pPr>
      <w:r w:rsidRPr="00190206">
        <w:rPr>
          <w:rFonts w:ascii="Times New Roman" w:hAnsi="Times New Roman" w:cs="Times New Roman"/>
          <w:sz w:val="24"/>
          <w:szCs w:val="24"/>
        </w:rPr>
        <w:t xml:space="preserve">The process of building an SDSS requires much conceptual assistance because it will be difficult to match the available information with the conceptual model of the SDSS. At a technical level, aspects of prototype design, such as input functions for search engine design, running an algorithm for housing search and combining R analysis with a spatial database are unknown to the developer. These aspects could be explored at the cohort level to introduce new </w:t>
      </w:r>
      <w:r w:rsidRPr="00190206">
        <w:rPr>
          <w:rFonts w:ascii="Times New Roman" w:hAnsi="Times New Roman" w:cs="Times New Roman"/>
          <w:sz w:val="24"/>
          <w:szCs w:val="24"/>
        </w:rPr>
        <w:lastRenderedPageBreak/>
        <w:t xml:space="preserve">concepts for class discussions and lab sessions </w:t>
      </w:r>
      <w:r w:rsidR="00AD286E">
        <w:rPr>
          <w:rFonts w:ascii="Times New Roman" w:hAnsi="Times New Roman" w:cs="Times New Roman"/>
          <w:sz w:val="24"/>
          <w:szCs w:val="24"/>
        </w:rPr>
        <w:t>and</w:t>
      </w:r>
      <w:r w:rsidR="001C6EFA">
        <w:rPr>
          <w:rFonts w:ascii="Times New Roman" w:hAnsi="Times New Roman" w:cs="Times New Roman"/>
          <w:sz w:val="24"/>
          <w:szCs w:val="24"/>
        </w:rPr>
        <w:t xml:space="preserve"> </w:t>
      </w:r>
      <w:r w:rsidRPr="00190206">
        <w:rPr>
          <w:rFonts w:ascii="Times New Roman" w:hAnsi="Times New Roman" w:cs="Times New Roman"/>
          <w:sz w:val="24"/>
          <w:szCs w:val="24"/>
        </w:rPr>
        <w:t>enhance the real-world applicability of our</w:t>
      </w:r>
      <w:r w:rsidR="001C6EFA">
        <w:rPr>
          <w:rFonts w:ascii="Times New Roman" w:hAnsi="Times New Roman" w:cs="Times New Roman"/>
          <w:sz w:val="24"/>
          <w:szCs w:val="24"/>
        </w:rPr>
        <w:t xml:space="preserve"> UP 494</w:t>
      </w:r>
      <w:r w:rsidRPr="00190206">
        <w:rPr>
          <w:rFonts w:ascii="Times New Roman" w:hAnsi="Times New Roman" w:cs="Times New Roman"/>
          <w:sz w:val="24"/>
          <w:szCs w:val="24"/>
        </w:rPr>
        <w:t xml:space="preserve"> Neighborhood Analysis</w:t>
      </w:r>
      <w:r w:rsidR="001C6EFA">
        <w:rPr>
          <w:rFonts w:ascii="Times New Roman" w:hAnsi="Times New Roman" w:cs="Times New Roman"/>
          <w:sz w:val="24"/>
          <w:szCs w:val="24"/>
        </w:rPr>
        <w:t xml:space="preserve"> lessons</w:t>
      </w:r>
      <w:r w:rsidRPr="00190206">
        <w:rPr>
          <w:rFonts w:ascii="Times New Roman" w:hAnsi="Times New Roman" w:cs="Times New Roman"/>
          <w:sz w:val="24"/>
          <w:szCs w:val="24"/>
        </w:rPr>
        <w:t xml:space="preserve">.  </w:t>
      </w:r>
    </w:p>
    <w:sdt>
      <w:sdtPr>
        <w:rPr>
          <w:rFonts w:ascii="Times New Roman" w:hAnsi="Times New Roman" w:cs="Times New Roman"/>
          <w:sz w:val="24"/>
          <w:szCs w:val="24"/>
        </w:rPr>
        <w:id w:val="699592247"/>
        <w:docPartObj>
          <w:docPartGallery w:val="Bibliographies"/>
          <w:docPartUnique/>
        </w:docPartObj>
      </w:sdtPr>
      <w:sdtEndPr>
        <w:rPr>
          <w:rFonts w:eastAsiaTheme="minorHAnsi"/>
          <w:color w:val="auto"/>
          <w:lang w:val="en-IN"/>
        </w:rPr>
      </w:sdtEndPr>
      <w:sdtContent>
        <w:p w14:paraId="717FBB25" w14:textId="109A91D6" w:rsidR="00190206" w:rsidRPr="00190206" w:rsidRDefault="00190206">
          <w:pPr>
            <w:pStyle w:val="Heading1"/>
            <w:rPr>
              <w:rFonts w:ascii="Times New Roman" w:hAnsi="Times New Roman" w:cs="Times New Roman"/>
              <w:b/>
              <w:bCs/>
              <w:color w:val="auto"/>
              <w:sz w:val="24"/>
              <w:szCs w:val="24"/>
            </w:rPr>
          </w:pPr>
          <w:r w:rsidRPr="00190206">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4B0D8FCD" w14:textId="77777777" w:rsidR="00190206" w:rsidRPr="00190206" w:rsidRDefault="00190206" w:rsidP="00190206">
              <w:pPr>
                <w:pStyle w:val="Bibliography"/>
                <w:rPr>
                  <w:rFonts w:ascii="Times New Roman" w:hAnsi="Times New Roman" w:cs="Times New Roman"/>
                  <w:noProof/>
                  <w:sz w:val="24"/>
                  <w:szCs w:val="24"/>
                  <w:lang w:val="en-US"/>
                </w:rPr>
              </w:pPr>
              <w:r w:rsidRPr="00190206">
                <w:rPr>
                  <w:rFonts w:ascii="Times New Roman" w:hAnsi="Times New Roman" w:cs="Times New Roman"/>
                  <w:sz w:val="24"/>
                  <w:szCs w:val="24"/>
                </w:rPr>
                <w:fldChar w:fldCharType="begin"/>
              </w:r>
              <w:r w:rsidRPr="00190206">
                <w:rPr>
                  <w:rFonts w:ascii="Times New Roman" w:hAnsi="Times New Roman" w:cs="Times New Roman"/>
                  <w:sz w:val="24"/>
                  <w:szCs w:val="24"/>
                </w:rPr>
                <w:instrText xml:space="preserve"> BIBLIOGRAPHY </w:instrText>
              </w:r>
              <w:r w:rsidRPr="00190206">
                <w:rPr>
                  <w:rFonts w:ascii="Times New Roman" w:hAnsi="Times New Roman" w:cs="Times New Roman"/>
                  <w:sz w:val="24"/>
                  <w:szCs w:val="24"/>
                </w:rPr>
                <w:fldChar w:fldCharType="separate"/>
              </w:r>
              <w:r w:rsidRPr="00190206">
                <w:rPr>
                  <w:rFonts w:ascii="Times New Roman" w:hAnsi="Times New Roman" w:cs="Times New Roman"/>
                  <w:noProof/>
                  <w:sz w:val="24"/>
                  <w:szCs w:val="24"/>
                  <w:lang w:val="en-US"/>
                </w:rPr>
                <w:t xml:space="preserve">Johnson, M. P., 2005. Spatial decision support for assisted housing mobility counseling. </w:t>
              </w:r>
              <w:r w:rsidRPr="00190206">
                <w:rPr>
                  <w:rFonts w:ascii="Times New Roman" w:hAnsi="Times New Roman" w:cs="Times New Roman"/>
                  <w:i/>
                  <w:iCs/>
                  <w:noProof/>
                  <w:sz w:val="24"/>
                  <w:szCs w:val="24"/>
                  <w:lang w:val="en-US"/>
                </w:rPr>
                <w:t xml:space="preserve">Decision Support Systems, </w:t>
              </w:r>
              <w:r w:rsidRPr="00190206">
                <w:rPr>
                  <w:rFonts w:ascii="Times New Roman" w:hAnsi="Times New Roman" w:cs="Times New Roman"/>
                  <w:noProof/>
                  <w:sz w:val="24"/>
                  <w:szCs w:val="24"/>
                  <w:lang w:val="en-US"/>
                </w:rPr>
                <w:t>Volume 41, pp. 296-312.</w:t>
              </w:r>
            </w:p>
            <w:p w14:paraId="625282D6" w14:textId="77777777" w:rsidR="00190206" w:rsidRPr="00190206" w:rsidRDefault="00190206" w:rsidP="00190206">
              <w:pPr>
                <w:pStyle w:val="Bibliography"/>
                <w:rPr>
                  <w:rFonts w:ascii="Times New Roman" w:hAnsi="Times New Roman" w:cs="Times New Roman"/>
                  <w:noProof/>
                  <w:sz w:val="24"/>
                  <w:szCs w:val="24"/>
                  <w:lang w:val="en-US"/>
                </w:rPr>
              </w:pPr>
              <w:r w:rsidRPr="00190206">
                <w:rPr>
                  <w:rFonts w:ascii="Times New Roman" w:hAnsi="Times New Roman" w:cs="Times New Roman"/>
                  <w:noProof/>
                  <w:sz w:val="24"/>
                  <w:szCs w:val="24"/>
                  <w:lang w:val="en-US"/>
                </w:rPr>
                <w:t xml:space="preserve">Sriraj, P., Minor, M. &amp; Thakuriah, P. V., 2006. Impact of Information on Housig Relocation using Analytical Hierarchy Process and Interactive GIS. </w:t>
              </w:r>
              <w:r w:rsidRPr="00190206">
                <w:rPr>
                  <w:rFonts w:ascii="Times New Roman" w:hAnsi="Times New Roman" w:cs="Times New Roman"/>
                  <w:i/>
                  <w:iCs/>
                  <w:noProof/>
                  <w:sz w:val="24"/>
                  <w:szCs w:val="24"/>
                  <w:lang w:val="en-US"/>
                </w:rPr>
                <w:t xml:space="preserve">Applications of Advanced Technology in Transportation, </w:t>
              </w:r>
              <w:r w:rsidRPr="00190206">
                <w:rPr>
                  <w:rFonts w:ascii="Times New Roman" w:hAnsi="Times New Roman" w:cs="Times New Roman"/>
                  <w:noProof/>
                  <w:sz w:val="24"/>
                  <w:szCs w:val="24"/>
                  <w:lang w:val="en-US"/>
                </w:rPr>
                <w:t>pp. 816-821.</w:t>
              </w:r>
            </w:p>
            <w:p w14:paraId="4C3B61EB" w14:textId="6E09FF78" w:rsidR="00190206" w:rsidRPr="00190206" w:rsidRDefault="00190206" w:rsidP="00190206">
              <w:pPr>
                <w:rPr>
                  <w:rFonts w:ascii="Times New Roman" w:hAnsi="Times New Roman" w:cs="Times New Roman"/>
                  <w:sz w:val="24"/>
                  <w:szCs w:val="24"/>
                </w:rPr>
              </w:pPr>
              <w:r w:rsidRPr="00190206">
                <w:rPr>
                  <w:rFonts w:ascii="Times New Roman" w:hAnsi="Times New Roman" w:cs="Times New Roman"/>
                  <w:b/>
                  <w:bCs/>
                  <w:noProof/>
                  <w:sz w:val="24"/>
                  <w:szCs w:val="24"/>
                </w:rPr>
                <w:fldChar w:fldCharType="end"/>
              </w:r>
            </w:p>
          </w:sdtContent>
        </w:sdt>
      </w:sdtContent>
    </w:sdt>
    <w:p w14:paraId="1896E2B7" w14:textId="522BE301" w:rsidR="00190206" w:rsidRPr="00190206" w:rsidRDefault="00190206" w:rsidP="00D746E5">
      <w:pPr>
        <w:jc w:val="both"/>
        <w:rPr>
          <w:rFonts w:ascii="Times New Roman" w:hAnsi="Times New Roman" w:cs="Times New Roman"/>
          <w:sz w:val="24"/>
          <w:szCs w:val="24"/>
        </w:rPr>
      </w:pPr>
    </w:p>
    <w:sectPr w:rsidR="00190206" w:rsidRPr="00190206" w:rsidSect="0066212F">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153C7"/>
    <w:multiLevelType w:val="hybridMultilevel"/>
    <w:tmpl w:val="8CCE24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92"/>
    <w:rsid w:val="000028C2"/>
    <w:rsid w:val="00053D7E"/>
    <w:rsid w:val="000669AD"/>
    <w:rsid w:val="000C73B1"/>
    <w:rsid w:val="000D1843"/>
    <w:rsid w:val="000D7C92"/>
    <w:rsid w:val="00190206"/>
    <w:rsid w:val="001C6EFA"/>
    <w:rsid w:val="001F06DC"/>
    <w:rsid w:val="00201AC7"/>
    <w:rsid w:val="00297DB2"/>
    <w:rsid w:val="00371CE9"/>
    <w:rsid w:val="004218A6"/>
    <w:rsid w:val="00480EFF"/>
    <w:rsid w:val="0063515B"/>
    <w:rsid w:val="00647076"/>
    <w:rsid w:val="006476B2"/>
    <w:rsid w:val="0066212F"/>
    <w:rsid w:val="0069535C"/>
    <w:rsid w:val="006A55ED"/>
    <w:rsid w:val="00927EAB"/>
    <w:rsid w:val="00963827"/>
    <w:rsid w:val="00A160E5"/>
    <w:rsid w:val="00A41B18"/>
    <w:rsid w:val="00AD286E"/>
    <w:rsid w:val="00B0048F"/>
    <w:rsid w:val="00B323C3"/>
    <w:rsid w:val="00BB29C6"/>
    <w:rsid w:val="00C1289F"/>
    <w:rsid w:val="00C75101"/>
    <w:rsid w:val="00D120A1"/>
    <w:rsid w:val="00D126A3"/>
    <w:rsid w:val="00D66E62"/>
    <w:rsid w:val="00D746E5"/>
    <w:rsid w:val="00DB16FC"/>
    <w:rsid w:val="00EA2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1D82"/>
  <w15:chartTrackingRefBased/>
  <w15:docId w15:val="{52EAA0AB-3EBC-47A1-BCEF-C739FA48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C7"/>
    <w:pPr>
      <w:ind w:left="720"/>
      <w:contextualSpacing/>
    </w:pPr>
  </w:style>
  <w:style w:type="character" w:customStyle="1" w:styleId="Heading1Char">
    <w:name w:val="Heading 1 Char"/>
    <w:basedOn w:val="DefaultParagraphFont"/>
    <w:link w:val="Heading1"/>
    <w:uiPriority w:val="9"/>
    <w:rsid w:val="0019020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9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14067">
      <w:bodyDiv w:val="1"/>
      <w:marLeft w:val="0"/>
      <w:marRight w:val="0"/>
      <w:marTop w:val="0"/>
      <w:marBottom w:val="0"/>
      <w:divBdr>
        <w:top w:val="none" w:sz="0" w:space="0" w:color="auto"/>
        <w:left w:val="none" w:sz="0" w:space="0" w:color="auto"/>
        <w:bottom w:val="none" w:sz="0" w:space="0" w:color="auto"/>
        <w:right w:val="none" w:sz="0" w:space="0" w:color="auto"/>
      </w:divBdr>
    </w:div>
    <w:div w:id="367461374">
      <w:bodyDiv w:val="1"/>
      <w:marLeft w:val="0"/>
      <w:marRight w:val="0"/>
      <w:marTop w:val="0"/>
      <w:marBottom w:val="0"/>
      <w:divBdr>
        <w:top w:val="none" w:sz="0" w:space="0" w:color="auto"/>
        <w:left w:val="none" w:sz="0" w:space="0" w:color="auto"/>
        <w:bottom w:val="none" w:sz="0" w:space="0" w:color="auto"/>
        <w:right w:val="none" w:sz="0" w:space="0" w:color="auto"/>
      </w:divBdr>
      <w:divsChild>
        <w:div w:id="1849446179">
          <w:marLeft w:val="360"/>
          <w:marRight w:val="0"/>
          <w:marTop w:val="200"/>
          <w:marBottom w:val="0"/>
          <w:divBdr>
            <w:top w:val="none" w:sz="0" w:space="0" w:color="auto"/>
            <w:left w:val="none" w:sz="0" w:space="0" w:color="auto"/>
            <w:bottom w:val="none" w:sz="0" w:space="0" w:color="auto"/>
            <w:right w:val="none" w:sz="0" w:space="0" w:color="auto"/>
          </w:divBdr>
        </w:div>
        <w:div w:id="1427119037">
          <w:marLeft w:val="1080"/>
          <w:marRight w:val="0"/>
          <w:marTop w:val="100"/>
          <w:marBottom w:val="0"/>
          <w:divBdr>
            <w:top w:val="none" w:sz="0" w:space="0" w:color="auto"/>
            <w:left w:val="none" w:sz="0" w:space="0" w:color="auto"/>
            <w:bottom w:val="none" w:sz="0" w:space="0" w:color="auto"/>
            <w:right w:val="none" w:sz="0" w:space="0" w:color="auto"/>
          </w:divBdr>
        </w:div>
        <w:div w:id="583417887">
          <w:marLeft w:val="360"/>
          <w:marRight w:val="0"/>
          <w:marTop w:val="200"/>
          <w:marBottom w:val="0"/>
          <w:divBdr>
            <w:top w:val="none" w:sz="0" w:space="0" w:color="auto"/>
            <w:left w:val="none" w:sz="0" w:space="0" w:color="auto"/>
            <w:bottom w:val="none" w:sz="0" w:space="0" w:color="auto"/>
            <w:right w:val="none" w:sz="0" w:space="0" w:color="auto"/>
          </w:divBdr>
        </w:div>
        <w:div w:id="151874077">
          <w:marLeft w:val="1080"/>
          <w:marRight w:val="0"/>
          <w:marTop w:val="100"/>
          <w:marBottom w:val="0"/>
          <w:divBdr>
            <w:top w:val="none" w:sz="0" w:space="0" w:color="auto"/>
            <w:left w:val="none" w:sz="0" w:space="0" w:color="auto"/>
            <w:bottom w:val="none" w:sz="0" w:space="0" w:color="auto"/>
            <w:right w:val="none" w:sz="0" w:space="0" w:color="auto"/>
          </w:divBdr>
        </w:div>
        <w:div w:id="602613589">
          <w:marLeft w:val="1080"/>
          <w:marRight w:val="0"/>
          <w:marTop w:val="100"/>
          <w:marBottom w:val="0"/>
          <w:divBdr>
            <w:top w:val="none" w:sz="0" w:space="0" w:color="auto"/>
            <w:left w:val="none" w:sz="0" w:space="0" w:color="auto"/>
            <w:bottom w:val="none" w:sz="0" w:space="0" w:color="auto"/>
            <w:right w:val="none" w:sz="0" w:space="0" w:color="auto"/>
          </w:divBdr>
        </w:div>
        <w:div w:id="1557161406">
          <w:marLeft w:val="360"/>
          <w:marRight w:val="0"/>
          <w:marTop w:val="200"/>
          <w:marBottom w:val="0"/>
          <w:divBdr>
            <w:top w:val="none" w:sz="0" w:space="0" w:color="auto"/>
            <w:left w:val="none" w:sz="0" w:space="0" w:color="auto"/>
            <w:bottom w:val="none" w:sz="0" w:space="0" w:color="auto"/>
            <w:right w:val="none" w:sz="0" w:space="0" w:color="auto"/>
          </w:divBdr>
        </w:div>
        <w:div w:id="1688218492">
          <w:marLeft w:val="1080"/>
          <w:marRight w:val="0"/>
          <w:marTop w:val="100"/>
          <w:marBottom w:val="0"/>
          <w:divBdr>
            <w:top w:val="none" w:sz="0" w:space="0" w:color="auto"/>
            <w:left w:val="none" w:sz="0" w:space="0" w:color="auto"/>
            <w:bottom w:val="none" w:sz="0" w:space="0" w:color="auto"/>
            <w:right w:val="none" w:sz="0" w:space="0" w:color="auto"/>
          </w:divBdr>
        </w:div>
        <w:div w:id="1674793827">
          <w:marLeft w:val="1080"/>
          <w:marRight w:val="0"/>
          <w:marTop w:val="100"/>
          <w:marBottom w:val="0"/>
          <w:divBdr>
            <w:top w:val="none" w:sz="0" w:space="0" w:color="auto"/>
            <w:left w:val="none" w:sz="0" w:space="0" w:color="auto"/>
            <w:bottom w:val="none" w:sz="0" w:space="0" w:color="auto"/>
            <w:right w:val="none" w:sz="0" w:space="0" w:color="auto"/>
          </w:divBdr>
        </w:div>
      </w:divsChild>
    </w:div>
    <w:div w:id="440954583">
      <w:bodyDiv w:val="1"/>
      <w:marLeft w:val="0"/>
      <w:marRight w:val="0"/>
      <w:marTop w:val="0"/>
      <w:marBottom w:val="0"/>
      <w:divBdr>
        <w:top w:val="none" w:sz="0" w:space="0" w:color="auto"/>
        <w:left w:val="none" w:sz="0" w:space="0" w:color="auto"/>
        <w:bottom w:val="none" w:sz="0" w:space="0" w:color="auto"/>
        <w:right w:val="none" w:sz="0" w:space="0" w:color="auto"/>
      </w:divBdr>
    </w:div>
    <w:div w:id="489172333">
      <w:bodyDiv w:val="1"/>
      <w:marLeft w:val="0"/>
      <w:marRight w:val="0"/>
      <w:marTop w:val="0"/>
      <w:marBottom w:val="0"/>
      <w:divBdr>
        <w:top w:val="none" w:sz="0" w:space="0" w:color="auto"/>
        <w:left w:val="none" w:sz="0" w:space="0" w:color="auto"/>
        <w:bottom w:val="none" w:sz="0" w:space="0" w:color="auto"/>
        <w:right w:val="none" w:sz="0" w:space="0" w:color="auto"/>
      </w:divBdr>
    </w:div>
    <w:div w:id="1229876818">
      <w:bodyDiv w:val="1"/>
      <w:marLeft w:val="0"/>
      <w:marRight w:val="0"/>
      <w:marTop w:val="0"/>
      <w:marBottom w:val="0"/>
      <w:divBdr>
        <w:top w:val="none" w:sz="0" w:space="0" w:color="auto"/>
        <w:left w:val="none" w:sz="0" w:space="0" w:color="auto"/>
        <w:bottom w:val="none" w:sz="0" w:space="0" w:color="auto"/>
        <w:right w:val="none" w:sz="0" w:space="0" w:color="auto"/>
      </w:divBdr>
    </w:div>
    <w:div w:id="1355382140">
      <w:bodyDiv w:val="1"/>
      <w:marLeft w:val="0"/>
      <w:marRight w:val="0"/>
      <w:marTop w:val="0"/>
      <w:marBottom w:val="0"/>
      <w:divBdr>
        <w:top w:val="none" w:sz="0" w:space="0" w:color="auto"/>
        <w:left w:val="none" w:sz="0" w:space="0" w:color="auto"/>
        <w:bottom w:val="none" w:sz="0" w:space="0" w:color="auto"/>
        <w:right w:val="none" w:sz="0" w:space="0" w:color="auto"/>
      </w:divBdr>
    </w:div>
    <w:div w:id="1793161701">
      <w:bodyDiv w:val="1"/>
      <w:marLeft w:val="0"/>
      <w:marRight w:val="0"/>
      <w:marTop w:val="0"/>
      <w:marBottom w:val="0"/>
      <w:divBdr>
        <w:top w:val="none" w:sz="0" w:space="0" w:color="auto"/>
        <w:left w:val="none" w:sz="0" w:space="0" w:color="auto"/>
        <w:bottom w:val="none" w:sz="0" w:space="0" w:color="auto"/>
        <w:right w:val="none" w:sz="0" w:space="0" w:color="auto"/>
      </w:divBdr>
    </w:div>
    <w:div w:id="2090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88CBC6-3921-4597-A545-A714B089ABCC}"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n-IN"/>
        </a:p>
      </dgm:t>
    </dgm:pt>
    <dgm:pt modelId="{0AF35B5C-0AD7-4C08-9122-2B8AFF00E3D0}">
      <dgm:prSet phldrT="[Text]"/>
      <dgm:spPr/>
      <dgm:t>
        <a:bodyPr/>
        <a:lstStyle/>
        <a:p>
          <a:pPr algn="ctr"/>
          <a:r>
            <a:rPr lang="en-IN">
              <a:latin typeface="Times New Roman" panose="02020603050405020304" pitchFamily="18" charset="0"/>
              <a:cs typeface="Times New Roman" panose="02020603050405020304" pitchFamily="18" charset="0"/>
            </a:rPr>
            <a:t>Literature Review</a:t>
          </a:r>
        </a:p>
      </dgm:t>
    </dgm:pt>
    <dgm:pt modelId="{9A0C4B7B-5DE4-47B2-ADD3-47F4219F11CD}" type="parTrans" cxnId="{F93F5D53-F2BA-4CDA-AD7F-AA099E0ACD5D}">
      <dgm:prSet/>
      <dgm:spPr/>
      <dgm:t>
        <a:bodyPr/>
        <a:lstStyle/>
        <a:p>
          <a:endParaRPr lang="en-IN"/>
        </a:p>
      </dgm:t>
    </dgm:pt>
    <dgm:pt modelId="{85FD9782-18DD-4FB7-A0AF-F26780E3ADA9}" type="sibTrans" cxnId="{F93F5D53-F2BA-4CDA-AD7F-AA099E0ACD5D}">
      <dgm:prSet/>
      <dgm:spPr/>
      <dgm:t>
        <a:bodyPr/>
        <a:lstStyle/>
        <a:p>
          <a:endParaRPr lang="en-IN"/>
        </a:p>
      </dgm:t>
    </dgm:pt>
    <dgm:pt modelId="{F030B1E4-5ED7-4F1A-826E-04FAA9B221F3}">
      <dgm:prSet phldrT="[Text]"/>
      <dgm:spPr/>
      <dgm:t>
        <a:bodyPr/>
        <a:lstStyle/>
        <a:p>
          <a:r>
            <a:rPr lang="en-IN">
              <a:latin typeface="Times New Roman" panose="02020603050405020304" pitchFamily="18" charset="0"/>
              <a:cs typeface="Times New Roman" panose="02020603050405020304" pitchFamily="18" charset="0"/>
            </a:rPr>
            <a:t>Analysis of Housing Policy</a:t>
          </a:r>
        </a:p>
      </dgm:t>
    </dgm:pt>
    <dgm:pt modelId="{C17B4C06-4E05-4F5A-A519-25543FC920E1}" type="parTrans" cxnId="{D5BFCB30-BC6F-41F9-B5EB-F5A8DDF13DAD}">
      <dgm:prSet/>
      <dgm:spPr/>
      <dgm:t>
        <a:bodyPr/>
        <a:lstStyle/>
        <a:p>
          <a:endParaRPr lang="en-IN"/>
        </a:p>
      </dgm:t>
    </dgm:pt>
    <dgm:pt modelId="{72581459-6284-4A12-9201-7366D81A654D}" type="sibTrans" cxnId="{D5BFCB30-BC6F-41F9-B5EB-F5A8DDF13DAD}">
      <dgm:prSet/>
      <dgm:spPr/>
      <dgm:t>
        <a:bodyPr/>
        <a:lstStyle/>
        <a:p>
          <a:endParaRPr lang="en-IN"/>
        </a:p>
      </dgm:t>
    </dgm:pt>
    <dgm:pt modelId="{26BD739C-5F01-4EE9-ABD2-13C9DADE9D8B}">
      <dgm:prSet phldrT="[Text]"/>
      <dgm:spPr/>
      <dgm:t>
        <a:bodyPr/>
        <a:lstStyle/>
        <a:p>
          <a:r>
            <a:rPr lang="en-IN">
              <a:latin typeface="Times New Roman" panose="02020603050405020304" pitchFamily="18" charset="0"/>
              <a:cs typeface="Times New Roman" panose="02020603050405020304" pitchFamily="18" charset="0"/>
            </a:rPr>
            <a:t>Applicability for Housing SDSS as valid Contributions to existing literature</a:t>
          </a:r>
        </a:p>
      </dgm:t>
    </dgm:pt>
    <dgm:pt modelId="{6D355E81-27B0-4D87-9D30-36BB14EAB00A}" type="parTrans" cxnId="{044AB525-5566-41C8-90BC-4E15008A45DE}">
      <dgm:prSet/>
      <dgm:spPr/>
      <dgm:t>
        <a:bodyPr/>
        <a:lstStyle/>
        <a:p>
          <a:endParaRPr lang="en-IN"/>
        </a:p>
      </dgm:t>
    </dgm:pt>
    <dgm:pt modelId="{47ADD072-4587-4CA0-8893-61253B5015D7}" type="sibTrans" cxnId="{044AB525-5566-41C8-90BC-4E15008A45DE}">
      <dgm:prSet/>
      <dgm:spPr/>
      <dgm:t>
        <a:bodyPr/>
        <a:lstStyle/>
        <a:p>
          <a:endParaRPr lang="en-IN"/>
        </a:p>
      </dgm:t>
    </dgm:pt>
    <dgm:pt modelId="{7F5056C2-7B40-4B39-A8A6-F5EFB987BEC1}">
      <dgm:prSet phldrT="[Text]"/>
      <dgm:spPr/>
      <dgm:t>
        <a:bodyPr/>
        <a:lstStyle/>
        <a:p>
          <a:r>
            <a:rPr lang="en-IN">
              <a:latin typeface="Times New Roman" panose="02020603050405020304" pitchFamily="18" charset="0"/>
              <a:cs typeface="Times New Roman" panose="02020603050405020304" pitchFamily="18" charset="0"/>
            </a:rPr>
            <a:t>Data Collection and Analysis</a:t>
          </a:r>
        </a:p>
      </dgm:t>
    </dgm:pt>
    <dgm:pt modelId="{1C2F0B72-9DF8-4C2D-AA5C-B0E918939775}" type="parTrans" cxnId="{A34A270E-FF05-457B-8BDC-9756D2F5AA57}">
      <dgm:prSet/>
      <dgm:spPr/>
      <dgm:t>
        <a:bodyPr/>
        <a:lstStyle/>
        <a:p>
          <a:endParaRPr lang="en-IN"/>
        </a:p>
      </dgm:t>
    </dgm:pt>
    <dgm:pt modelId="{07989D48-19B3-45CC-ADBE-6BA201AC1E89}" type="sibTrans" cxnId="{A34A270E-FF05-457B-8BDC-9756D2F5AA57}">
      <dgm:prSet/>
      <dgm:spPr/>
      <dgm:t>
        <a:bodyPr/>
        <a:lstStyle/>
        <a:p>
          <a:endParaRPr lang="en-IN"/>
        </a:p>
      </dgm:t>
    </dgm:pt>
    <dgm:pt modelId="{CD8E5044-592E-462D-9E87-1EFB0124310E}">
      <dgm:prSet phldrT="[Text]"/>
      <dgm:spPr/>
      <dgm:t>
        <a:bodyPr/>
        <a:lstStyle/>
        <a:p>
          <a:r>
            <a:rPr lang="en-IN">
              <a:latin typeface="Times New Roman" panose="02020603050405020304" pitchFamily="18" charset="0"/>
              <a:cs typeface="Times New Roman" panose="02020603050405020304" pitchFamily="18" charset="0"/>
            </a:rPr>
            <a:t>Identification of Type/Source of Data</a:t>
          </a:r>
        </a:p>
      </dgm:t>
    </dgm:pt>
    <dgm:pt modelId="{6D8255BD-59CB-4FD3-816F-864B81590ACB}" type="parTrans" cxnId="{56193B76-502D-4E48-BB7D-3925BA61FD3C}">
      <dgm:prSet/>
      <dgm:spPr/>
      <dgm:t>
        <a:bodyPr/>
        <a:lstStyle/>
        <a:p>
          <a:endParaRPr lang="en-IN"/>
        </a:p>
      </dgm:t>
    </dgm:pt>
    <dgm:pt modelId="{7E895122-2EB4-4692-9F15-0C15FC929974}" type="sibTrans" cxnId="{56193B76-502D-4E48-BB7D-3925BA61FD3C}">
      <dgm:prSet/>
      <dgm:spPr/>
      <dgm:t>
        <a:bodyPr/>
        <a:lstStyle/>
        <a:p>
          <a:endParaRPr lang="en-IN"/>
        </a:p>
      </dgm:t>
    </dgm:pt>
    <dgm:pt modelId="{7C1AB1A0-F494-453D-A54E-C865A707682F}">
      <dgm:prSet phldrT="[Text]"/>
      <dgm:spPr/>
      <dgm:t>
        <a:bodyPr/>
        <a:lstStyle/>
        <a:p>
          <a:r>
            <a:rPr lang="en-IN">
              <a:latin typeface="Times New Roman" panose="02020603050405020304" pitchFamily="18" charset="0"/>
              <a:cs typeface="Times New Roman" panose="02020603050405020304" pitchFamily="18" charset="0"/>
            </a:rPr>
            <a:t>Analysis</a:t>
          </a:r>
        </a:p>
      </dgm:t>
    </dgm:pt>
    <dgm:pt modelId="{DB9F9914-4E97-42DE-9A37-51EDAB06B3CE}" type="parTrans" cxnId="{E50B43A5-D5F3-4D58-B307-1873841506D0}">
      <dgm:prSet/>
      <dgm:spPr/>
      <dgm:t>
        <a:bodyPr/>
        <a:lstStyle/>
        <a:p>
          <a:endParaRPr lang="en-IN"/>
        </a:p>
      </dgm:t>
    </dgm:pt>
    <dgm:pt modelId="{255E43CC-53B4-4E44-83D6-04C98DADE2D0}" type="sibTrans" cxnId="{E50B43A5-D5F3-4D58-B307-1873841506D0}">
      <dgm:prSet/>
      <dgm:spPr/>
      <dgm:t>
        <a:bodyPr/>
        <a:lstStyle/>
        <a:p>
          <a:endParaRPr lang="en-IN"/>
        </a:p>
      </dgm:t>
    </dgm:pt>
    <dgm:pt modelId="{B16B32D8-449E-4EB5-A336-E4053804C688}">
      <dgm:prSet phldrT="[Text]"/>
      <dgm:spPr/>
      <dgm:t>
        <a:bodyPr/>
        <a:lstStyle/>
        <a:p>
          <a:r>
            <a:rPr lang="en-IN">
              <a:latin typeface="Times New Roman" panose="02020603050405020304" pitchFamily="18" charset="0"/>
              <a:cs typeface="Times New Roman" panose="02020603050405020304" pitchFamily="18" charset="0"/>
            </a:rPr>
            <a:t>Abstract/Conceptual Framework for SDSS</a:t>
          </a:r>
        </a:p>
      </dgm:t>
    </dgm:pt>
    <dgm:pt modelId="{2426CA44-46C0-4877-8868-6FCD6C15D552}" type="parTrans" cxnId="{B18B1ABA-C782-4266-A9B9-012459B0449B}">
      <dgm:prSet/>
      <dgm:spPr/>
      <dgm:t>
        <a:bodyPr/>
        <a:lstStyle/>
        <a:p>
          <a:endParaRPr lang="en-IN"/>
        </a:p>
      </dgm:t>
    </dgm:pt>
    <dgm:pt modelId="{A6064BBF-F615-4D76-9246-B3E1C2901E39}" type="sibTrans" cxnId="{B18B1ABA-C782-4266-A9B9-012459B0449B}">
      <dgm:prSet/>
      <dgm:spPr/>
      <dgm:t>
        <a:bodyPr/>
        <a:lstStyle/>
        <a:p>
          <a:endParaRPr lang="en-IN"/>
        </a:p>
      </dgm:t>
    </dgm:pt>
    <dgm:pt modelId="{5E70FA26-E22D-47D5-81C1-7BCF0613EDC2}">
      <dgm:prSet phldrT="[Text]"/>
      <dgm:spPr/>
      <dgm:t>
        <a:bodyPr/>
        <a:lstStyle/>
        <a:p>
          <a:r>
            <a:rPr lang="en-IN">
              <a:latin typeface="Times New Roman" panose="02020603050405020304" pitchFamily="18" charset="0"/>
              <a:cs typeface="Times New Roman" panose="02020603050405020304" pitchFamily="18" charset="0"/>
            </a:rPr>
            <a:t>System Design</a:t>
          </a:r>
        </a:p>
      </dgm:t>
    </dgm:pt>
    <dgm:pt modelId="{6678DBB2-EB0A-4D06-835C-307651FC9AD6}" type="parTrans" cxnId="{A20828E6-64F1-4AD8-B603-0148B0443CB4}">
      <dgm:prSet/>
      <dgm:spPr/>
      <dgm:t>
        <a:bodyPr/>
        <a:lstStyle/>
        <a:p>
          <a:endParaRPr lang="en-IN"/>
        </a:p>
      </dgm:t>
    </dgm:pt>
    <dgm:pt modelId="{4E0C8D70-4099-4709-84BE-31B3C890418B}" type="sibTrans" cxnId="{A20828E6-64F1-4AD8-B603-0148B0443CB4}">
      <dgm:prSet/>
      <dgm:spPr/>
      <dgm:t>
        <a:bodyPr/>
        <a:lstStyle/>
        <a:p>
          <a:endParaRPr lang="en-IN"/>
        </a:p>
      </dgm:t>
    </dgm:pt>
    <dgm:pt modelId="{1E40DA5B-B93D-4319-A067-7E354FE129B1}">
      <dgm:prSet phldrT="[Text]"/>
      <dgm:spPr/>
      <dgm:t>
        <a:bodyPr/>
        <a:lstStyle/>
        <a:p>
          <a:r>
            <a:rPr lang="en-IN">
              <a:latin typeface="Times New Roman" panose="02020603050405020304" pitchFamily="18" charset="0"/>
              <a:cs typeface="Times New Roman" panose="02020603050405020304" pitchFamily="18" charset="0"/>
            </a:rPr>
            <a:t>Identification of Users</a:t>
          </a:r>
        </a:p>
      </dgm:t>
    </dgm:pt>
    <dgm:pt modelId="{B41B8018-D33E-4253-A484-94243F43D122}" type="parTrans" cxnId="{36933619-51BC-4885-8ED4-B064A695B07C}">
      <dgm:prSet/>
      <dgm:spPr/>
      <dgm:t>
        <a:bodyPr/>
        <a:lstStyle/>
        <a:p>
          <a:endParaRPr lang="en-IN"/>
        </a:p>
      </dgm:t>
    </dgm:pt>
    <dgm:pt modelId="{28C994EC-7687-4562-A6BA-3FDD6C938E7A}" type="sibTrans" cxnId="{36933619-51BC-4885-8ED4-B064A695B07C}">
      <dgm:prSet/>
      <dgm:spPr/>
      <dgm:t>
        <a:bodyPr/>
        <a:lstStyle/>
        <a:p>
          <a:endParaRPr lang="en-IN"/>
        </a:p>
      </dgm:t>
    </dgm:pt>
    <dgm:pt modelId="{B3D17076-691C-4532-9CB0-5374C90A1E4D}">
      <dgm:prSet phldrT="[Text]"/>
      <dgm:spPr/>
      <dgm:t>
        <a:bodyPr/>
        <a:lstStyle/>
        <a:p>
          <a:r>
            <a:rPr lang="en-IN">
              <a:latin typeface="Times New Roman" panose="02020603050405020304" pitchFamily="18" charset="0"/>
              <a:cs typeface="Times New Roman" panose="02020603050405020304" pitchFamily="18" charset="0"/>
            </a:rPr>
            <a:t>Formulation of SDSS Design Inputs</a:t>
          </a:r>
        </a:p>
      </dgm:t>
    </dgm:pt>
    <dgm:pt modelId="{930C37A6-63B4-43AC-BDA8-27B3124709BC}" type="parTrans" cxnId="{922AFB0A-2F01-4211-8D5F-C737DAC4726F}">
      <dgm:prSet/>
      <dgm:spPr/>
      <dgm:t>
        <a:bodyPr/>
        <a:lstStyle/>
        <a:p>
          <a:endParaRPr lang="en-IN"/>
        </a:p>
      </dgm:t>
    </dgm:pt>
    <dgm:pt modelId="{4C3A3CA4-3596-447F-846F-8912D5A627BC}" type="sibTrans" cxnId="{922AFB0A-2F01-4211-8D5F-C737DAC4726F}">
      <dgm:prSet/>
      <dgm:spPr/>
      <dgm:t>
        <a:bodyPr/>
        <a:lstStyle/>
        <a:p>
          <a:endParaRPr lang="en-IN"/>
        </a:p>
      </dgm:t>
    </dgm:pt>
    <dgm:pt modelId="{26D4AA61-7717-422F-BB56-6C078DDE0A13}">
      <dgm:prSet phldrT="[Text]"/>
      <dgm:spPr/>
      <dgm:t>
        <a:bodyPr/>
        <a:lstStyle/>
        <a:p>
          <a:r>
            <a:rPr lang="en-IN">
              <a:latin typeface="Times New Roman" panose="02020603050405020304" pitchFamily="18" charset="0"/>
              <a:cs typeface="Times New Roman" panose="02020603050405020304" pitchFamily="18" charset="0"/>
            </a:rPr>
            <a:t>Website Design</a:t>
          </a:r>
        </a:p>
      </dgm:t>
    </dgm:pt>
    <dgm:pt modelId="{6738AC24-C5A7-49FF-BE4F-454876007E0A}" type="parTrans" cxnId="{315DEB99-996E-4094-9515-CBB5A287428D}">
      <dgm:prSet/>
      <dgm:spPr/>
      <dgm:t>
        <a:bodyPr/>
        <a:lstStyle/>
        <a:p>
          <a:endParaRPr lang="en-IN"/>
        </a:p>
      </dgm:t>
    </dgm:pt>
    <dgm:pt modelId="{D33796F0-0898-4628-B40A-F2FFD31DF751}" type="sibTrans" cxnId="{315DEB99-996E-4094-9515-CBB5A287428D}">
      <dgm:prSet/>
      <dgm:spPr/>
      <dgm:t>
        <a:bodyPr/>
        <a:lstStyle/>
        <a:p>
          <a:endParaRPr lang="en-IN"/>
        </a:p>
      </dgm:t>
    </dgm:pt>
    <dgm:pt modelId="{EAB988FD-8702-44AA-A1E2-79D7D88AFDF0}">
      <dgm:prSet phldrT="[Text]"/>
      <dgm:spPr/>
      <dgm:t>
        <a:bodyPr/>
        <a:lstStyle/>
        <a:p>
          <a:r>
            <a:rPr lang="en-IN">
              <a:latin typeface="Times New Roman" panose="02020603050405020304" pitchFamily="18" charset="0"/>
              <a:cs typeface="Times New Roman" panose="02020603050405020304" pitchFamily="18" charset="0"/>
            </a:rPr>
            <a:t>Housing Choice Algorith</a:t>
          </a:r>
        </a:p>
      </dgm:t>
    </dgm:pt>
    <dgm:pt modelId="{5F185EC6-A1CE-4654-BC3F-B659E79835F8}" type="parTrans" cxnId="{BEF085A0-390E-4B50-AC1E-662E38106A92}">
      <dgm:prSet/>
      <dgm:spPr/>
      <dgm:t>
        <a:bodyPr/>
        <a:lstStyle/>
        <a:p>
          <a:endParaRPr lang="en-IN"/>
        </a:p>
      </dgm:t>
    </dgm:pt>
    <dgm:pt modelId="{54539239-FE64-4C98-AE48-0DCDCB613197}" type="sibTrans" cxnId="{BEF085A0-390E-4B50-AC1E-662E38106A92}">
      <dgm:prSet/>
      <dgm:spPr/>
      <dgm:t>
        <a:bodyPr/>
        <a:lstStyle/>
        <a:p>
          <a:endParaRPr lang="en-IN"/>
        </a:p>
      </dgm:t>
    </dgm:pt>
    <dgm:pt modelId="{D723C3F2-B077-46D5-930C-7FB9AB2C57A2}">
      <dgm:prSet phldrT="[Text]"/>
      <dgm:spPr/>
      <dgm:t>
        <a:bodyPr/>
        <a:lstStyle/>
        <a:p>
          <a:r>
            <a:rPr lang="en-IN">
              <a:latin typeface="Times New Roman" panose="02020603050405020304" pitchFamily="18" charset="0"/>
              <a:cs typeface="Times New Roman" panose="02020603050405020304" pitchFamily="18" charset="0"/>
            </a:rPr>
            <a:t>Relational Database</a:t>
          </a:r>
        </a:p>
      </dgm:t>
    </dgm:pt>
    <dgm:pt modelId="{60427E6A-46B9-4A77-8175-9875F33E1741}" type="parTrans" cxnId="{90209D15-7CC1-4B35-85BD-01B826DBDF0A}">
      <dgm:prSet/>
      <dgm:spPr/>
      <dgm:t>
        <a:bodyPr/>
        <a:lstStyle/>
        <a:p>
          <a:endParaRPr lang="en-IN"/>
        </a:p>
      </dgm:t>
    </dgm:pt>
    <dgm:pt modelId="{6B2130EB-DBFB-4A1D-AD8F-7E7F8D482D81}" type="sibTrans" cxnId="{90209D15-7CC1-4B35-85BD-01B826DBDF0A}">
      <dgm:prSet/>
      <dgm:spPr/>
      <dgm:t>
        <a:bodyPr/>
        <a:lstStyle/>
        <a:p>
          <a:endParaRPr lang="en-IN"/>
        </a:p>
      </dgm:t>
    </dgm:pt>
    <dgm:pt modelId="{3DE7CA1D-5923-4144-9B64-36E1546EED12}">
      <dgm:prSet phldrT="[Text]"/>
      <dgm:spPr/>
      <dgm:t>
        <a:bodyPr/>
        <a:lstStyle/>
        <a:p>
          <a:r>
            <a:rPr lang="en-IN">
              <a:latin typeface="Times New Roman" panose="02020603050405020304" pitchFamily="18" charset="0"/>
              <a:cs typeface="Times New Roman" panose="02020603050405020304" pitchFamily="18" charset="0"/>
            </a:rPr>
            <a:t>Spatial Database</a:t>
          </a:r>
        </a:p>
      </dgm:t>
    </dgm:pt>
    <dgm:pt modelId="{C96214E4-0EC1-41AF-937C-DC7F611AE18B}" type="parTrans" cxnId="{10D7BD59-9B68-4A79-9117-1D373B4679E2}">
      <dgm:prSet/>
      <dgm:spPr/>
      <dgm:t>
        <a:bodyPr/>
        <a:lstStyle/>
        <a:p>
          <a:endParaRPr lang="en-IN"/>
        </a:p>
      </dgm:t>
    </dgm:pt>
    <dgm:pt modelId="{69CC422C-B472-4CB2-AA4C-8F4A07D585F9}" type="sibTrans" cxnId="{10D7BD59-9B68-4A79-9117-1D373B4679E2}">
      <dgm:prSet/>
      <dgm:spPr/>
      <dgm:t>
        <a:bodyPr/>
        <a:lstStyle/>
        <a:p>
          <a:endParaRPr lang="en-IN"/>
        </a:p>
      </dgm:t>
    </dgm:pt>
    <dgm:pt modelId="{E21DA5A4-C265-4796-BE7B-B74875FA7D35}">
      <dgm:prSet phldrT="[Text]"/>
      <dgm:spPr/>
      <dgm:t>
        <a:bodyPr/>
        <a:lstStyle/>
        <a:p>
          <a:r>
            <a:rPr lang="en-IN">
              <a:latin typeface="Times New Roman" panose="02020603050405020304" pitchFamily="18" charset="0"/>
              <a:cs typeface="Times New Roman" panose="02020603050405020304" pitchFamily="18" charset="0"/>
            </a:rPr>
            <a:t>Ranking Model</a:t>
          </a:r>
        </a:p>
      </dgm:t>
    </dgm:pt>
    <dgm:pt modelId="{56DC2847-3CAC-4F56-A986-83C63FA8F1F4}" type="parTrans" cxnId="{65118B74-B8E8-4D60-867B-3AAD40234632}">
      <dgm:prSet/>
      <dgm:spPr/>
      <dgm:t>
        <a:bodyPr/>
        <a:lstStyle/>
        <a:p>
          <a:endParaRPr lang="en-IN"/>
        </a:p>
      </dgm:t>
    </dgm:pt>
    <dgm:pt modelId="{774257A4-A9EE-488B-A378-C116A00BAEB2}" type="sibTrans" cxnId="{65118B74-B8E8-4D60-867B-3AAD40234632}">
      <dgm:prSet/>
      <dgm:spPr/>
      <dgm:t>
        <a:bodyPr/>
        <a:lstStyle/>
        <a:p>
          <a:endParaRPr lang="en-IN"/>
        </a:p>
      </dgm:t>
    </dgm:pt>
    <dgm:pt modelId="{748377EC-364F-43FC-B7BD-4A220246E772}">
      <dgm:prSet phldrT="[Text]"/>
      <dgm:spPr/>
      <dgm:t>
        <a:bodyPr/>
        <a:lstStyle/>
        <a:p>
          <a:r>
            <a:rPr lang="en-IN">
              <a:latin typeface="Times New Roman" panose="02020603050405020304" pitchFamily="18" charset="0"/>
              <a:cs typeface="Times New Roman" panose="02020603050405020304" pitchFamily="18" charset="0"/>
            </a:rPr>
            <a:t>Model Implementation</a:t>
          </a:r>
        </a:p>
      </dgm:t>
    </dgm:pt>
    <dgm:pt modelId="{C8EC37D6-F9CC-423B-90D3-2FDF58E30FD7}" type="parTrans" cxnId="{3CFD1879-5A8C-4DAF-8E10-7C4519526E2F}">
      <dgm:prSet/>
      <dgm:spPr/>
      <dgm:t>
        <a:bodyPr/>
        <a:lstStyle/>
        <a:p>
          <a:endParaRPr lang="en-IN"/>
        </a:p>
      </dgm:t>
    </dgm:pt>
    <dgm:pt modelId="{73F246BE-3821-4A01-9AC4-6027BABAB7D0}" type="sibTrans" cxnId="{3CFD1879-5A8C-4DAF-8E10-7C4519526E2F}">
      <dgm:prSet/>
      <dgm:spPr/>
      <dgm:t>
        <a:bodyPr/>
        <a:lstStyle/>
        <a:p>
          <a:endParaRPr lang="en-IN"/>
        </a:p>
      </dgm:t>
    </dgm:pt>
    <dgm:pt modelId="{DADEC6B3-82A1-48C2-81B0-3287D66B12A5}">
      <dgm:prSet phldrT="[Text]"/>
      <dgm:spPr/>
      <dgm:t>
        <a:bodyPr/>
        <a:lstStyle/>
        <a:p>
          <a:r>
            <a:rPr lang="en-IN">
              <a:latin typeface="Times New Roman" panose="02020603050405020304" pitchFamily="18" charset="0"/>
              <a:cs typeface="Times New Roman" panose="02020603050405020304" pitchFamily="18" charset="0"/>
            </a:rPr>
            <a:t>Existing sources of Data</a:t>
          </a:r>
        </a:p>
      </dgm:t>
    </dgm:pt>
    <dgm:pt modelId="{D1FCAF70-1B1E-4A19-9A8B-502D7B6F2C72}" type="parTrans" cxnId="{4BD8CD4A-26E0-488C-B315-41E7CD38A0C0}">
      <dgm:prSet/>
      <dgm:spPr/>
      <dgm:t>
        <a:bodyPr/>
        <a:lstStyle/>
        <a:p>
          <a:endParaRPr lang="en-IN"/>
        </a:p>
      </dgm:t>
    </dgm:pt>
    <dgm:pt modelId="{F01F4F12-96CA-4A2B-9102-A50E1867CFAD}" type="sibTrans" cxnId="{4BD8CD4A-26E0-488C-B315-41E7CD38A0C0}">
      <dgm:prSet/>
      <dgm:spPr/>
      <dgm:t>
        <a:bodyPr/>
        <a:lstStyle/>
        <a:p>
          <a:endParaRPr lang="en-IN"/>
        </a:p>
      </dgm:t>
    </dgm:pt>
    <dgm:pt modelId="{F6E40A4B-9B15-414B-A991-30E2547F7FCE}">
      <dgm:prSet phldrT="[Text]"/>
      <dgm:spPr/>
      <dgm:t>
        <a:bodyPr/>
        <a:lstStyle/>
        <a:p>
          <a:r>
            <a:rPr lang="en-IN">
              <a:latin typeface="Times New Roman" panose="02020603050405020304" pitchFamily="18" charset="0"/>
              <a:cs typeface="Times New Roman" panose="02020603050405020304" pitchFamily="18" charset="0"/>
            </a:rPr>
            <a:t>Development Platforms &amp; Generic Architecture (based on R)</a:t>
          </a:r>
        </a:p>
      </dgm:t>
    </dgm:pt>
    <dgm:pt modelId="{C747666F-2B5A-4627-93BA-C9B0D4C4AC0F}" type="parTrans" cxnId="{A70043E6-873A-4035-8641-848B6E9C131B}">
      <dgm:prSet/>
      <dgm:spPr/>
      <dgm:t>
        <a:bodyPr/>
        <a:lstStyle/>
        <a:p>
          <a:endParaRPr lang="en-IN"/>
        </a:p>
      </dgm:t>
    </dgm:pt>
    <dgm:pt modelId="{DD255925-977F-45D6-8E25-3EA0BD344F31}" type="sibTrans" cxnId="{A70043E6-873A-4035-8641-848B6E9C131B}">
      <dgm:prSet/>
      <dgm:spPr/>
      <dgm:t>
        <a:bodyPr/>
        <a:lstStyle/>
        <a:p>
          <a:endParaRPr lang="en-IN"/>
        </a:p>
      </dgm:t>
    </dgm:pt>
    <dgm:pt modelId="{8E7FD950-2E95-4527-89B3-F2DECB109321}" type="pres">
      <dgm:prSet presAssocID="{B988CBC6-3921-4597-A545-A714B089ABCC}" presName="Name0" presStyleCnt="0">
        <dgm:presLayoutVars>
          <dgm:dir/>
          <dgm:animLvl val="lvl"/>
          <dgm:resizeHandles val="exact"/>
        </dgm:presLayoutVars>
      </dgm:prSet>
      <dgm:spPr/>
    </dgm:pt>
    <dgm:pt modelId="{A3923B5B-9960-4EB5-A8D0-261318D46C05}" type="pres">
      <dgm:prSet presAssocID="{748377EC-364F-43FC-B7BD-4A220246E772}" presName="boxAndChildren" presStyleCnt="0"/>
      <dgm:spPr/>
    </dgm:pt>
    <dgm:pt modelId="{36F70848-073B-4485-A6C4-D01C51942891}" type="pres">
      <dgm:prSet presAssocID="{748377EC-364F-43FC-B7BD-4A220246E772}" presName="parentTextBox" presStyleLbl="node1" presStyleIdx="0" presStyleCnt="5"/>
      <dgm:spPr/>
    </dgm:pt>
    <dgm:pt modelId="{0DE1577D-6EB8-4F8F-BFDB-A4CE4B36077C}" type="pres">
      <dgm:prSet presAssocID="{748377EC-364F-43FC-B7BD-4A220246E772}" presName="entireBox" presStyleLbl="node1" presStyleIdx="0" presStyleCnt="5"/>
      <dgm:spPr/>
    </dgm:pt>
    <dgm:pt modelId="{58CD615F-2B85-418C-935C-9D6C8FD24852}" type="pres">
      <dgm:prSet presAssocID="{748377EC-364F-43FC-B7BD-4A220246E772}" presName="descendantBox" presStyleCnt="0"/>
      <dgm:spPr/>
    </dgm:pt>
    <dgm:pt modelId="{616544F7-7506-4E3B-9A5E-785F4452878E}" type="pres">
      <dgm:prSet presAssocID="{DADEC6B3-82A1-48C2-81B0-3287D66B12A5}" presName="childTextBox" presStyleLbl="fgAccFollowNode1" presStyleIdx="0" presStyleCnt="13">
        <dgm:presLayoutVars>
          <dgm:bulletEnabled val="1"/>
        </dgm:presLayoutVars>
      </dgm:prSet>
      <dgm:spPr/>
    </dgm:pt>
    <dgm:pt modelId="{454E506D-CA38-48CC-AEE8-1D3E6BCF5973}" type="pres">
      <dgm:prSet presAssocID="{F6E40A4B-9B15-414B-A991-30E2547F7FCE}" presName="childTextBox" presStyleLbl="fgAccFollowNode1" presStyleIdx="1" presStyleCnt="13">
        <dgm:presLayoutVars>
          <dgm:bulletEnabled val="1"/>
        </dgm:presLayoutVars>
      </dgm:prSet>
      <dgm:spPr/>
    </dgm:pt>
    <dgm:pt modelId="{BFC63758-13E3-4BE3-A070-DE9404D5739C}" type="pres">
      <dgm:prSet presAssocID="{D33796F0-0898-4628-B40A-F2FFD31DF751}" presName="sp" presStyleCnt="0"/>
      <dgm:spPr/>
    </dgm:pt>
    <dgm:pt modelId="{F1A3EA5E-353C-4021-8B5D-EB96F9CF3073}" type="pres">
      <dgm:prSet presAssocID="{26D4AA61-7717-422F-BB56-6C078DDE0A13}" presName="arrowAndChildren" presStyleCnt="0"/>
      <dgm:spPr/>
    </dgm:pt>
    <dgm:pt modelId="{C35BCEA3-FADA-4E99-AC9C-E93C48A8BAEB}" type="pres">
      <dgm:prSet presAssocID="{26D4AA61-7717-422F-BB56-6C078DDE0A13}" presName="parentTextArrow" presStyleLbl="node1" presStyleIdx="0" presStyleCnt="5"/>
      <dgm:spPr/>
    </dgm:pt>
    <dgm:pt modelId="{6C5B6C54-0599-4A96-B149-7986B7EDF2A6}" type="pres">
      <dgm:prSet presAssocID="{26D4AA61-7717-422F-BB56-6C078DDE0A13}" presName="arrow" presStyleLbl="node1" presStyleIdx="1" presStyleCnt="5"/>
      <dgm:spPr/>
    </dgm:pt>
    <dgm:pt modelId="{F14ED5A6-F443-4C23-A07C-2010B4D320ED}" type="pres">
      <dgm:prSet presAssocID="{26D4AA61-7717-422F-BB56-6C078DDE0A13}" presName="descendantArrow" presStyleCnt="0"/>
      <dgm:spPr/>
    </dgm:pt>
    <dgm:pt modelId="{94C45595-4D94-4956-966A-92B2F123B207}" type="pres">
      <dgm:prSet presAssocID="{EAB988FD-8702-44AA-A1E2-79D7D88AFDF0}" presName="childTextArrow" presStyleLbl="fgAccFollowNode1" presStyleIdx="2" presStyleCnt="13">
        <dgm:presLayoutVars>
          <dgm:bulletEnabled val="1"/>
        </dgm:presLayoutVars>
      </dgm:prSet>
      <dgm:spPr/>
    </dgm:pt>
    <dgm:pt modelId="{45517DCA-EB74-4D70-9836-8DC112FD8C97}" type="pres">
      <dgm:prSet presAssocID="{D723C3F2-B077-46D5-930C-7FB9AB2C57A2}" presName="childTextArrow" presStyleLbl="fgAccFollowNode1" presStyleIdx="3" presStyleCnt="13">
        <dgm:presLayoutVars>
          <dgm:bulletEnabled val="1"/>
        </dgm:presLayoutVars>
      </dgm:prSet>
      <dgm:spPr/>
    </dgm:pt>
    <dgm:pt modelId="{0A1472F7-301E-40BF-BF31-4A714DE941EB}" type="pres">
      <dgm:prSet presAssocID="{3DE7CA1D-5923-4144-9B64-36E1546EED12}" presName="childTextArrow" presStyleLbl="fgAccFollowNode1" presStyleIdx="4" presStyleCnt="13">
        <dgm:presLayoutVars>
          <dgm:bulletEnabled val="1"/>
        </dgm:presLayoutVars>
      </dgm:prSet>
      <dgm:spPr/>
    </dgm:pt>
    <dgm:pt modelId="{F5BC2D9F-571F-4A9E-8DE6-9D08507929E7}" type="pres">
      <dgm:prSet presAssocID="{E21DA5A4-C265-4796-BE7B-B74875FA7D35}" presName="childTextArrow" presStyleLbl="fgAccFollowNode1" presStyleIdx="5" presStyleCnt="13">
        <dgm:presLayoutVars>
          <dgm:bulletEnabled val="1"/>
        </dgm:presLayoutVars>
      </dgm:prSet>
      <dgm:spPr/>
    </dgm:pt>
    <dgm:pt modelId="{8182FBBA-9DB1-45C5-8C2E-C7333FFDA610}" type="pres">
      <dgm:prSet presAssocID="{A6064BBF-F615-4D76-9246-B3E1C2901E39}" presName="sp" presStyleCnt="0"/>
      <dgm:spPr/>
    </dgm:pt>
    <dgm:pt modelId="{D486D765-6C6A-4CC6-A4F0-7425B8E4DE96}" type="pres">
      <dgm:prSet presAssocID="{B16B32D8-449E-4EB5-A336-E4053804C688}" presName="arrowAndChildren" presStyleCnt="0"/>
      <dgm:spPr/>
    </dgm:pt>
    <dgm:pt modelId="{3ECF13AA-47CB-45B1-8F60-4BBEADE9947C}" type="pres">
      <dgm:prSet presAssocID="{B16B32D8-449E-4EB5-A336-E4053804C688}" presName="parentTextArrow" presStyleLbl="node1" presStyleIdx="1" presStyleCnt="5"/>
      <dgm:spPr/>
    </dgm:pt>
    <dgm:pt modelId="{74BA96BD-4F63-448B-AD9C-34378B8FACEC}" type="pres">
      <dgm:prSet presAssocID="{B16B32D8-449E-4EB5-A336-E4053804C688}" presName="arrow" presStyleLbl="node1" presStyleIdx="2" presStyleCnt="5"/>
      <dgm:spPr/>
    </dgm:pt>
    <dgm:pt modelId="{A976801B-D15F-41FA-8D63-CF127BA724DE}" type="pres">
      <dgm:prSet presAssocID="{B16B32D8-449E-4EB5-A336-E4053804C688}" presName="descendantArrow" presStyleCnt="0"/>
      <dgm:spPr/>
    </dgm:pt>
    <dgm:pt modelId="{D4128F80-AEC4-4B09-A83E-AF59B8DC10D5}" type="pres">
      <dgm:prSet presAssocID="{5E70FA26-E22D-47D5-81C1-7BCF0613EDC2}" presName="childTextArrow" presStyleLbl="fgAccFollowNode1" presStyleIdx="6" presStyleCnt="13">
        <dgm:presLayoutVars>
          <dgm:bulletEnabled val="1"/>
        </dgm:presLayoutVars>
      </dgm:prSet>
      <dgm:spPr/>
    </dgm:pt>
    <dgm:pt modelId="{A7B51A3A-9408-48AA-BBEF-82BD708C5590}" type="pres">
      <dgm:prSet presAssocID="{1E40DA5B-B93D-4319-A067-7E354FE129B1}" presName="childTextArrow" presStyleLbl="fgAccFollowNode1" presStyleIdx="7" presStyleCnt="13">
        <dgm:presLayoutVars>
          <dgm:bulletEnabled val="1"/>
        </dgm:presLayoutVars>
      </dgm:prSet>
      <dgm:spPr/>
    </dgm:pt>
    <dgm:pt modelId="{FBF4ED36-4D12-4407-B7EB-545707202181}" type="pres">
      <dgm:prSet presAssocID="{07989D48-19B3-45CC-ADBE-6BA201AC1E89}" presName="sp" presStyleCnt="0"/>
      <dgm:spPr/>
    </dgm:pt>
    <dgm:pt modelId="{9720272B-803D-457F-B5D1-E947DD7E0DAA}" type="pres">
      <dgm:prSet presAssocID="{7F5056C2-7B40-4B39-A8A6-F5EFB987BEC1}" presName="arrowAndChildren" presStyleCnt="0"/>
      <dgm:spPr/>
    </dgm:pt>
    <dgm:pt modelId="{84AAB883-1C62-453F-94F9-D8FAE9356EEE}" type="pres">
      <dgm:prSet presAssocID="{7F5056C2-7B40-4B39-A8A6-F5EFB987BEC1}" presName="parentTextArrow" presStyleLbl="node1" presStyleIdx="2" presStyleCnt="5"/>
      <dgm:spPr/>
    </dgm:pt>
    <dgm:pt modelId="{3590FC57-2C61-41C9-B094-32454705E23F}" type="pres">
      <dgm:prSet presAssocID="{7F5056C2-7B40-4B39-A8A6-F5EFB987BEC1}" presName="arrow" presStyleLbl="node1" presStyleIdx="3" presStyleCnt="5"/>
      <dgm:spPr/>
    </dgm:pt>
    <dgm:pt modelId="{DB599036-19FD-4BE8-B953-C4EE9A7D2374}" type="pres">
      <dgm:prSet presAssocID="{7F5056C2-7B40-4B39-A8A6-F5EFB987BEC1}" presName="descendantArrow" presStyleCnt="0"/>
      <dgm:spPr/>
    </dgm:pt>
    <dgm:pt modelId="{88CD2C4D-FC17-4378-B336-CFC5BE98A5A3}" type="pres">
      <dgm:prSet presAssocID="{CD8E5044-592E-462D-9E87-1EFB0124310E}" presName="childTextArrow" presStyleLbl="fgAccFollowNode1" presStyleIdx="8" presStyleCnt="13">
        <dgm:presLayoutVars>
          <dgm:bulletEnabled val="1"/>
        </dgm:presLayoutVars>
      </dgm:prSet>
      <dgm:spPr/>
    </dgm:pt>
    <dgm:pt modelId="{4A4797C3-640E-4B41-811A-3711162AFD39}" type="pres">
      <dgm:prSet presAssocID="{7C1AB1A0-F494-453D-A54E-C865A707682F}" presName="childTextArrow" presStyleLbl="fgAccFollowNode1" presStyleIdx="9" presStyleCnt="13">
        <dgm:presLayoutVars>
          <dgm:bulletEnabled val="1"/>
        </dgm:presLayoutVars>
      </dgm:prSet>
      <dgm:spPr/>
    </dgm:pt>
    <dgm:pt modelId="{C99DCE11-EF0B-47A7-9000-FCCAA9F0FD40}" type="pres">
      <dgm:prSet presAssocID="{B3D17076-691C-4532-9CB0-5374C90A1E4D}" presName="childTextArrow" presStyleLbl="fgAccFollowNode1" presStyleIdx="10" presStyleCnt="13">
        <dgm:presLayoutVars>
          <dgm:bulletEnabled val="1"/>
        </dgm:presLayoutVars>
      </dgm:prSet>
      <dgm:spPr/>
    </dgm:pt>
    <dgm:pt modelId="{0D3A47E0-4F43-4C39-837F-280140D5028C}" type="pres">
      <dgm:prSet presAssocID="{85FD9782-18DD-4FB7-A0AF-F26780E3ADA9}" presName="sp" presStyleCnt="0"/>
      <dgm:spPr/>
    </dgm:pt>
    <dgm:pt modelId="{9FF73176-CEEB-4AAA-8190-0463747977B6}" type="pres">
      <dgm:prSet presAssocID="{0AF35B5C-0AD7-4C08-9122-2B8AFF00E3D0}" presName="arrowAndChildren" presStyleCnt="0"/>
      <dgm:spPr/>
    </dgm:pt>
    <dgm:pt modelId="{AA81771B-D07B-454B-8C5B-45DC8832453A}" type="pres">
      <dgm:prSet presAssocID="{0AF35B5C-0AD7-4C08-9122-2B8AFF00E3D0}" presName="parentTextArrow" presStyleLbl="node1" presStyleIdx="3" presStyleCnt="5"/>
      <dgm:spPr/>
    </dgm:pt>
    <dgm:pt modelId="{6F4DA0BF-5188-408E-A276-D5FB5154BE96}" type="pres">
      <dgm:prSet presAssocID="{0AF35B5C-0AD7-4C08-9122-2B8AFF00E3D0}" presName="arrow" presStyleLbl="node1" presStyleIdx="4" presStyleCnt="5"/>
      <dgm:spPr/>
    </dgm:pt>
    <dgm:pt modelId="{3CC09D7D-9979-4427-AF01-E5D65497B142}" type="pres">
      <dgm:prSet presAssocID="{0AF35B5C-0AD7-4C08-9122-2B8AFF00E3D0}" presName="descendantArrow" presStyleCnt="0"/>
      <dgm:spPr/>
    </dgm:pt>
    <dgm:pt modelId="{52DD60CB-E612-4036-91A4-99260C4534DC}" type="pres">
      <dgm:prSet presAssocID="{F030B1E4-5ED7-4F1A-826E-04FAA9B221F3}" presName="childTextArrow" presStyleLbl="fgAccFollowNode1" presStyleIdx="11" presStyleCnt="13">
        <dgm:presLayoutVars>
          <dgm:bulletEnabled val="1"/>
        </dgm:presLayoutVars>
      </dgm:prSet>
      <dgm:spPr/>
    </dgm:pt>
    <dgm:pt modelId="{939DB676-A3C5-4C5C-AA07-37F9DAF345D9}" type="pres">
      <dgm:prSet presAssocID="{26BD739C-5F01-4EE9-ABD2-13C9DADE9D8B}" presName="childTextArrow" presStyleLbl="fgAccFollowNode1" presStyleIdx="12" presStyleCnt="13">
        <dgm:presLayoutVars>
          <dgm:bulletEnabled val="1"/>
        </dgm:presLayoutVars>
      </dgm:prSet>
      <dgm:spPr/>
    </dgm:pt>
  </dgm:ptLst>
  <dgm:cxnLst>
    <dgm:cxn modelId="{922AFB0A-2F01-4211-8D5F-C737DAC4726F}" srcId="{7F5056C2-7B40-4B39-A8A6-F5EFB987BEC1}" destId="{B3D17076-691C-4532-9CB0-5374C90A1E4D}" srcOrd="2" destOrd="0" parTransId="{930C37A6-63B4-43AC-BDA8-27B3124709BC}" sibTransId="{4C3A3CA4-3596-447F-846F-8912D5A627BC}"/>
    <dgm:cxn modelId="{A34A270E-FF05-457B-8BDC-9756D2F5AA57}" srcId="{B988CBC6-3921-4597-A545-A714B089ABCC}" destId="{7F5056C2-7B40-4B39-A8A6-F5EFB987BEC1}" srcOrd="1" destOrd="0" parTransId="{1C2F0B72-9DF8-4C2D-AA5C-B0E918939775}" sibTransId="{07989D48-19B3-45CC-ADBE-6BA201AC1E89}"/>
    <dgm:cxn modelId="{DCAE0310-DDB1-4CD2-9D41-5AE8C013062D}" type="presOf" srcId="{0AF35B5C-0AD7-4C08-9122-2B8AFF00E3D0}" destId="{AA81771B-D07B-454B-8C5B-45DC8832453A}" srcOrd="0" destOrd="0" presId="urn:microsoft.com/office/officeart/2005/8/layout/process4"/>
    <dgm:cxn modelId="{90209D15-7CC1-4B35-85BD-01B826DBDF0A}" srcId="{26D4AA61-7717-422F-BB56-6C078DDE0A13}" destId="{D723C3F2-B077-46D5-930C-7FB9AB2C57A2}" srcOrd="1" destOrd="0" parTransId="{60427E6A-46B9-4A77-8175-9875F33E1741}" sibTransId="{6B2130EB-DBFB-4A1D-AD8F-7E7F8D482D81}"/>
    <dgm:cxn modelId="{36933619-51BC-4885-8ED4-B064A695B07C}" srcId="{B16B32D8-449E-4EB5-A336-E4053804C688}" destId="{1E40DA5B-B93D-4319-A067-7E354FE129B1}" srcOrd="1" destOrd="0" parTransId="{B41B8018-D33E-4253-A484-94243F43D122}" sibTransId="{28C994EC-7687-4562-A6BA-3FDD6C938E7A}"/>
    <dgm:cxn modelId="{80F91A23-C3EE-49AD-B94C-C0030815E991}" type="presOf" srcId="{F030B1E4-5ED7-4F1A-826E-04FAA9B221F3}" destId="{52DD60CB-E612-4036-91A4-99260C4534DC}" srcOrd="0" destOrd="0" presId="urn:microsoft.com/office/officeart/2005/8/layout/process4"/>
    <dgm:cxn modelId="{044AB525-5566-41C8-90BC-4E15008A45DE}" srcId="{0AF35B5C-0AD7-4C08-9122-2B8AFF00E3D0}" destId="{26BD739C-5F01-4EE9-ABD2-13C9DADE9D8B}" srcOrd="1" destOrd="0" parTransId="{6D355E81-27B0-4D87-9D30-36BB14EAB00A}" sibTransId="{47ADD072-4587-4CA0-8893-61253B5015D7}"/>
    <dgm:cxn modelId="{1775C329-353E-467B-AD8E-624F735122F1}" type="presOf" srcId="{D723C3F2-B077-46D5-930C-7FB9AB2C57A2}" destId="{45517DCA-EB74-4D70-9836-8DC112FD8C97}" srcOrd="0" destOrd="0" presId="urn:microsoft.com/office/officeart/2005/8/layout/process4"/>
    <dgm:cxn modelId="{2BEC782A-25ED-440E-A948-B2B7889955F7}" type="presOf" srcId="{748377EC-364F-43FC-B7BD-4A220246E772}" destId="{0DE1577D-6EB8-4F8F-BFDB-A4CE4B36077C}" srcOrd="1" destOrd="0" presId="urn:microsoft.com/office/officeart/2005/8/layout/process4"/>
    <dgm:cxn modelId="{D5BFCB30-BC6F-41F9-B5EB-F5A8DDF13DAD}" srcId="{0AF35B5C-0AD7-4C08-9122-2B8AFF00E3D0}" destId="{F030B1E4-5ED7-4F1A-826E-04FAA9B221F3}" srcOrd="0" destOrd="0" parTransId="{C17B4C06-4E05-4F5A-A519-25543FC920E1}" sibTransId="{72581459-6284-4A12-9201-7366D81A654D}"/>
    <dgm:cxn modelId="{2AEFE738-89E0-4A93-868C-3FD6F1FC261C}" type="presOf" srcId="{7F5056C2-7B40-4B39-A8A6-F5EFB987BEC1}" destId="{84AAB883-1C62-453F-94F9-D8FAE9356EEE}" srcOrd="0" destOrd="0" presId="urn:microsoft.com/office/officeart/2005/8/layout/process4"/>
    <dgm:cxn modelId="{50484F5C-A5B2-4EA5-ADAB-35595877C1E3}" type="presOf" srcId="{26BD739C-5F01-4EE9-ABD2-13C9DADE9D8B}" destId="{939DB676-A3C5-4C5C-AA07-37F9DAF345D9}" srcOrd="0" destOrd="0" presId="urn:microsoft.com/office/officeart/2005/8/layout/process4"/>
    <dgm:cxn modelId="{C6414E6A-D538-452D-B393-DA524420A83A}" type="presOf" srcId="{7C1AB1A0-F494-453D-A54E-C865A707682F}" destId="{4A4797C3-640E-4B41-811A-3711162AFD39}" srcOrd="0" destOrd="0" presId="urn:microsoft.com/office/officeart/2005/8/layout/process4"/>
    <dgm:cxn modelId="{4BD8CD4A-26E0-488C-B315-41E7CD38A0C0}" srcId="{748377EC-364F-43FC-B7BD-4A220246E772}" destId="{DADEC6B3-82A1-48C2-81B0-3287D66B12A5}" srcOrd="0" destOrd="0" parTransId="{D1FCAF70-1B1E-4A19-9A8B-502D7B6F2C72}" sibTransId="{F01F4F12-96CA-4A2B-9102-A50E1867CFAD}"/>
    <dgm:cxn modelId="{BC58E96F-A3EB-419E-9E23-28DD3FADE689}" type="presOf" srcId="{EAB988FD-8702-44AA-A1E2-79D7D88AFDF0}" destId="{94C45595-4D94-4956-966A-92B2F123B207}" srcOrd="0" destOrd="0" presId="urn:microsoft.com/office/officeart/2005/8/layout/process4"/>
    <dgm:cxn modelId="{F93F5D53-F2BA-4CDA-AD7F-AA099E0ACD5D}" srcId="{B988CBC6-3921-4597-A545-A714B089ABCC}" destId="{0AF35B5C-0AD7-4C08-9122-2B8AFF00E3D0}" srcOrd="0" destOrd="0" parTransId="{9A0C4B7B-5DE4-47B2-ADD3-47F4219F11CD}" sibTransId="{85FD9782-18DD-4FB7-A0AF-F26780E3ADA9}"/>
    <dgm:cxn modelId="{F05E0554-EDC5-4010-AA11-0105D2BA4660}" type="presOf" srcId="{B3D17076-691C-4532-9CB0-5374C90A1E4D}" destId="{C99DCE11-EF0B-47A7-9000-FCCAA9F0FD40}" srcOrd="0" destOrd="0" presId="urn:microsoft.com/office/officeart/2005/8/layout/process4"/>
    <dgm:cxn modelId="{65118B74-B8E8-4D60-867B-3AAD40234632}" srcId="{26D4AA61-7717-422F-BB56-6C078DDE0A13}" destId="{E21DA5A4-C265-4796-BE7B-B74875FA7D35}" srcOrd="3" destOrd="0" parTransId="{56DC2847-3CAC-4F56-A986-83C63FA8F1F4}" sibTransId="{774257A4-A9EE-488B-A378-C116A00BAEB2}"/>
    <dgm:cxn modelId="{86FFCF54-6835-4395-B900-24BFE5082CFD}" type="presOf" srcId="{5E70FA26-E22D-47D5-81C1-7BCF0613EDC2}" destId="{D4128F80-AEC4-4B09-A83E-AF59B8DC10D5}" srcOrd="0" destOrd="0" presId="urn:microsoft.com/office/officeart/2005/8/layout/process4"/>
    <dgm:cxn modelId="{56193B76-502D-4E48-BB7D-3925BA61FD3C}" srcId="{7F5056C2-7B40-4B39-A8A6-F5EFB987BEC1}" destId="{CD8E5044-592E-462D-9E87-1EFB0124310E}" srcOrd="0" destOrd="0" parTransId="{6D8255BD-59CB-4FD3-816F-864B81590ACB}" sibTransId="{7E895122-2EB4-4692-9F15-0C15FC929974}"/>
    <dgm:cxn modelId="{5225FD58-E836-4E95-8FF8-63EF4FA695A7}" type="presOf" srcId="{7F5056C2-7B40-4B39-A8A6-F5EFB987BEC1}" destId="{3590FC57-2C61-41C9-B094-32454705E23F}" srcOrd="1" destOrd="0" presId="urn:microsoft.com/office/officeart/2005/8/layout/process4"/>
    <dgm:cxn modelId="{3CFD1879-5A8C-4DAF-8E10-7C4519526E2F}" srcId="{B988CBC6-3921-4597-A545-A714B089ABCC}" destId="{748377EC-364F-43FC-B7BD-4A220246E772}" srcOrd="4" destOrd="0" parTransId="{C8EC37D6-F9CC-423B-90D3-2FDF58E30FD7}" sibTransId="{73F246BE-3821-4A01-9AC4-6027BABAB7D0}"/>
    <dgm:cxn modelId="{10D7BD59-9B68-4A79-9117-1D373B4679E2}" srcId="{26D4AA61-7717-422F-BB56-6C078DDE0A13}" destId="{3DE7CA1D-5923-4144-9B64-36E1546EED12}" srcOrd="2" destOrd="0" parTransId="{C96214E4-0EC1-41AF-937C-DC7F611AE18B}" sibTransId="{69CC422C-B472-4CB2-AA4C-8F4A07D585F9}"/>
    <dgm:cxn modelId="{2728098D-A63A-4C16-AE18-8F52BC47D848}" type="presOf" srcId="{B16B32D8-449E-4EB5-A336-E4053804C688}" destId="{74BA96BD-4F63-448B-AD9C-34378B8FACEC}" srcOrd="1" destOrd="0" presId="urn:microsoft.com/office/officeart/2005/8/layout/process4"/>
    <dgm:cxn modelId="{3B92E994-5E24-4686-B26D-2776943AB451}" type="presOf" srcId="{B988CBC6-3921-4597-A545-A714B089ABCC}" destId="{8E7FD950-2E95-4527-89B3-F2DECB109321}" srcOrd="0" destOrd="0" presId="urn:microsoft.com/office/officeart/2005/8/layout/process4"/>
    <dgm:cxn modelId="{315DEB99-996E-4094-9515-CBB5A287428D}" srcId="{B988CBC6-3921-4597-A545-A714B089ABCC}" destId="{26D4AA61-7717-422F-BB56-6C078DDE0A13}" srcOrd="3" destOrd="0" parTransId="{6738AC24-C5A7-49FF-BE4F-454876007E0A}" sibTransId="{D33796F0-0898-4628-B40A-F2FFD31DF751}"/>
    <dgm:cxn modelId="{74AB6B9B-CD53-44FC-9E19-8130286FDD12}" type="presOf" srcId="{CD8E5044-592E-462D-9E87-1EFB0124310E}" destId="{88CD2C4D-FC17-4378-B336-CFC5BE98A5A3}" srcOrd="0" destOrd="0" presId="urn:microsoft.com/office/officeart/2005/8/layout/process4"/>
    <dgm:cxn modelId="{20D470A0-1E59-4670-AE54-B1CF14FED8A4}" type="presOf" srcId="{3DE7CA1D-5923-4144-9B64-36E1546EED12}" destId="{0A1472F7-301E-40BF-BF31-4A714DE941EB}" srcOrd="0" destOrd="0" presId="urn:microsoft.com/office/officeart/2005/8/layout/process4"/>
    <dgm:cxn modelId="{BEF085A0-390E-4B50-AC1E-662E38106A92}" srcId="{26D4AA61-7717-422F-BB56-6C078DDE0A13}" destId="{EAB988FD-8702-44AA-A1E2-79D7D88AFDF0}" srcOrd="0" destOrd="0" parTransId="{5F185EC6-A1CE-4654-BC3F-B659E79835F8}" sibTransId="{54539239-FE64-4C98-AE48-0DCDCB613197}"/>
    <dgm:cxn modelId="{644841A2-C98F-43E1-8E3E-A55FD34E41E5}" type="presOf" srcId="{0AF35B5C-0AD7-4C08-9122-2B8AFF00E3D0}" destId="{6F4DA0BF-5188-408E-A276-D5FB5154BE96}" srcOrd="1" destOrd="0" presId="urn:microsoft.com/office/officeart/2005/8/layout/process4"/>
    <dgm:cxn modelId="{E50B43A5-D5F3-4D58-B307-1873841506D0}" srcId="{7F5056C2-7B40-4B39-A8A6-F5EFB987BEC1}" destId="{7C1AB1A0-F494-453D-A54E-C865A707682F}" srcOrd="1" destOrd="0" parTransId="{DB9F9914-4E97-42DE-9A37-51EDAB06B3CE}" sibTransId="{255E43CC-53B4-4E44-83D6-04C98DADE2D0}"/>
    <dgm:cxn modelId="{4EDB08AC-1295-4271-AEE8-9808CB17F64D}" type="presOf" srcId="{26D4AA61-7717-422F-BB56-6C078DDE0A13}" destId="{6C5B6C54-0599-4A96-B149-7986B7EDF2A6}" srcOrd="1" destOrd="0" presId="urn:microsoft.com/office/officeart/2005/8/layout/process4"/>
    <dgm:cxn modelId="{B18B1ABA-C782-4266-A9B9-012459B0449B}" srcId="{B988CBC6-3921-4597-A545-A714B089ABCC}" destId="{B16B32D8-449E-4EB5-A336-E4053804C688}" srcOrd="2" destOrd="0" parTransId="{2426CA44-46C0-4877-8868-6FCD6C15D552}" sibTransId="{A6064BBF-F615-4D76-9246-B3E1C2901E39}"/>
    <dgm:cxn modelId="{59AF69C1-C209-467F-8777-AA472A8D9B3C}" type="presOf" srcId="{B16B32D8-449E-4EB5-A336-E4053804C688}" destId="{3ECF13AA-47CB-45B1-8F60-4BBEADE9947C}" srcOrd="0" destOrd="0" presId="urn:microsoft.com/office/officeart/2005/8/layout/process4"/>
    <dgm:cxn modelId="{2523FCC1-37CD-46D1-91BC-79909CB38EEC}" type="presOf" srcId="{E21DA5A4-C265-4796-BE7B-B74875FA7D35}" destId="{F5BC2D9F-571F-4A9E-8DE6-9D08507929E7}" srcOrd="0" destOrd="0" presId="urn:microsoft.com/office/officeart/2005/8/layout/process4"/>
    <dgm:cxn modelId="{270763C4-588A-4FD5-A49D-13CD6DC32254}" type="presOf" srcId="{DADEC6B3-82A1-48C2-81B0-3287D66B12A5}" destId="{616544F7-7506-4E3B-9A5E-785F4452878E}" srcOrd="0" destOrd="0" presId="urn:microsoft.com/office/officeart/2005/8/layout/process4"/>
    <dgm:cxn modelId="{36F16CC4-665B-4F40-82DA-CD4EB00CF9F3}" type="presOf" srcId="{F6E40A4B-9B15-414B-A991-30E2547F7FCE}" destId="{454E506D-CA38-48CC-AEE8-1D3E6BCF5973}" srcOrd="0" destOrd="0" presId="urn:microsoft.com/office/officeart/2005/8/layout/process4"/>
    <dgm:cxn modelId="{A20828E6-64F1-4AD8-B603-0148B0443CB4}" srcId="{B16B32D8-449E-4EB5-A336-E4053804C688}" destId="{5E70FA26-E22D-47D5-81C1-7BCF0613EDC2}" srcOrd="0" destOrd="0" parTransId="{6678DBB2-EB0A-4D06-835C-307651FC9AD6}" sibTransId="{4E0C8D70-4099-4709-84BE-31B3C890418B}"/>
    <dgm:cxn modelId="{A70043E6-873A-4035-8641-848B6E9C131B}" srcId="{748377EC-364F-43FC-B7BD-4A220246E772}" destId="{F6E40A4B-9B15-414B-A991-30E2547F7FCE}" srcOrd="1" destOrd="0" parTransId="{C747666F-2B5A-4627-93BA-C9B0D4C4AC0F}" sibTransId="{DD255925-977F-45D6-8E25-3EA0BD344F31}"/>
    <dgm:cxn modelId="{BD2CCEE7-50EF-41B2-B612-5A1FEE11C638}" type="presOf" srcId="{748377EC-364F-43FC-B7BD-4A220246E772}" destId="{36F70848-073B-4485-A6C4-D01C51942891}" srcOrd="0" destOrd="0" presId="urn:microsoft.com/office/officeart/2005/8/layout/process4"/>
    <dgm:cxn modelId="{60E74CEC-6E5E-485A-AC22-482AD1FBE804}" type="presOf" srcId="{26D4AA61-7717-422F-BB56-6C078DDE0A13}" destId="{C35BCEA3-FADA-4E99-AC9C-E93C48A8BAEB}" srcOrd="0" destOrd="0" presId="urn:microsoft.com/office/officeart/2005/8/layout/process4"/>
    <dgm:cxn modelId="{0F477EFC-2DD6-4CDE-9AEE-0B3415E17CF0}" type="presOf" srcId="{1E40DA5B-B93D-4319-A067-7E354FE129B1}" destId="{A7B51A3A-9408-48AA-BBEF-82BD708C5590}" srcOrd="0" destOrd="0" presId="urn:microsoft.com/office/officeart/2005/8/layout/process4"/>
    <dgm:cxn modelId="{C6F18605-0C3F-4EC6-974E-A4D958339610}" type="presParOf" srcId="{8E7FD950-2E95-4527-89B3-F2DECB109321}" destId="{A3923B5B-9960-4EB5-A8D0-261318D46C05}" srcOrd="0" destOrd="0" presId="urn:microsoft.com/office/officeart/2005/8/layout/process4"/>
    <dgm:cxn modelId="{690217BE-D55F-47F6-B1BB-6677D8B58C59}" type="presParOf" srcId="{A3923B5B-9960-4EB5-A8D0-261318D46C05}" destId="{36F70848-073B-4485-A6C4-D01C51942891}" srcOrd="0" destOrd="0" presId="urn:microsoft.com/office/officeart/2005/8/layout/process4"/>
    <dgm:cxn modelId="{FA865CDE-F5BD-45D5-BA10-72BA30402D83}" type="presParOf" srcId="{A3923B5B-9960-4EB5-A8D0-261318D46C05}" destId="{0DE1577D-6EB8-4F8F-BFDB-A4CE4B36077C}" srcOrd="1" destOrd="0" presId="urn:microsoft.com/office/officeart/2005/8/layout/process4"/>
    <dgm:cxn modelId="{59A8621A-E2D6-4C11-92B3-F3AC964207E3}" type="presParOf" srcId="{A3923B5B-9960-4EB5-A8D0-261318D46C05}" destId="{58CD615F-2B85-418C-935C-9D6C8FD24852}" srcOrd="2" destOrd="0" presId="urn:microsoft.com/office/officeart/2005/8/layout/process4"/>
    <dgm:cxn modelId="{CAD9DC7D-0A67-49DF-B5CD-55E69A1B0140}" type="presParOf" srcId="{58CD615F-2B85-418C-935C-9D6C8FD24852}" destId="{616544F7-7506-4E3B-9A5E-785F4452878E}" srcOrd="0" destOrd="0" presId="urn:microsoft.com/office/officeart/2005/8/layout/process4"/>
    <dgm:cxn modelId="{17272F9B-B6A5-48D5-B04E-9B2FD074B443}" type="presParOf" srcId="{58CD615F-2B85-418C-935C-9D6C8FD24852}" destId="{454E506D-CA38-48CC-AEE8-1D3E6BCF5973}" srcOrd="1" destOrd="0" presId="urn:microsoft.com/office/officeart/2005/8/layout/process4"/>
    <dgm:cxn modelId="{2B0DBA49-9302-4A8A-B971-37F2B424CFC7}" type="presParOf" srcId="{8E7FD950-2E95-4527-89B3-F2DECB109321}" destId="{BFC63758-13E3-4BE3-A070-DE9404D5739C}" srcOrd="1" destOrd="0" presId="urn:microsoft.com/office/officeart/2005/8/layout/process4"/>
    <dgm:cxn modelId="{AE2DBD7A-AB27-4538-B4C9-A1EEDB1A4000}" type="presParOf" srcId="{8E7FD950-2E95-4527-89B3-F2DECB109321}" destId="{F1A3EA5E-353C-4021-8B5D-EB96F9CF3073}" srcOrd="2" destOrd="0" presId="urn:microsoft.com/office/officeart/2005/8/layout/process4"/>
    <dgm:cxn modelId="{7302B6AA-9593-48F2-8E15-7DBF9D263130}" type="presParOf" srcId="{F1A3EA5E-353C-4021-8B5D-EB96F9CF3073}" destId="{C35BCEA3-FADA-4E99-AC9C-E93C48A8BAEB}" srcOrd="0" destOrd="0" presId="urn:microsoft.com/office/officeart/2005/8/layout/process4"/>
    <dgm:cxn modelId="{2C074365-27ED-4329-91C5-50BEB67994F6}" type="presParOf" srcId="{F1A3EA5E-353C-4021-8B5D-EB96F9CF3073}" destId="{6C5B6C54-0599-4A96-B149-7986B7EDF2A6}" srcOrd="1" destOrd="0" presId="urn:microsoft.com/office/officeart/2005/8/layout/process4"/>
    <dgm:cxn modelId="{FE2F86E8-A3D2-4310-A8E7-0F1EA7F08D89}" type="presParOf" srcId="{F1A3EA5E-353C-4021-8B5D-EB96F9CF3073}" destId="{F14ED5A6-F443-4C23-A07C-2010B4D320ED}" srcOrd="2" destOrd="0" presId="urn:microsoft.com/office/officeart/2005/8/layout/process4"/>
    <dgm:cxn modelId="{5B1A2739-DFFA-4E16-9FE9-E094D5DEB466}" type="presParOf" srcId="{F14ED5A6-F443-4C23-A07C-2010B4D320ED}" destId="{94C45595-4D94-4956-966A-92B2F123B207}" srcOrd="0" destOrd="0" presId="urn:microsoft.com/office/officeart/2005/8/layout/process4"/>
    <dgm:cxn modelId="{814E90A0-6294-4A4F-89FA-483153E21DAE}" type="presParOf" srcId="{F14ED5A6-F443-4C23-A07C-2010B4D320ED}" destId="{45517DCA-EB74-4D70-9836-8DC112FD8C97}" srcOrd="1" destOrd="0" presId="urn:microsoft.com/office/officeart/2005/8/layout/process4"/>
    <dgm:cxn modelId="{B9E9414C-0427-4B5B-8C96-A0ED8E77FEA8}" type="presParOf" srcId="{F14ED5A6-F443-4C23-A07C-2010B4D320ED}" destId="{0A1472F7-301E-40BF-BF31-4A714DE941EB}" srcOrd="2" destOrd="0" presId="urn:microsoft.com/office/officeart/2005/8/layout/process4"/>
    <dgm:cxn modelId="{F6D56304-289A-4E0B-A036-631704D9FD64}" type="presParOf" srcId="{F14ED5A6-F443-4C23-A07C-2010B4D320ED}" destId="{F5BC2D9F-571F-4A9E-8DE6-9D08507929E7}" srcOrd="3" destOrd="0" presId="urn:microsoft.com/office/officeart/2005/8/layout/process4"/>
    <dgm:cxn modelId="{384DCD5E-E64F-40B2-A75F-0FEFECB28BAE}" type="presParOf" srcId="{8E7FD950-2E95-4527-89B3-F2DECB109321}" destId="{8182FBBA-9DB1-45C5-8C2E-C7333FFDA610}" srcOrd="3" destOrd="0" presId="urn:microsoft.com/office/officeart/2005/8/layout/process4"/>
    <dgm:cxn modelId="{CE612F57-014B-40DD-85B4-F8D11F3A62D9}" type="presParOf" srcId="{8E7FD950-2E95-4527-89B3-F2DECB109321}" destId="{D486D765-6C6A-4CC6-A4F0-7425B8E4DE96}" srcOrd="4" destOrd="0" presId="urn:microsoft.com/office/officeart/2005/8/layout/process4"/>
    <dgm:cxn modelId="{52AC8179-3E0A-4DF9-92A9-64E3B543CE77}" type="presParOf" srcId="{D486D765-6C6A-4CC6-A4F0-7425B8E4DE96}" destId="{3ECF13AA-47CB-45B1-8F60-4BBEADE9947C}" srcOrd="0" destOrd="0" presId="urn:microsoft.com/office/officeart/2005/8/layout/process4"/>
    <dgm:cxn modelId="{544D1A73-51DD-4EFD-8AE9-BC8E2C137E75}" type="presParOf" srcId="{D486D765-6C6A-4CC6-A4F0-7425B8E4DE96}" destId="{74BA96BD-4F63-448B-AD9C-34378B8FACEC}" srcOrd="1" destOrd="0" presId="urn:microsoft.com/office/officeart/2005/8/layout/process4"/>
    <dgm:cxn modelId="{EBE435E7-C1A4-4F2B-A8FE-8EB2BF90A0E5}" type="presParOf" srcId="{D486D765-6C6A-4CC6-A4F0-7425B8E4DE96}" destId="{A976801B-D15F-41FA-8D63-CF127BA724DE}" srcOrd="2" destOrd="0" presId="urn:microsoft.com/office/officeart/2005/8/layout/process4"/>
    <dgm:cxn modelId="{005A320D-B8D8-4A6F-8957-68AE4BA22B2F}" type="presParOf" srcId="{A976801B-D15F-41FA-8D63-CF127BA724DE}" destId="{D4128F80-AEC4-4B09-A83E-AF59B8DC10D5}" srcOrd="0" destOrd="0" presId="urn:microsoft.com/office/officeart/2005/8/layout/process4"/>
    <dgm:cxn modelId="{6B3F7A23-677E-4EE4-A982-DCC9D55512D9}" type="presParOf" srcId="{A976801B-D15F-41FA-8D63-CF127BA724DE}" destId="{A7B51A3A-9408-48AA-BBEF-82BD708C5590}" srcOrd="1" destOrd="0" presId="urn:microsoft.com/office/officeart/2005/8/layout/process4"/>
    <dgm:cxn modelId="{B3820D32-EC18-4A62-9D0B-57AD2B83C502}" type="presParOf" srcId="{8E7FD950-2E95-4527-89B3-F2DECB109321}" destId="{FBF4ED36-4D12-4407-B7EB-545707202181}" srcOrd="5" destOrd="0" presId="urn:microsoft.com/office/officeart/2005/8/layout/process4"/>
    <dgm:cxn modelId="{3D422221-BA15-4D69-97C0-2F413AF8C000}" type="presParOf" srcId="{8E7FD950-2E95-4527-89B3-F2DECB109321}" destId="{9720272B-803D-457F-B5D1-E947DD7E0DAA}" srcOrd="6" destOrd="0" presId="urn:microsoft.com/office/officeart/2005/8/layout/process4"/>
    <dgm:cxn modelId="{97090F88-A147-4C94-A71B-42BF3186AEC8}" type="presParOf" srcId="{9720272B-803D-457F-B5D1-E947DD7E0DAA}" destId="{84AAB883-1C62-453F-94F9-D8FAE9356EEE}" srcOrd="0" destOrd="0" presId="urn:microsoft.com/office/officeart/2005/8/layout/process4"/>
    <dgm:cxn modelId="{625011A7-F2A8-4CF5-96AB-54BF849E8A7F}" type="presParOf" srcId="{9720272B-803D-457F-B5D1-E947DD7E0DAA}" destId="{3590FC57-2C61-41C9-B094-32454705E23F}" srcOrd="1" destOrd="0" presId="urn:microsoft.com/office/officeart/2005/8/layout/process4"/>
    <dgm:cxn modelId="{ECD447D9-138A-4896-A154-9C406E1A21DC}" type="presParOf" srcId="{9720272B-803D-457F-B5D1-E947DD7E0DAA}" destId="{DB599036-19FD-4BE8-B953-C4EE9A7D2374}" srcOrd="2" destOrd="0" presId="urn:microsoft.com/office/officeart/2005/8/layout/process4"/>
    <dgm:cxn modelId="{E04DEAD3-7EA4-47F3-831B-CF2A02E729A6}" type="presParOf" srcId="{DB599036-19FD-4BE8-B953-C4EE9A7D2374}" destId="{88CD2C4D-FC17-4378-B336-CFC5BE98A5A3}" srcOrd="0" destOrd="0" presId="urn:microsoft.com/office/officeart/2005/8/layout/process4"/>
    <dgm:cxn modelId="{D26121B6-A7E7-4256-82F9-CD4AE0C6C9C0}" type="presParOf" srcId="{DB599036-19FD-4BE8-B953-C4EE9A7D2374}" destId="{4A4797C3-640E-4B41-811A-3711162AFD39}" srcOrd="1" destOrd="0" presId="urn:microsoft.com/office/officeart/2005/8/layout/process4"/>
    <dgm:cxn modelId="{08C43F31-F147-447D-A093-A030DF0CB904}" type="presParOf" srcId="{DB599036-19FD-4BE8-B953-C4EE9A7D2374}" destId="{C99DCE11-EF0B-47A7-9000-FCCAA9F0FD40}" srcOrd="2" destOrd="0" presId="urn:microsoft.com/office/officeart/2005/8/layout/process4"/>
    <dgm:cxn modelId="{467CBBA6-6EC9-458B-8E5B-A8D6B98BE283}" type="presParOf" srcId="{8E7FD950-2E95-4527-89B3-F2DECB109321}" destId="{0D3A47E0-4F43-4C39-837F-280140D5028C}" srcOrd="7" destOrd="0" presId="urn:microsoft.com/office/officeart/2005/8/layout/process4"/>
    <dgm:cxn modelId="{E4198015-065F-41E4-9D10-E0FB8DAD88B0}" type="presParOf" srcId="{8E7FD950-2E95-4527-89B3-F2DECB109321}" destId="{9FF73176-CEEB-4AAA-8190-0463747977B6}" srcOrd="8" destOrd="0" presId="urn:microsoft.com/office/officeart/2005/8/layout/process4"/>
    <dgm:cxn modelId="{02619FE4-65CA-4D3F-AD6A-F245FAB611DE}" type="presParOf" srcId="{9FF73176-CEEB-4AAA-8190-0463747977B6}" destId="{AA81771B-D07B-454B-8C5B-45DC8832453A}" srcOrd="0" destOrd="0" presId="urn:microsoft.com/office/officeart/2005/8/layout/process4"/>
    <dgm:cxn modelId="{35030BBE-5FE3-4C2D-ADDA-11A719A378C8}" type="presParOf" srcId="{9FF73176-CEEB-4AAA-8190-0463747977B6}" destId="{6F4DA0BF-5188-408E-A276-D5FB5154BE96}" srcOrd="1" destOrd="0" presId="urn:microsoft.com/office/officeart/2005/8/layout/process4"/>
    <dgm:cxn modelId="{9ECB36B7-51BE-4E80-B7E7-A475DD1B2366}" type="presParOf" srcId="{9FF73176-CEEB-4AAA-8190-0463747977B6}" destId="{3CC09D7D-9979-4427-AF01-E5D65497B142}" srcOrd="2" destOrd="0" presId="urn:microsoft.com/office/officeart/2005/8/layout/process4"/>
    <dgm:cxn modelId="{7F899F22-688F-43AA-A7CA-88924E9C2249}" type="presParOf" srcId="{3CC09D7D-9979-4427-AF01-E5D65497B142}" destId="{52DD60CB-E612-4036-91A4-99260C4534DC}" srcOrd="0" destOrd="0" presId="urn:microsoft.com/office/officeart/2005/8/layout/process4"/>
    <dgm:cxn modelId="{648C96B2-B9EE-4D46-9DAA-92EB78E64F20}" type="presParOf" srcId="{3CC09D7D-9979-4427-AF01-E5D65497B142}" destId="{939DB676-A3C5-4C5C-AA07-37F9DAF345D9}" srcOrd="1"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41A7B2-54A8-4807-BB93-9B470F2784C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IN"/>
        </a:p>
      </dgm:t>
    </dgm:pt>
    <dgm:pt modelId="{BA7AA194-A6CB-47D0-AEC5-DA305BB03B47}">
      <dgm:prSet phldrT="[Text]"/>
      <dgm:spPr/>
      <dgm:t>
        <a:bodyPr/>
        <a:lstStyle/>
        <a:p>
          <a:pPr algn="ctr"/>
          <a:r>
            <a:rPr lang="en-US" dirty="0">
              <a:latin typeface="Times New Roman" panose="02020603050405020304" pitchFamily="18" charset="0"/>
              <a:cs typeface="Times New Roman" panose="02020603050405020304" pitchFamily="18" charset="0"/>
            </a:rPr>
            <a:t>Contributions to Existing Literature </a:t>
          </a:r>
          <a:endParaRPr lang="en-IN" dirty="0">
            <a:latin typeface="Times New Roman" panose="02020603050405020304" pitchFamily="18" charset="0"/>
            <a:cs typeface="Times New Roman" panose="02020603050405020304" pitchFamily="18" charset="0"/>
          </a:endParaRPr>
        </a:p>
      </dgm:t>
    </dgm:pt>
    <dgm:pt modelId="{4A549EA4-1FA4-4FAF-9F8D-26A5708741ED}" type="parTrans" cxnId="{C0814FB4-9D45-4A59-BB70-06E9BA7B7DBE}">
      <dgm:prSet/>
      <dgm:spPr/>
      <dgm:t>
        <a:bodyPr/>
        <a:lstStyle/>
        <a:p>
          <a:pPr algn="ctr"/>
          <a:endParaRPr lang="en-IN"/>
        </a:p>
      </dgm:t>
    </dgm:pt>
    <dgm:pt modelId="{FA5644DA-5DFF-407B-A8FB-34E256279DF4}" type="sibTrans" cxnId="{C0814FB4-9D45-4A59-BB70-06E9BA7B7DBE}">
      <dgm:prSet/>
      <dgm:spPr/>
      <dgm:t>
        <a:bodyPr/>
        <a:lstStyle/>
        <a:p>
          <a:pPr algn="ctr"/>
          <a:endParaRPr lang="en-IN"/>
        </a:p>
      </dgm:t>
    </dgm:pt>
    <dgm:pt modelId="{F109A4AB-53E8-49E6-BC0D-B852A45B2136}">
      <dgm:prSet phldrT="[Text]"/>
      <dgm:spPr/>
      <dgm:t>
        <a:bodyPr/>
        <a:lstStyle/>
        <a:p>
          <a:pPr algn="ctr"/>
          <a:r>
            <a:rPr lang="en-US" dirty="0">
              <a:latin typeface="Times New Roman" panose="02020603050405020304" pitchFamily="18" charset="0"/>
              <a:cs typeface="Times New Roman" panose="02020603050405020304" pitchFamily="18" charset="0"/>
            </a:rPr>
            <a:t>Establishment of limitations in Housing Policy execution through Field Research</a:t>
          </a:r>
          <a:endParaRPr lang="en-IN" dirty="0">
            <a:latin typeface="Times New Roman" panose="02020603050405020304" pitchFamily="18" charset="0"/>
            <a:cs typeface="Times New Roman" panose="02020603050405020304" pitchFamily="18" charset="0"/>
          </a:endParaRPr>
        </a:p>
      </dgm:t>
    </dgm:pt>
    <dgm:pt modelId="{9035CEE9-72C1-4F4E-9B99-AD3A2FC31012}" type="parTrans" cxnId="{85D990F6-92C7-441E-BF4E-91ADC8BA3BE4}">
      <dgm:prSet/>
      <dgm:spPr/>
      <dgm:t>
        <a:bodyPr/>
        <a:lstStyle/>
        <a:p>
          <a:pPr algn="ctr"/>
          <a:endParaRPr lang="en-IN"/>
        </a:p>
      </dgm:t>
    </dgm:pt>
    <dgm:pt modelId="{61B5CCF7-3F26-42A6-AA8E-E65FCC9AF88C}" type="sibTrans" cxnId="{85D990F6-92C7-441E-BF4E-91ADC8BA3BE4}">
      <dgm:prSet/>
      <dgm:spPr/>
      <dgm:t>
        <a:bodyPr/>
        <a:lstStyle/>
        <a:p>
          <a:pPr algn="ctr"/>
          <a:endParaRPr lang="en-IN"/>
        </a:p>
      </dgm:t>
    </dgm:pt>
    <dgm:pt modelId="{F69BE0BC-C33C-4E31-9815-3DD712143AAE}">
      <dgm:prSet phldrT="[Text]"/>
      <dgm:spPr/>
      <dgm:t>
        <a:bodyPr/>
        <a:lstStyle/>
        <a:p>
          <a:pPr algn="ctr"/>
          <a:r>
            <a:rPr lang="en-US" dirty="0">
              <a:latin typeface="Times New Roman" panose="02020603050405020304" pitchFamily="18" charset="0"/>
              <a:cs typeface="Times New Roman" panose="02020603050405020304" pitchFamily="18" charset="0"/>
            </a:rPr>
            <a:t>Multi-criteria decision- making capabilities provided to the Users</a:t>
          </a:r>
          <a:endParaRPr lang="en-IN" dirty="0">
            <a:latin typeface="Times New Roman" panose="02020603050405020304" pitchFamily="18" charset="0"/>
            <a:cs typeface="Times New Roman" panose="02020603050405020304" pitchFamily="18" charset="0"/>
          </a:endParaRPr>
        </a:p>
      </dgm:t>
    </dgm:pt>
    <dgm:pt modelId="{3A79D7D0-A0FB-48FB-9584-C0E0F9AD79A9}" type="parTrans" cxnId="{487F91C9-BE6E-4B58-8D5E-753DB4CAD603}">
      <dgm:prSet/>
      <dgm:spPr/>
      <dgm:t>
        <a:bodyPr/>
        <a:lstStyle/>
        <a:p>
          <a:pPr algn="ctr"/>
          <a:endParaRPr lang="en-IN"/>
        </a:p>
      </dgm:t>
    </dgm:pt>
    <dgm:pt modelId="{7908F0BA-768B-427B-8B81-429B711B9A20}" type="sibTrans" cxnId="{487F91C9-BE6E-4B58-8D5E-753DB4CAD603}">
      <dgm:prSet/>
      <dgm:spPr/>
      <dgm:t>
        <a:bodyPr/>
        <a:lstStyle/>
        <a:p>
          <a:pPr algn="ctr"/>
          <a:endParaRPr lang="en-IN"/>
        </a:p>
      </dgm:t>
    </dgm:pt>
    <dgm:pt modelId="{2D1E6173-FCFA-4923-B760-3F46F9CF0765}">
      <dgm:prSet phldrT="[Text]"/>
      <dgm:spPr/>
      <dgm:t>
        <a:bodyPr/>
        <a:lstStyle/>
        <a:p>
          <a:pPr algn="ctr"/>
          <a:r>
            <a:rPr lang="en-US" dirty="0">
              <a:latin typeface="Times New Roman" panose="02020603050405020304" pitchFamily="18" charset="0"/>
              <a:cs typeface="Times New Roman" panose="02020603050405020304" pitchFamily="18" charset="0"/>
            </a:rPr>
            <a:t>Scalable model, replicable across other domains</a:t>
          </a:r>
          <a:endParaRPr lang="en-IN" dirty="0">
            <a:latin typeface="Times New Roman" panose="02020603050405020304" pitchFamily="18" charset="0"/>
            <a:cs typeface="Times New Roman" panose="02020603050405020304" pitchFamily="18" charset="0"/>
          </a:endParaRPr>
        </a:p>
      </dgm:t>
    </dgm:pt>
    <dgm:pt modelId="{1EC0E295-1D18-4896-B4CC-E801C58A75B1}" type="parTrans" cxnId="{8DE13093-F77C-4F2F-B300-AAC13A084E7F}">
      <dgm:prSet/>
      <dgm:spPr/>
      <dgm:t>
        <a:bodyPr/>
        <a:lstStyle/>
        <a:p>
          <a:pPr algn="ctr"/>
          <a:endParaRPr lang="en-IN"/>
        </a:p>
      </dgm:t>
    </dgm:pt>
    <dgm:pt modelId="{5A73EADB-0CEC-4CDC-8142-BF592CDCE170}" type="sibTrans" cxnId="{8DE13093-F77C-4F2F-B300-AAC13A084E7F}">
      <dgm:prSet/>
      <dgm:spPr/>
      <dgm:t>
        <a:bodyPr/>
        <a:lstStyle/>
        <a:p>
          <a:pPr algn="ctr"/>
          <a:endParaRPr lang="en-IN"/>
        </a:p>
      </dgm:t>
    </dgm:pt>
    <dgm:pt modelId="{EBD3CF13-BCB7-4D94-A863-9CE5A8AC50E3}">
      <dgm:prSet phldrT="[Text]"/>
      <dgm:spPr/>
      <dgm:t>
        <a:bodyPr/>
        <a:lstStyle/>
        <a:p>
          <a:pPr algn="ctr"/>
          <a:r>
            <a:rPr lang="en-US" dirty="0">
              <a:latin typeface="Times New Roman" panose="02020603050405020304" pitchFamily="18" charset="0"/>
              <a:cs typeface="Times New Roman" panose="02020603050405020304" pitchFamily="18" charset="0"/>
            </a:rPr>
            <a:t>Home Ownership</a:t>
          </a:r>
          <a:endParaRPr lang="en-IN" dirty="0">
            <a:latin typeface="Times New Roman" panose="02020603050405020304" pitchFamily="18" charset="0"/>
            <a:cs typeface="Times New Roman" panose="02020603050405020304" pitchFamily="18" charset="0"/>
          </a:endParaRPr>
        </a:p>
      </dgm:t>
    </dgm:pt>
    <dgm:pt modelId="{A9B53269-5B59-4DAE-9E36-788EF8326238}" type="parTrans" cxnId="{481F0A66-8204-48BB-B345-B03C3F53884F}">
      <dgm:prSet/>
      <dgm:spPr/>
      <dgm:t>
        <a:bodyPr/>
        <a:lstStyle/>
        <a:p>
          <a:pPr algn="ctr"/>
          <a:endParaRPr lang="en-IN"/>
        </a:p>
      </dgm:t>
    </dgm:pt>
    <dgm:pt modelId="{4C1B8539-68D1-477F-B6B1-8903F972B7E2}" type="sibTrans" cxnId="{481F0A66-8204-48BB-B345-B03C3F53884F}">
      <dgm:prSet/>
      <dgm:spPr/>
      <dgm:t>
        <a:bodyPr/>
        <a:lstStyle/>
        <a:p>
          <a:pPr algn="ctr"/>
          <a:endParaRPr lang="en-IN"/>
        </a:p>
      </dgm:t>
    </dgm:pt>
    <dgm:pt modelId="{FE544ECC-EB23-4915-BF97-4A545E8533E7}">
      <dgm:prSet phldrT="[Text]"/>
      <dgm:spPr/>
      <dgm:t>
        <a:bodyPr/>
        <a:lstStyle/>
        <a:p>
          <a:pPr algn="ctr"/>
          <a:r>
            <a:rPr lang="en-US" dirty="0">
              <a:latin typeface="Times New Roman" panose="02020603050405020304" pitchFamily="18" charset="0"/>
              <a:cs typeface="Times New Roman" panose="02020603050405020304" pitchFamily="18" charset="0"/>
            </a:rPr>
            <a:t>Affordable Housing, Fair Housing, Housing as Infrastructure for Health</a:t>
          </a:r>
          <a:endParaRPr lang="en-IN" dirty="0">
            <a:latin typeface="Times New Roman" panose="02020603050405020304" pitchFamily="18" charset="0"/>
            <a:cs typeface="Times New Roman" panose="02020603050405020304" pitchFamily="18" charset="0"/>
          </a:endParaRPr>
        </a:p>
      </dgm:t>
    </dgm:pt>
    <dgm:pt modelId="{C75E1E6F-A787-40E9-9080-7767131634C3}" type="parTrans" cxnId="{564EAF11-7759-4309-9D2A-A84AE7981EC9}">
      <dgm:prSet/>
      <dgm:spPr/>
      <dgm:t>
        <a:bodyPr/>
        <a:lstStyle/>
        <a:p>
          <a:pPr algn="ctr"/>
          <a:endParaRPr lang="en-IN"/>
        </a:p>
      </dgm:t>
    </dgm:pt>
    <dgm:pt modelId="{71D69B88-4DB5-4A36-A0E0-D042CA48BB22}" type="sibTrans" cxnId="{564EAF11-7759-4309-9D2A-A84AE7981EC9}">
      <dgm:prSet/>
      <dgm:spPr/>
      <dgm:t>
        <a:bodyPr/>
        <a:lstStyle/>
        <a:p>
          <a:pPr algn="ctr"/>
          <a:endParaRPr lang="en-IN"/>
        </a:p>
      </dgm:t>
    </dgm:pt>
    <dgm:pt modelId="{B9A7FE9E-BE5C-4225-A479-7083D50B5BF3}">
      <dgm:prSet phldrT="[Text]"/>
      <dgm:spPr/>
      <dgm:t>
        <a:bodyPr/>
        <a:lstStyle/>
        <a:p>
          <a:pPr algn="ctr"/>
          <a:r>
            <a:rPr lang="en-US" dirty="0">
              <a:latin typeface="Times New Roman" panose="02020603050405020304" pitchFamily="18" charset="0"/>
              <a:cs typeface="Times New Roman" panose="02020603050405020304" pitchFamily="18" charset="0"/>
            </a:rPr>
            <a:t>Urban Planning *</a:t>
          </a:r>
          <a:endParaRPr lang="en-IN" dirty="0">
            <a:latin typeface="Times New Roman" panose="02020603050405020304" pitchFamily="18" charset="0"/>
            <a:cs typeface="Times New Roman" panose="02020603050405020304" pitchFamily="18" charset="0"/>
          </a:endParaRPr>
        </a:p>
      </dgm:t>
    </dgm:pt>
    <dgm:pt modelId="{8941BE5B-FDAF-4F1A-A4EC-99FDD0BE2B26}" type="parTrans" cxnId="{204FDFF1-BE59-4B72-9677-331AB06B6577}">
      <dgm:prSet/>
      <dgm:spPr/>
      <dgm:t>
        <a:bodyPr/>
        <a:lstStyle/>
        <a:p>
          <a:pPr algn="ctr"/>
          <a:endParaRPr lang="en-IN"/>
        </a:p>
      </dgm:t>
    </dgm:pt>
    <dgm:pt modelId="{03F7F594-7B3F-4F8A-B64E-E1BFE78E6163}" type="sibTrans" cxnId="{204FDFF1-BE59-4B72-9677-331AB06B6577}">
      <dgm:prSet/>
      <dgm:spPr/>
      <dgm:t>
        <a:bodyPr/>
        <a:lstStyle/>
        <a:p>
          <a:pPr algn="ctr"/>
          <a:endParaRPr lang="en-IN"/>
        </a:p>
      </dgm:t>
    </dgm:pt>
    <dgm:pt modelId="{57D27B3F-DE83-49AE-A3F7-D54C2C5D9BB4}" type="pres">
      <dgm:prSet presAssocID="{2D41A7B2-54A8-4807-BB93-9B470F2784C9}" presName="Name0" presStyleCnt="0">
        <dgm:presLayoutVars>
          <dgm:chPref val="1"/>
          <dgm:dir/>
          <dgm:animOne val="branch"/>
          <dgm:animLvl val="lvl"/>
          <dgm:resizeHandles val="exact"/>
        </dgm:presLayoutVars>
      </dgm:prSet>
      <dgm:spPr/>
    </dgm:pt>
    <dgm:pt modelId="{7EFBB2D9-4990-4C12-A5F0-8D15E2279623}" type="pres">
      <dgm:prSet presAssocID="{BA7AA194-A6CB-47D0-AEC5-DA305BB03B47}" presName="root1" presStyleCnt="0"/>
      <dgm:spPr/>
    </dgm:pt>
    <dgm:pt modelId="{29459522-68B6-4076-A8B6-D3693CFF0A44}" type="pres">
      <dgm:prSet presAssocID="{BA7AA194-A6CB-47D0-AEC5-DA305BB03B47}" presName="LevelOneTextNode" presStyleLbl="node0" presStyleIdx="0" presStyleCnt="1">
        <dgm:presLayoutVars>
          <dgm:chPref val="3"/>
        </dgm:presLayoutVars>
      </dgm:prSet>
      <dgm:spPr/>
    </dgm:pt>
    <dgm:pt modelId="{182CD1B8-8B8D-46FC-A84B-DC1109DE6395}" type="pres">
      <dgm:prSet presAssocID="{BA7AA194-A6CB-47D0-AEC5-DA305BB03B47}" presName="level2hierChild" presStyleCnt="0"/>
      <dgm:spPr/>
    </dgm:pt>
    <dgm:pt modelId="{D0124681-004C-46BB-A18B-20ACA39971EA}" type="pres">
      <dgm:prSet presAssocID="{9035CEE9-72C1-4F4E-9B99-AD3A2FC31012}" presName="conn2-1" presStyleLbl="parChTrans1D2" presStyleIdx="0" presStyleCnt="3"/>
      <dgm:spPr/>
    </dgm:pt>
    <dgm:pt modelId="{F1F06C8D-B1E2-4364-9B6F-12C40B13064A}" type="pres">
      <dgm:prSet presAssocID="{9035CEE9-72C1-4F4E-9B99-AD3A2FC31012}" presName="connTx" presStyleLbl="parChTrans1D2" presStyleIdx="0" presStyleCnt="3"/>
      <dgm:spPr/>
    </dgm:pt>
    <dgm:pt modelId="{D2B065F5-20D4-4A2F-926A-3ECABBF7A41F}" type="pres">
      <dgm:prSet presAssocID="{F109A4AB-53E8-49E6-BC0D-B852A45B2136}" presName="root2" presStyleCnt="0"/>
      <dgm:spPr/>
    </dgm:pt>
    <dgm:pt modelId="{C62B5EE0-BFF2-4299-8AA8-B2F5A76D5CE3}" type="pres">
      <dgm:prSet presAssocID="{F109A4AB-53E8-49E6-BC0D-B852A45B2136}" presName="LevelTwoTextNode" presStyleLbl="node2" presStyleIdx="0" presStyleCnt="3">
        <dgm:presLayoutVars>
          <dgm:chPref val="3"/>
        </dgm:presLayoutVars>
      </dgm:prSet>
      <dgm:spPr/>
    </dgm:pt>
    <dgm:pt modelId="{380418DB-98EE-4A50-B3A9-862C0C7C4669}" type="pres">
      <dgm:prSet presAssocID="{F109A4AB-53E8-49E6-BC0D-B852A45B2136}" presName="level3hierChild" presStyleCnt="0"/>
      <dgm:spPr/>
    </dgm:pt>
    <dgm:pt modelId="{BEC562E3-2388-4694-A9B1-53DECE28A83C}" type="pres">
      <dgm:prSet presAssocID="{3A79D7D0-A0FB-48FB-9584-C0E0F9AD79A9}" presName="conn2-1" presStyleLbl="parChTrans1D2" presStyleIdx="1" presStyleCnt="3"/>
      <dgm:spPr/>
    </dgm:pt>
    <dgm:pt modelId="{93945D44-6838-466B-9E02-6B133A3DA4E6}" type="pres">
      <dgm:prSet presAssocID="{3A79D7D0-A0FB-48FB-9584-C0E0F9AD79A9}" presName="connTx" presStyleLbl="parChTrans1D2" presStyleIdx="1" presStyleCnt="3"/>
      <dgm:spPr/>
    </dgm:pt>
    <dgm:pt modelId="{C5D43167-54A3-4ADB-887C-2DFA661B83EC}" type="pres">
      <dgm:prSet presAssocID="{F69BE0BC-C33C-4E31-9815-3DD712143AAE}" presName="root2" presStyleCnt="0"/>
      <dgm:spPr/>
    </dgm:pt>
    <dgm:pt modelId="{B6F759CC-A3DD-478B-8D03-D647289252F2}" type="pres">
      <dgm:prSet presAssocID="{F69BE0BC-C33C-4E31-9815-3DD712143AAE}" presName="LevelTwoTextNode" presStyleLbl="node2" presStyleIdx="1" presStyleCnt="3">
        <dgm:presLayoutVars>
          <dgm:chPref val="3"/>
        </dgm:presLayoutVars>
      </dgm:prSet>
      <dgm:spPr/>
    </dgm:pt>
    <dgm:pt modelId="{8C1CC41B-8D5E-43AF-85D8-9B62C7242BA6}" type="pres">
      <dgm:prSet presAssocID="{F69BE0BC-C33C-4E31-9815-3DD712143AAE}" presName="level3hierChild" presStyleCnt="0"/>
      <dgm:spPr/>
    </dgm:pt>
    <dgm:pt modelId="{3FADF83A-8D12-4037-8FA6-F9A5D257EFC8}" type="pres">
      <dgm:prSet presAssocID="{1EC0E295-1D18-4896-B4CC-E801C58A75B1}" presName="conn2-1" presStyleLbl="parChTrans1D2" presStyleIdx="2" presStyleCnt="3"/>
      <dgm:spPr/>
    </dgm:pt>
    <dgm:pt modelId="{73D93572-D037-4FEB-84EA-696030D2BBF5}" type="pres">
      <dgm:prSet presAssocID="{1EC0E295-1D18-4896-B4CC-E801C58A75B1}" presName="connTx" presStyleLbl="parChTrans1D2" presStyleIdx="2" presStyleCnt="3"/>
      <dgm:spPr/>
    </dgm:pt>
    <dgm:pt modelId="{7F91D205-EE8B-40F5-A615-FAD1F9BC0444}" type="pres">
      <dgm:prSet presAssocID="{2D1E6173-FCFA-4923-B760-3F46F9CF0765}" presName="root2" presStyleCnt="0"/>
      <dgm:spPr/>
    </dgm:pt>
    <dgm:pt modelId="{B7D15025-4776-418C-A41E-8F0096FEDA86}" type="pres">
      <dgm:prSet presAssocID="{2D1E6173-FCFA-4923-B760-3F46F9CF0765}" presName="LevelTwoTextNode" presStyleLbl="node2" presStyleIdx="2" presStyleCnt="3">
        <dgm:presLayoutVars>
          <dgm:chPref val="3"/>
        </dgm:presLayoutVars>
      </dgm:prSet>
      <dgm:spPr/>
    </dgm:pt>
    <dgm:pt modelId="{3697DD17-F9D1-4F85-A444-140310D3A4B0}" type="pres">
      <dgm:prSet presAssocID="{2D1E6173-FCFA-4923-B760-3F46F9CF0765}" presName="level3hierChild" presStyleCnt="0"/>
      <dgm:spPr/>
    </dgm:pt>
    <dgm:pt modelId="{D71ADFA3-7922-4A33-A0FA-FB1917F55994}" type="pres">
      <dgm:prSet presAssocID="{A9B53269-5B59-4DAE-9E36-788EF8326238}" presName="conn2-1" presStyleLbl="parChTrans1D3" presStyleIdx="0" presStyleCnt="3"/>
      <dgm:spPr/>
    </dgm:pt>
    <dgm:pt modelId="{B34449EB-ABF1-4651-8EC4-8D04B343CF35}" type="pres">
      <dgm:prSet presAssocID="{A9B53269-5B59-4DAE-9E36-788EF8326238}" presName="connTx" presStyleLbl="parChTrans1D3" presStyleIdx="0" presStyleCnt="3"/>
      <dgm:spPr/>
    </dgm:pt>
    <dgm:pt modelId="{A47DB05E-7783-4B08-885A-AC6AE8912D98}" type="pres">
      <dgm:prSet presAssocID="{EBD3CF13-BCB7-4D94-A863-9CE5A8AC50E3}" presName="root2" presStyleCnt="0"/>
      <dgm:spPr/>
    </dgm:pt>
    <dgm:pt modelId="{26166160-914D-47A0-A6A1-43C177B447FB}" type="pres">
      <dgm:prSet presAssocID="{EBD3CF13-BCB7-4D94-A863-9CE5A8AC50E3}" presName="LevelTwoTextNode" presStyleLbl="node3" presStyleIdx="0" presStyleCnt="3">
        <dgm:presLayoutVars>
          <dgm:chPref val="3"/>
        </dgm:presLayoutVars>
      </dgm:prSet>
      <dgm:spPr/>
    </dgm:pt>
    <dgm:pt modelId="{0ED8D9C0-8D74-4718-B0D7-6C3F1B9B9678}" type="pres">
      <dgm:prSet presAssocID="{EBD3CF13-BCB7-4D94-A863-9CE5A8AC50E3}" presName="level3hierChild" presStyleCnt="0"/>
      <dgm:spPr/>
    </dgm:pt>
    <dgm:pt modelId="{A83ADE36-2268-45D8-B543-18C82C0DA202}" type="pres">
      <dgm:prSet presAssocID="{C75E1E6F-A787-40E9-9080-7767131634C3}" presName="conn2-1" presStyleLbl="parChTrans1D3" presStyleIdx="1" presStyleCnt="3"/>
      <dgm:spPr/>
    </dgm:pt>
    <dgm:pt modelId="{A6813D7E-12A9-4507-A262-98A38B1E614A}" type="pres">
      <dgm:prSet presAssocID="{C75E1E6F-A787-40E9-9080-7767131634C3}" presName="connTx" presStyleLbl="parChTrans1D3" presStyleIdx="1" presStyleCnt="3"/>
      <dgm:spPr/>
    </dgm:pt>
    <dgm:pt modelId="{B40E13FB-7BC6-47E8-8E18-B706C7E4B367}" type="pres">
      <dgm:prSet presAssocID="{FE544ECC-EB23-4915-BF97-4A545E8533E7}" presName="root2" presStyleCnt="0"/>
      <dgm:spPr/>
    </dgm:pt>
    <dgm:pt modelId="{31F332DD-28C3-4E04-978F-66A51B5D805B}" type="pres">
      <dgm:prSet presAssocID="{FE544ECC-EB23-4915-BF97-4A545E8533E7}" presName="LevelTwoTextNode" presStyleLbl="node3" presStyleIdx="1" presStyleCnt="3">
        <dgm:presLayoutVars>
          <dgm:chPref val="3"/>
        </dgm:presLayoutVars>
      </dgm:prSet>
      <dgm:spPr/>
    </dgm:pt>
    <dgm:pt modelId="{0E43E1E6-D49D-479C-9B50-E69279D0C526}" type="pres">
      <dgm:prSet presAssocID="{FE544ECC-EB23-4915-BF97-4A545E8533E7}" presName="level3hierChild" presStyleCnt="0"/>
      <dgm:spPr/>
    </dgm:pt>
    <dgm:pt modelId="{B96B4A3F-9798-449E-B072-92A0527FC95B}" type="pres">
      <dgm:prSet presAssocID="{8941BE5B-FDAF-4F1A-A4EC-99FDD0BE2B26}" presName="conn2-1" presStyleLbl="parChTrans1D3" presStyleIdx="2" presStyleCnt="3"/>
      <dgm:spPr/>
    </dgm:pt>
    <dgm:pt modelId="{8B8D45A2-9B80-4477-97C8-77A2B11AC12A}" type="pres">
      <dgm:prSet presAssocID="{8941BE5B-FDAF-4F1A-A4EC-99FDD0BE2B26}" presName="connTx" presStyleLbl="parChTrans1D3" presStyleIdx="2" presStyleCnt="3"/>
      <dgm:spPr/>
    </dgm:pt>
    <dgm:pt modelId="{91D33226-8363-431D-AF89-27539582677B}" type="pres">
      <dgm:prSet presAssocID="{B9A7FE9E-BE5C-4225-A479-7083D50B5BF3}" presName="root2" presStyleCnt="0"/>
      <dgm:spPr/>
    </dgm:pt>
    <dgm:pt modelId="{98F0E2B3-9D4C-4F00-83EE-BAD3B5C6AC10}" type="pres">
      <dgm:prSet presAssocID="{B9A7FE9E-BE5C-4225-A479-7083D50B5BF3}" presName="LevelTwoTextNode" presStyleLbl="node3" presStyleIdx="2" presStyleCnt="3">
        <dgm:presLayoutVars>
          <dgm:chPref val="3"/>
        </dgm:presLayoutVars>
      </dgm:prSet>
      <dgm:spPr/>
    </dgm:pt>
    <dgm:pt modelId="{96C0157E-8D0E-42F7-98F0-6636946D7DC4}" type="pres">
      <dgm:prSet presAssocID="{B9A7FE9E-BE5C-4225-A479-7083D50B5BF3}" presName="level3hierChild" presStyleCnt="0"/>
      <dgm:spPr/>
    </dgm:pt>
  </dgm:ptLst>
  <dgm:cxnLst>
    <dgm:cxn modelId="{6E5E7F01-5F10-4BCC-B745-60E8A94AA7C8}" type="presOf" srcId="{9035CEE9-72C1-4F4E-9B99-AD3A2FC31012}" destId="{D0124681-004C-46BB-A18B-20ACA39971EA}" srcOrd="0" destOrd="0" presId="urn:microsoft.com/office/officeart/2008/layout/HorizontalMultiLevelHierarchy"/>
    <dgm:cxn modelId="{86B5EB10-AFF0-4396-A49C-F02EAF372443}" type="presOf" srcId="{BA7AA194-A6CB-47D0-AEC5-DA305BB03B47}" destId="{29459522-68B6-4076-A8B6-D3693CFF0A44}" srcOrd="0" destOrd="0" presId="urn:microsoft.com/office/officeart/2008/layout/HorizontalMultiLevelHierarchy"/>
    <dgm:cxn modelId="{564EAF11-7759-4309-9D2A-A84AE7981EC9}" srcId="{2D1E6173-FCFA-4923-B760-3F46F9CF0765}" destId="{FE544ECC-EB23-4915-BF97-4A545E8533E7}" srcOrd="1" destOrd="0" parTransId="{C75E1E6F-A787-40E9-9080-7767131634C3}" sibTransId="{71D69B88-4DB5-4A36-A0E0-D042CA48BB22}"/>
    <dgm:cxn modelId="{4D247D12-D432-4306-B47A-0129256FB2F5}" type="presOf" srcId="{1EC0E295-1D18-4896-B4CC-E801C58A75B1}" destId="{3FADF83A-8D12-4037-8FA6-F9A5D257EFC8}" srcOrd="0" destOrd="0" presId="urn:microsoft.com/office/officeart/2008/layout/HorizontalMultiLevelHierarchy"/>
    <dgm:cxn modelId="{D66FBD1A-3FF4-4DCD-9E6A-4C71BCBFDC98}" type="presOf" srcId="{F69BE0BC-C33C-4E31-9815-3DD712143AAE}" destId="{B6F759CC-A3DD-478B-8D03-D647289252F2}" srcOrd="0" destOrd="0" presId="urn:microsoft.com/office/officeart/2008/layout/HorizontalMultiLevelHierarchy"/>
    <dgm:cxn modelId="{2BE76E32-B0B3-4923-8DE7-7261DEBAFE36}" type="presOf" srcId="{8941BE5B-FDAF-4F1A-A4EC-99FDD0BE2B26}" destId="{8B8D45A2-9B80-4477-97C8-77A2B11AC12A}" srcOrd="1" destOrd="0" presId="urn:microsoft.com/office/officeart/2008/layout/HorizontalMultiLevelHierarchy"/>
    <dgm:cxn modelId="{481F0A66-8204-48BB-B345-B03C3F53884F}" srcId="{2D1E6173-FCFA-4923-B760-3F46F9CF0765}" destId="{EBD3CF13-BCB7-4D94-A863-9CE5A8AC50E3}" srcOrd="0" destOrd="0" parTransId="{A9B53269-5B59-4DAE-9E36-788EF8326238}" sibTransId="{4C1B8539-68D1-477F-B6B1-8903F972B7E2}"/>
    <dgm:cxn modelId="{B3684C4C-99C1-41B9-9C53-D80BA0DA6B35}" type="presOf" srcId="{9035CEE9-72C1-4F4E-9B99-AD3A2FC31012}" destId="{F1F06C8D-B1E2-4364-9B6F-12C40B13064A}" srcOrd="1" destOrd="0" presId="urn:microsoft.com/office/officeart/2008/layout/HorizontalMultiLevelHierarchy"/>
    <dgm:cxn modelId="{A77A3473-7118-4E88-958F-4C619E87C9AD}" type="presOf" srcId="{A9B53269-5B59-4DAE-9E36-788EF8326238}" destId="{D71ADFA3-7922-4A33-A0FA-FB1917F55994}" srcOrd="0" destOrd="0" presId="urn:microsoft.com/office/officeart/2008/layout/HorizontalMultiLevelHierarchy"/>
    <dgm:cxn modelId="{DF9B4A7B-86C3-4BDB-A819-BFF583065923}" type="presOf" srcId="{F109A4AB-53E8-49E6-BC0D-B852A45B2136}" destId="{C62B5EE0-BFF2-4299-8AA8-B2F5A76D5CE3}" srcOrd="0" destOrd="0" presId="urn:microsoft.com/office/officeart/2008/layout/HorizontalMultiLevelHierarchy"/>
    <dgm:cxn modelId="{FE6BB68D-5BE2-42F6-80F3-7141DB892A12}" type="presOf" srcId="{3A79D7D0-A0FB-48FB-9584-C0E0F9AD79A9}" destId="{93945D44-6838-466B-9E02-6B133A3DA4E6}" srcOrd="1" destOrd="0" presId="urn:microsoft.com/office/officeart/2008/layout/HorizontalMultiLevelHierarchy"/>
    <dgm:cxn modelId="{8DE13093-F77C-4F2F-B300-AAC13A084E7F}" srcId="{BA7AA194-A6CB-47D0-AEC5-DA305BB03B47}" destId="{2D1E6173-FCFA-4923-B760-3F46F9CF0765}" srcOrd="2" destOrd="0" parTransId="{1EC0E295-1D18-4896-B4CC-E801C58A75B1}" sibTransId="{5A73EADB-0CEC-4CDC-8142-BF592CDCE170}"/>
    <dgm:cxn modelId="{E606BEA7-273F-4BD2-8515-4678C2057C9D}" type="presOf" srcId="{1EC0E295-1D18-4896-B4CC-E801C58A75B1}" destId="{73D93572-D037-4FEB-84EA-696030D2BBF5}" srcOrd="1" destOrd="0" presId="urn:microsoft.com/office/officeart/2008/layout/HorizontalMultiLevelHierarchy"/>
    <dgm:cxn modelId="{8D8CD9AB-424A-4C5D-81E8-04BC6EDCB281}" type="presOf" srcId="{EBD3CF13-BCB7-4D94-A863-9CE5A8AC50E3}" destId="{26166160-914D-47A0-A6A1-43C177B447FB}" srcOrd="0" destOrd="0" presId="urn:microsoft.com/office/officeart/2008/layout/HorizontalMultiLevelHierarchy"/>
    <dgm:cxn modelId="{C0814FB4-9D45-4A59-BB70-06E9BA7B7DBE}" srcId="{2D41A7B2-54A8-4807-BB93-9B470F2784C9}" destId="{BA7AA194-A6CB-47D0-AEC5-DA305BB03B47}" srcOrd="0" destOrd="0" parTransId="{4A549EA4-1FA4-4FAF-9F8D-26A5708741ED}" sibTransId="{FA5644DA-5DFF-407B-A8FB-34E256279DF4}"/>
    <dgm:cxn modelId="{8F5295B6-DEBE-45CC-BA1D-9BDDC94DBFE2}" type="presOf" srcId="{2D41A7B2-54A8-4807-BB93-9B470F2784C9}" destId="{57D27B3F-DE83-49AE-A3F7-D54C2C5D9BB4}" srcOrd="0" destOrd="0" presId="urn:microsoft.com/office/officeart/2008/layout/HorizontalMultiLevelHierarchy"/>
    <dgm:cxn modelId="{487F91C9-BE6E-4B58-8D5E-753DB4CAD603}" srcId="{BA7AA194-A6CB-47D0-AEC5-DA305BB03B47}" destId="{F69BE0BC-C33C-4E31-9815-3DD712143AAE}" srcOrd="1" destOrd="0" parTransId="{3A79D7D0-A0FB-48FB-9584-C0E0F9AD79A9}" sibTransId="{7908F0BA-768B-427B-8B81-429B711B9A20}"/>
    <dgm:cxn modelId="{DB2D0ACC-DC70-4447-817B-5A17C7F64551}" type="presOf" srcId="{8941BE5B-FDAF-4F1A-A4EC-99FDD0BE2B26}" destId="{B96B4A3F-9798-449E-B072-92A0527FC95B}" srcOrd="0" destOrd="0" presId="urn:microsoft.com/office/officeart/2008/layout/HorizontalMultiLevelHierarchy"/>
    <dgm:cxn modelId="{06BE60D8-FCD4-4173-9FD8-8D47F7CC3675}" type="presOf" srcId="{B9A7FE9E-BE5C-4225-A479-7083D50B5BF3}" destId="{98F0E2B3-9D4C-4F00-83EE-BAD3B5C6AC10}" srcOrd="0" destOrd="0" presId="urn:microsoft.com/office/officeart/2008/layout/HorizontalMultiLevelHierarchy"/>
    <dgm:cxn modelId="{B1C6CEDD-6B4D-4E8E-ACC3-551FCB2B67F7}" type="presOf" srcId="{FE544ECC-EB23-4915-BF97-4A545E8533E7}" destId="{31F332DD-28C3-4E04-978F-66A51B5D805B}" srcOrd="0" destOrd="0" presId="urn:microsoft.com/office/officeart/2008/layout/HorizontalMultiLevelHierarchy"/>
    <dgm:cxn modelId="{2E3ECDE2-F886-4A78-9354-A6A0B86BBAE4}" type="presOf" srcId="{3A79D7D0-A0FB-48FB-9584-C0E0F9AD79A9}" destId="{BEC562E3-2388-4694-A9B1-53DECE28A83C}" srcOrd="0" destOrd="0" presId="urn:microsoft.com/office/officeart/2008/layout/HorizontalMultiLevelHierarchy"/>
    <dgm:cxn modelId="{21908FE9-0AA7-41A8-BA8E-78770FBC5431}" type="presOf" srcId="{C75E1E6F-A787-40E9-9080-7767131634C3}" destId="{A6813D7E-12A9-4507-A262-98A38B1E614A}" srcOrd="1" destOrd="0" presId="urn:microsoft.com/office/officeart/2008/layout/HorizontalMultiLevelHierarchy"/>
    <dgm:cxn modelId="{204FDFF1-BE59-4B72-9677-331AB06B6577}" srcId="{2D1E6173-FCFA-4923-B760-3F46F9CF0765}" destId="{B9A7FE9E-BE5C-4225-A479-7083D50B5BF3}" srcOrd="2" destOrd="0" parTransId="{8941BE5B-FDAF-4F1A-A4EC-99FDD0BE2B26}" sibTransId="{03F7F594-7B3F-4F8A-B64E-E1BFE78E6163}"/>
    <dgm:cxn modelId="{85D990F6-92C7-441E-BF4E-91ADC8BA3BE4}" srcId="{BA7AA194-A6CB-47D0-AEC5-DA305BB03B47}" destId="{F109A4AB-53E8-49E6-BC0D-B852A45B2136}" srcOrd="0" destOrd="0" parTransId="{9035CEE9-72C1-4F4E-9B99-AD3A2FC31012}" sibTransId="{61B5CCF7-3F26-42A6-AA8E-E65FCC9AF88C}"/>
    <dgm:cxn modelId="{8B10A1F8-BC52-4250-8EDE-DF855C17A6E1}" type="presOf" srcId="{A9B53269-5B59-4DAE-9E36-788EF8326238}" destId="{B34449EB-ABF1-4651-8EC4-8D04B343CF35}" srcOrd="1" destOrd="0" presId="urn:microsoft.com/office/officeart/2008/layout/HorizontalMultiLevelHierarchy"/>
    <dgm:cxn modelId="{0FD978FA-977F-4791-8120-565E0D2E0119}" type="presOf" srcId="{2D1E6173-FCFA-4923-B760-3F46F9CF0765}" destId="{B7D15025-4776-418C-A41E-8F0096FEDA86}" srcOrd="0" destOrd="0" presId="urn:microsoft.com/office/officeart/2008/layout/HorizontalMultiLevelHierarchy"/>
    <dgm:cxn modelId="{B9DEC8FC-95D1-4FD1-B54E-E1C35A915FEA}" type="presOf" srcId="{C75E1E6F-A787-40E9-9080-7767131634C3}" destId="{A83ADE36-2268-45D8-B543-18C82C0DA202}" srcOrd="0" destOrd="0" presId="urn:microsoft.com/office/officeart/2008/layout/HorizontalMultiLevelHierarchy"/>
    <dgm:cxn modelId="{53F61A31-0B26-400F-9FB8-C44C8A1F3845}" type="presParOf" srcId="{57D27B3F-DE83-49AE-A3F7-D54C2C5D9BB4}" destId="{7EFBB2D9-4990-4C12-A5F0-8D15E2279623}" srcOrd="0" destOrd="0" presId="urn:microsoft.com/office/officeart/2008/layout/HorizontalMultiLevelHierarchy"/>
    <dgm:cxn modelId="{8FDC1416-5E0E-43C7-973A-1070E754136A}" type="presParOf" srcId="{7EFBB2D9-4990-4C12-A5F0-8D15E2279623}" destId="{29459522-68B6-4076-A8B6-D3693CFF0A44}" srcOrd="0" destOrd="0" presId="urn:microsoft.com/office/officeart/2008/layout/HorizontalMultiLevelHierarchy"/>
    <dgm:cxn modelId="{30440CD0-BBEC-487F-8CCE-3B1F49DD3826}" type="presParOf" srcId="{7EFBB2D9-4990-4C12-A5F0-8D15E2279623}" destId="{182CD1B8-8B8D-46FC-A84B-DC1109DE6395}" srcOrd="1" destOrd="0" presId="urn:microsoft.com/office/officeart/2008/layout/HorizontalMultiLevelHierarchy"/>
    <dgm:cxn modelId="{28F6B4A7-FF16-4BAF-A1F5-2360DAF6FCCE}" type="presParOf" srcId="{182CD1B8-8B8D-46FC-A84B-DC1109DE6395}" destId="{D0124681-004C-46BB-A18B-20ACA39971EA}" srcOrd="0" destOrd="0" presId="urn:microsoft.com/office/officeart/2008/layout/HorizontalMultiLevelHierarchy"/>
    <dgm:cxn modelId="{70E310BD-A4AD-4434-B245-E3ACAD0A0153}" type="presParOf" srcId="{D0124681-004C-46BB-A18B-20ACA39971EA}" destId="{F1F06C8D-B1E2-4364-9B6F-12C40B13064A}" srcOrd="0" destOrd="0" presId="urn:microsoft.com/office/officeart/2008/layout/HorizontalMultiLevelHierarchy"/>
    <dgm:cxn modelId="{8440B6D7-8256-49DA-B5A6-D3066A8CECCC}" type="presParOf" srcId="{182CD1B8-8B8D-46FC-A84B-DC1109DE6395}" destId="{D2B065F5-20D4-4A2F-926A-3ECABBF7A41F}" srcOrd="1" destOrd="0" presId="urn:microsoft.com/office/officeart/2008/layout/HorizontalMultiLevelHierarchy"/>
    <dgm:cxn modelId="{454C8732-9BD3-4127-90B7-7950D0B97871}" type="presParOf" srcId="{D2B065F5-20D4-4A2F-926A-3ECABBF7A41F}" destId="{C62B5EE0-BFF2-4299-8AA8-B2F5A76D5CE3}" srcOrd="0" destOrd="0" presId="urn:microsoft.com/office/officeart/2008/layout/HorizontalMultiLevelHierarchy"/>
    <dgm:cxn modelId="{3349262A-8EF3-479A-89B0-1F22D91AE694}" type="presParOf" srcId="{D2B065F5-20D4-4A2F-926A-3ECABBF7A41F}" destId="{380418DB-98EE-4A50-B3A9-862C0C7C4669}" srcOrd="1" destOrd="0" presId="urn:microsoft.com/office/officeart/2008/layout/HorizontalMultiLevelHierarchy"/>
    <dgm:cxn modelId="{24E6FCAF-9456-4E50-BE20-57C614D5E176}" type="presParOf" srcId="{182CD1B8-8B8D-46FC-A84B-DC1109DE6395}" destId="{BEC562E3-2388-4694-A9B1-53DECE28A83C}" srcOrd="2" destOrd="0" presId="urn:microsoft.com/office/officeart/2008/layout/HorizontalMultiLevelHierarchy"/>
    <dgm:cxn modelId="{C03B8584-5DE7-4319-9C1A-6A618D3FC75D}" type="presParOf" srcId="{BEC562E3-2388-4694-A9B1-53DECE28A83C}" destId="{93945D44-6838-466B-9E02-6B133A3DA4E6}" srcOrd="0" destOrd="0" presId="urn:microsoft.com/office/officeart/2008/layout/HorizontalMultiLevelHierarchy"/>
    <dgm:cxn modelId="{FA38ECE1-776C-46EC-A0F4-6B462D11CE7A}" type="presParOf" srcId="{182CD1B8-8B8D-46FC-A84B-DC1109DE6395}" destId="{C5D43167-54A3-4ADB-887C-2DFA661B83EC}" srcOrd="3" destOrd="0" presId="urn:microsoft.com/office/officeart/2008/layout/HorizontalMultiLevelHierarchy"/>
    <dgm:cxn modelId="{D10F5E06-0B48-41FB-AC2E-E4F6A2858D90}" type="presParOf" srcId="{C5D43167-54A3-4ADB-887C-2DFA661B83EC}" destId="{B6F759CC-A3DD-478B-8D03-D647289252F2}" srcOrd="0" destOrd="0" presId="urn:microsoft.com/office/officeart/2008/layout/HorizontalMultiLevelHierarchy"/>
    <dgm:cxn modelId="{09CD22F5-6801-4662-889B-E754E99EA539}" type="presParOf" srcId="{C5D43167-54A3-4ADB-887C-2DFA661B83EC}" destId="{8C1CC41B-8D5E-43AF-85D8-9B62C7242BA6}" srcOrd="1" destOrd="0" presId="urn:microsoft.com/office/officeart/2008/layout/HorizontalMultiLevelHierarchy"/>
    <dgm:cxn modelId="{1193FBE1-23FE-478A-95A9-4D80B11A893D}" type="presParOf" srcId="{182CD1B8-8B8D-46FC-A84B-DC1109DE6395}" destId="{3FADF83A-8D12-4037-8FA6-F9A5D257EFC8}" srcOrd="4" destOrd="0" presId="urn:microsoft.com/office/officeart/2008/layout/HorizontalMultiLevelHierarchy"/>
    <dgm:cxn modelId="{407AF759-8E5C-4AFC-BAD3-DF2154C6D41C}" type="presParOf" srcId="{3FADF83A-8D12-4037-8FA6-F9A5D257EFC8}" destId="{73D93572-D037-4FEB-84EA-696030D2BBF5}" srcOrd="0" destOrd="0" presId="urn:microsoft.com/office/officeart/2008/layout/HorizontalMultiLevelHierarchy"/>
    <dgm:cxn modelId="{2E294399-49F4-4764-95CF-ED40B85847CF}" type="presParOf" srcId="{182CD1B8-8B8D-46FC-A84B-DC1109DE6395}" destId="{7F91D205-EE8B-40F5-A615-FAD1F9BC0444}" srcOrd="5" destOrd="0" presId="urn:microsoft.com/office/officeart/2008/layout/HorizontalMultiLevelHierarchy"/>
    <dgm:cxn modelId="{1DCED9E5-4E3A-4468-9FA2-0754D3C226EB}" type="presParOf" srcId="{7F91D205-EE8B-40F5-A615-FAD1F9BC0444}" destId="{B7D15025-4776-418C-A41E-8F0096FEDA86}" srcOrd="0" destOrd="0" presId="urn:microsoft.com/office/officeart/2008/layout/HorizontalMultiLevelHierarchy"/>
    <dgm:cxn modelId="{6F567EE3-5B2D-4691-8D33-E3ABAA8D10B5}" type="presParOf" srcId="{7F91D205-EE8B-40F5-A615-FAD1F9BC0444}" destId="{3697DD17-F9D1-4F85-A444-140310D3A4B0}" srcOrd="1" destOrd="0" presId="urn:microsoft.com/office/officeart/2008/layout/HorizontalMultiLevelHierarchy"/>
    <dgm:cxn modelId="{75A99A57-3328-4CA3-837F-74738B298C15}" type="presParOf" srcId="{3697DD17-F9D1-4F85-A444-140310D3A4B0}" destId="{D71ADFA3-7922-4A33-A0FA-FB1917F55994}" srcOrd="0" destOrd="0" presId="urn:microsoft.com/office/officeart/2008/layout/HorizontalMultiLevelHierarchy"/>
    <dgm:cxn modelId="{70F4E1FD-1B7C-4766-BE64-03824898FD36}" type="presParOf" srcId="{D71ADFA3-7922-4A33-A0FA-FB1917F55994}" destId="{B34449EB-ABF1-4651-8EC4-8D04B343CF35}" srcOrd="0" destOrd="0" presId="urn:microsoft.com/office/officeart/2008/layout/HorizontalMultiLevelHierarchy"/>
    <dgm:cxn modelId="{4BB08641-1BF2-4EF1-807A-7D89AD20F5C9}" type="presParOf" srcId="{3697DD17-F9D1-4F85-A444-140310D3A4B0}" destId="{A47DB05E-7783-4B08-885A-AC6AE8912D98}" srcOrd="1" destOrd="0" presId="urn:microsoft.com/office/officeart/2008/layout/HorizontalMultiLevelHierarchy"/>
    <dgm:cxn modelId="{1E211E4E-46FF-494F-9C58-09E81F8D08F1}" type="presParOf" srcId="{A47DB05E-7783-4B08-885A-AC6AE8912D98}" destId="{26166160-914D-47A0-A6A1-43C177B447FB}" srcOrd="0" destOrd="0" presId="urn:microsoft.com/office/officeart/2008/layout/HorizontalMultiLevelHierarchy"/>
    <dgm:cxn modelId="{35CA7D36-6FA2-4C29-9A92-67B7AC187138}" type="presParOf" srcId="{A47DB05E-7783-4B08-885A-AC6AE8912D98}" destId="{0ED8D9C0-8D74-4718-B0D7-6C3F1B9B9678}" srcOrd="1" destOrd="0" presId="urn:microsoft.com/office/officeart/2008/layout/HorizontalMultiLevelHierarchy"/>
    <dgm:cxn modelId="{37BEAE61-1837-43CD-9C62-A73B20889C0B}" type="presParOf" srcId="{3697DD17-F9D1-4F85-A444-140310D3A4B0}" destId="{A83ADE36-2268-45D8-B543-18C82C0DA202}" srcOrd="2" destOrd="0" presId="urn:microsoft.com/office/officeart/2008/layout/HorizontalMultiLevelHierarchy"/>
    <dgm:cxn modelId="{C7F3BDFF-B3FD-4375-92E2-8AD01E1B0A8E}" type="presParOf" srcId="{A83ADE36-2268-45D8-B543-18C82C0DA202}" destId="{A6813D7E-12A9-4507-A262-98A38B1E614A}" srcOrd="0" destOrd="0" presId="urn:microsoft.com/office/officeart/2008/layout/HorizontalMultiLevelHierarchy"/>
    <dgm:cxn modelId="{AE79F0EA-5C6B-40A4-9B03-48433B6821B4}" type="presParOf" srcId="{3697DD17-F9D1-4F85-A444-140310D3A4B0}" destId="{B40E13FB-7BC6-47E8-8E18-B706C7E4B367}" srcOrd="3" destOrd="0" presId="urn:microsoft.com/office/officeart/2008/layout/HorizontalMultiLevelHierarchy"/>
    <dgm:cxn modelId="{BA2FD081-9075-44D4-8D4C-2AD90C4C71BB}" type="presParOf" srcId="{B40E13FB-7BC6-47E8-8E18-B706C7E4B367}" destId="{31F332DD-28C3-4E04-978F-66A51B5D805B}" srcOrd="0" destOrd="0" presId="urn:microsoft.com/office/officeart/2008/layout/HorizontalMultiLevelHierarchy"/>
    <dgm:cxn modelId="{50CEAFD9-F818-4250-A83B-90088935BD79}" type="presParOf" srcId="{B40E13FB-7BC6-47E8-8E18-B706C7E4B367}" destId="{0E43E1E6-D49D-479C-9B50-E69279D0C526}" srcOrd="1" destOrd="0" presId="urn:microsoft.com/office/officeart/2008/layout/HorizontalMultiLevelHierarchy"/>
    <dgm:cxn modelId="{03228BA3-2949-4121-9B28-99CC7E8CB9E9}" type="presParOf" srcId="{3697DD17-F9D1-4F85-A444-140310D3A4B0}" destId="{B96B4A3F-9798-449E-B072-92A0527FC95B}" srcOrd="4" destOrd="0" presId="urn:microsoft.com/office/officeart/2008/layout/HorizontalMultiLevelHierarchy"/>
    <dgm:cxn modelId="{8B73631D-809E-4EB4-9304-DCA3F3FC4AAB}" type="presParOf" srcId="{B96B4A3F-9798-449E-B072-92A0527FC95B}" destId="{8B8D45A2-9B80-4477-97C8-77A2B11AC12A}" srcOrd="0" destOrd="0" presId="urn:microsoft.com/office/officeart/2008/layout/HorizontalMultiLevelHierarchy"/>
    <dgm:cxn modelId="{44B1C9C4-61EB-40EA-B181-A6020BE50607}" type="presParOf" srcId="{3697DD17-F9D1-4F85-A444-140310D3A4B0}" destId="{91D33226-8363-431D-AF89-27539582677B}" srcOrd="5" destOrd="0" presId="urn:microsoft.com/office/officeart/2008/layout/HorizontalMultiLevelHierarchy"/>
    <dgm:cxn modelId="{B868CC17-4D2C-43F6-803A-E5E2D053525E}" type="presParOf" srcId="{91D33226-8363-431D-AF89-27539582677B}" destId="{98F0E2B3-9D4C-4F00-83EE-BAD3B5C6AC10}" srcOrd="0" destOrd="0" presId="urn:microsoft.com/office/officeart/2008/layout/HorizontalMultiLevelHierarchy"/>
    <dgm:cxn modelId="{FC2608B4-5250-441C-99D8-1B0CE08B4780}" type="presParOf" srcId="{91D33226-8363-431D-AF89-27539582677B}" destId="{96C0157E-8D0E-42F7-98F0-6636946D7DC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1577D-6EB8-4F8F-BFDB-A4CE4B36077C}">
      <dsp:nvSpPr>
        <dsp:cNvPr id="0" name=""/>
        <dsp:cNvSpPr/>
      </dsp:nvSpPr>
      <dsp:spPr>
        <a:xfrm>
          <a:off x="0" y="3614036"/>
          <a:ext cx="5798457" cy="5929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Model Implementation</a:t>
          </a:r>
        </a:p>
      </dsp:txBody>
      <dsp:txXfrm>
        <a:off x="0" y="3614036"/>
        <a:ext cx="5798457" cy="320172"/>
      </dsp:txXfrm>
    </dsp:sp>
    <dsp:sp modelId="{616544F7-7506-4E3B-9A5E-785F4452878E}">
      <dsp:nvSpPr>
        <dsp:cNvPr id="0" name=""/>
        <dsp:cNvSpPr/>
      </dsp:nvSpPr>
      <dsp:spPr>
        <a:xfrm>
          <a:off x="0" y="3922350"/>
          <a:ext cx="2899228" cy="2727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Existing sources of Data</a:t>
          </a:r>
        </a:p>
      </dsp:txBody>
      <dsp:txXfrm>
        <a:off x="0" y="3922350"/>
        <a:ext cx="2899228" cy="272739"/>
      </dsp:txXfrm>
    </dsp:sp>
    <dsp:sp modelId="{454E506D-CA38-48CC-AEE8-1D3E6BCF5973}">
      <dsp:nvSpPr>
        <dsp:cNvPr id="0" name=""/>
        <dsp:cNvSpPr/>
      </dsp:nvSpPr>
      <dsp:spPr>
        <a:xfrm>
          <a:off x="2899228" y="3922350"/>
          <a:ext cx="2899228" cy="272739"/>
        </a:xfrm>
        <a:prstGeom prst="rect">
          <a:avLst/>
        </a:prstGeom>
        <a:solidFill>
          <a:schemeClr val="accent5">
            <a:tint val="40000"/>
            <a:alpha val="90000"/>
            <a:hueOff val="-561647"/>
            <a:satOff val="-1903"/>
            <a:lumOff val="-244"/>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Development Platforms &amp; Generic Architecture (based on R)</a:t>
          </a:r>
        </a:p>
      </dsp:txBody>
      <dsp:txXfrm>
        <a:off x="2899228" y="3922350"/>
        <a:ext cx="2899228" cy="272739"/>
      </dsp:txXfrm>
    </dsp:sp>
    <dsp:sp modelId="{6C5B6C54-0599-4A96-B149-7986B7EDF2A6}">
      <dsp:nvSpPr>
        <dsp:cNvPr id="0" name=""/>
        <dsp:cNvSpPr/>
      </dsp:nvSpPr>
      <dsp:spPr>
        <a:xfrm rot="10800000">
          <a:off x="0" y="2711030"/>
          <a:ext cx="5798457" cy="911899"/>
        </a:xfrm>
        <a:prstGeom prst="upArrowCallou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Website Design</a:t>
          </a:r>
        </a:p>
      </dsp:txBody>
      <dsp:txXfrm rot="-10800000">
        <a:off x="0" y="2711030"/>
        <a:ext cx="5798457" cy="320076"/>
      </dsp:txXfrm>
    </dsp:sp>
    <dsp:sp modelId="{94C45595-4D94-4956-966A-92B2F123B207}">
      <dsp:nvSpPr>
        <dsp:cNvPr id="0" name=""/>
        <dsp:cNvSpPr/>
      </dsp:nvSpPr>
      <dsp:spPr>
        <a:xfrm>
          <a:off x="0" y="3031107"/>
          <a:ext cx="1449614" cy="272658"/>
        </a:xfrm>
        <a:prstGeom prst="rect">
          <a:avLst/>
        </a:prstGeom>
        <a:solidFill>
          <a:schemeClr val="accent5">
            <a:tint val="40000"/>
            <a:alpha val="90000"/>
            <a:hueOff val="-1123294"/>
            <a:satOff val="-3805"/>
            <a:lumOff val="-48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Housing Choice Algorith</a:t>
          </a:r>
        </a:p>
      </dsp:txBody>
      <dsp:txXfrm>
        <a:off x="0" y="3031107"/>
        <a:ext cx="1449614" cy="272658"/>
      </dsp:txXfrm>
    </dsp:sp>
    <dsp:sp modelId="{45517DCA-EB74-4D70-9836-8DC112FD8C97}">
      <dsp:nvSpPr>
        <dsp:cNvPr id="0" name=""/>
        <dsp:cNvSpPr/>
      </dsp:nvSpPr>
      <dsp:spPr>
        <a:xfrm>
          <a:off x="1449614" y="3031107"/>
          <a:ext cx="1449614" cy="272658"/>
        </a:xfrm>
        <a:prstGeom prst="rect">
          <a:avLst/>
        </a:prstGeom>
        <a:solidFill>
          <a:schemeClr val="accent5">
            <a:tint val="40000"/>
            <a:alpha val="90000"/>
            <a:hueOff val="-1684941"/>
            <a:satOff val="-5708"/>
            <a:lumOff val="-73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Relational Database</a:t>
          </a:r>
        </a:p>
      </dsp:txBody>
      <dsp:txXfrm>
        <a:off x="1449614" y="3031107"/>
        <a:ext cx="1449614" cy="272658"/>
      </dsp:txXfrm>
    </dsp:sp>
    <dsp:sp modelId="{0A1472F7-301E-40BF-BF31-4A714DE941EB}">
      <dsp:nvSpPr>
        <dsp:cNvPr id="0" name=""/>
        <dsp:cNvSpPr/>
      </dsp:nvSpPr>
      <dsp:spPr>
        <a:xfrm>
          <a:off x="2899228" y="3031107"/>
          <a:ext cx="1449614" cy="272658"/>
        </a:xfrm>
        <a:prstGeom prst="rect">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Spatial Database</a:t>
          </a:r>
        </a:p>
      </dsp:txBody>
      <dsp:txXfrm>
        <a:off x="2899228" y="3031107"/>
        <a:ext cx="1449614" cy="272658"/>
      </dsp:txXfrm>
    </dsp:sp>
    <dsp:sp modelId="{F5BC2D9F-571F-4A9E-8DE6-9D08507929E7}">
      <dsp:nvSpPr>
        <dsp:cNvPr id="0" name=""/>
        <dsp:cNvSpPr/>
      </dsp:nvSpPr>
      <dsp:spPr>
        <a:xfrm>
          <a:off x="4348842" y="3031107"/>
          <a:ext cx="1449614" cy="272658"/>
        </a:xfrm>
        <a:prstGeom prst="rect">
          <a:avLst/>
        </a:prstGeom>
        <a:solidFill>
          <a:schemeClr val="accent5">
            <a:tint val="40000"/>
            <a:alpha val="90000"/>
            <a:hueOff val="-2808234"/>
            <a:satOff val="-9513"/>
            <a:lumOff val="-122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Ranking Model</a:t>
          </a:r>
        </a:p>
      </dsp:txBody>
      <dsp:txXfrm>
        <a:off x="4348842" y="3031107"/>
        <a:ext cx="1449614" cy="272658"/>
      </dsp:txXfrm>
    </dsp:sp>
    <dsp:sp modelId="{74BA96BD-4F63-448B-AD9C-34378B8FACEC}">
      <dsp:nvSpPr>
        <dsp:cNvPr id="0" name=""/>
        <dsp:cNvSpPr/>
      </dsp:nvSpPr>
      <dsp:spPr>
        <a:xfrm rot="10800000">
          <a:off x="0" y="1808024"/>
          <a:ext cx="5798457" cy="911899"/>
        </a:xfrm>
        <a:prstGeom prst="upArrowCallou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Abstract/Conceptual Framework for SDSS</a:t>
          </a:r>
        </a:p>
      </dsp:txBody>
      <dsp:txXfrm rot="-10800000">
        <a:off x="0" y="1808024"/>
        <a:ext cx="5798457" cy="320076"/>
      </dsp:txXfrm>
    </dsp:sp>
    <dsp:sp modelId="{D4128F80-AEC4-4B09-A83E-AF59B8DC10D5}">
      <dsp:nvSpPr>
        <dsp:cNvPr id="0" name=""/>
        <dsp:cNvSpPr/>
      </dsp:nvSpPr>
      <dsp:spPr>
        <a:xfrm>
          <a:off x="0" y="2128100"/>
          <a:ext cx="2899228" cy="272658"/>
        </a:xfrm>
        <a:prstGeom prst="rect">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System Design</a:t>
          </a:r>
        </a:p>
      </dsp:txBody>
      <dsp:txXfrm>
        <a:off x="0" y="2128100"/>
        <a:ext cx="2899228" cy="272658"/>
      </dsp:txXfrm>
    </dsp:sp>
    <dsp:sp modelId="{A7B51A3A-9408-48AA-BBEF-82BD708C5590}">
      <dsp:nvSpPr>
        <dsp:cNvPr id="0" name=""/>
        <dsp:cNvSpPr/>
      </dsp:nvSpPr>
      <dsp:spPr>
        <a:xfrm>
          <a:off x="2899228" y="2128100"/>
          <a:ext cx="2899228" cy="272658"/>
        </a:xfrm>
        <a:prstGeom prst="rect">
          <a:avLst/>
        </a:prstGeom>
        <a:solidFill>
          <a:schemeClr val="accent5">
            <a:tint val="40000"/>
            <a:alpha val="90000"/>
            <a:hueOff val="-3931528"/>
            <a:satOff val="-13319"/>
            <a:lumOff val="-170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Identification of Users</a:t>
          </a:r>
        </a:p>
      </dsp:txBody>
      <dsp:txXfrm>
        <a:off x="2899228" y="2128100"/>
        <a:ext cx="2899228" cy="272658"/>
      </dsp:txXfrm>
    </dsp:sp>
    <dsp:sp modelId="{3590FC57-2C61-41C9-B094-32454705E23F}">
      <dsp:nvSpPr>
        <dsp:cNvPr id="0" name=""/>
        <dsp:cNvSpPr/>
      </dsp:nvSpPr>
      <dsp:spPr>
        <a:xfrm rot="10800000">
          <a:off x="0" y="905018"/>
          <a:ext cx="5798457" cy="911899"/>
        </a:xfrm>
        <a:prstGeom prst="upArrowCallou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Data Collection and Analysis</a:t>
          </a:r>
        </a:p>
      </dsp:txBody>
      <dsp:txXfrm rot="-10800000">
        <a:off x="0" y="905018"/>
        <a:ext cx="5798457" cy="320076"/>
      </dsp:txXfrm>
    </dsp:sp>
    <dsp:sp modelId="{88CD2C4D-FC17-4378-B336-CFC5BE98A5A3}">
      <dsp:nvSpPr>
        <dsp:cNvPr id="0" name=""/>
        <dsp:cNvSpPr/>
      </dsp:nvSpPr>
      <dsp:spPr>
        <a:xfrm>
          <a:off x="2831" y="1225094"/>
          <a:ext cx="1930931" cy="272658"/>
        </a:xfrm>
        <a:prstGeom prst="rect">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Identification of Type/Source of Data</a:t>
          </a:r>
        </a:p>
      </dsp:txBody>
      <dsp:txXfrm>
        <a:off x="2831" y="1225094"/>
        <a:ext cx="1930931" cy="272658"/>
      </dsp:txXfrm>
    </dsp:sp>
    <dsp:sp modelId="{4A4797C3-640E-4B41-811A-3711162AFD39}">
      <dsp:nvSpPr>
        <dsp:cNvPr id="0" name=""/>
        <dsp:cNvSpPr/>
      </dsp:nvSpPr>
      <dsp:spPr>
        <a:xfrm>
          <a:off x="1933762" y="1225094"/>
          <a:ext cx="1930931" cy="272658"/>
        </a:xfrm>
        <a:prstGeom prst="rect">
          <a:avLst/>
        </a:prstGeom>
        <a:solidFill>
          <a:schemeClr val="accent5">
            <a:tint val="40000"/>
            <a:alpha val="90000"/>
            <a:hueOff val="-5054821"/>
            <a:satOff val="-17124"/>
            <a:lumOff val="-219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Analysis</a:t>
          </a:r>
        </a:p>
      </dsp:txBody>
      <dsp:txXfrm>
        <a:off x="1933762" y="1225094"/>
        <a:ext cx="1930931" cy="272658"/>
      </dsp:txXfrm>
    </dsp:sp>
    <dsp:sp modelId="{C99DCE11-EF0B-47A7-9000-FCCAA9F0FD40}">
      <dsp:nvSpPr>
        <dsp:cNvPr id="0" name=""/>
        <dsp:cNvSpPr/>
      </dsp:nvSpPr>
      <dsp:spPr>
        <a:xfrm>
          <a:off x="3864694" y="1225094"/>
          <a:ext cx="1930931" cy="272658"/>
        </a:xfrm>
        <a:prstGeom prst="rect">
          <a:avLst/>
        </a:prstGeom>
        <a:solidFill>
          <a:schemeClr val="accent5">
            <a:tint val="40000"/>
            <a:alpha val="90000"/>
            <a:hueOff val="-5616468"/>
            <a:satOff val="-19027"/>
            <a:lumOff val="-244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Formulation of SDSS Design Inputs</a:t>
          </a:r>
        </a:p>
      </dsp:txBody>
      <dsp:txXfrm>
        <a:off x="3864694" y="1225094"/>
        <a:ext cx="1930931" cy="272658"/>
      </dsp:txXfrm>
    </dsp:sp>
    <dsp:sp modelId="{6F4DA0BF-5188-408E-A276-D5FB5154BE96}">
      <dsp:nvSpPr>
        <dsp:cNvPr id="0" name=""/>
        <dsp:cNvSpPr/>
      </dsp:nvSpPr>
      <dsp:spPr>
        <a:xfrm rot="10800000">
          <a:off x="0" y="2011"/>
          <a:ext cx="5798457" cy="911899"/>
        </a:xfrm>
        <a:prstGeom prst="upArrowCallou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Literature Review</a:t>
          </a:r>
        </a:p>
      </dsp:txBody>
      <dsp:txXfrm rot="-10800000">
        <a:off x="0" y="2011"/>
        <a:ext cx="5798457" cy="320076"/>
      </dsp:txXfrm>
    </dsp:sp>
    <dsp:sp modelId="{52DD60CB-E612-4036-91A4-99260C4534DC}">
      <dsp:nvSpPr>
        <dsp:cNvPr id="0" name=""/>
        <dsp:cNvSpPr/>
      </dsp:nvSpPr>
      <dsp:spPr>
        <a:xfrm>
          <a:off x="0" y="322088"/>
          <a:ext cx="2899228" cy="272658"/>
        </a:xfrm>
        <a:prstGeom prst="rect">
          <a:avLst/>
        </a:prstGeom>
        <a:solidFill>
          <a:schemeClr val="accent5">
            <a:tint val="40000"/>
            <a:alpha val="90000"/>
            <a:hueOff val="-6178115"/>
            <a:satOff val="-20929"/>
            <a:lumOff val="-2684"/>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Analysis of Housing Policy</a:t>
          </a:r>
        </a:p>
      </dsp:txBody>
      <dsp:txXfrm>
        <a:off x="0" y="322088"/>
        <a:ext cx="2899228" cy="272658"/>
      </dsp:txXfrm>
    </dsp:sp>
    <dsp:sp modelId="{939DB676-A3C5-4C5C-AA07-37F9DAF345D9}">
      <dsp:nvSpPr>
        <dsp:cNvPr id="0" name=""/>
        <dsp:cNvSpPr/>
      </dsp:nvSpPr>
      <dsp:spPr>
        <a:xfrm>
          <a:off x="2899228" y="322088"/>
          <a:ext cx="2899228" cy="272658"/>
        </a:xfrm>
        <a:prstGeom prst="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latin typeface="Times New Roman" panose="02020603050405020304" pitchFamily="18" charset="0"/>
              <a:cs typeface="Times New Roman" panose="02020603050405020304" pitchFamily="18" charset="0"/>
            </a:rPr>
            <a:t>Applicability for Housing SDSS as valid Contributions to existing literature</a:t>
          </a:r>
        </a:p>
      </dsp:txBody>
      <dsp:txXfrm>
        <a:off x="2899228" y="322088"/>
        <a:ext cx="2899228" cy="272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6B4A3F-9798-449E-B072-92A0527FC95B}">
      <dsp:nvSpPr>
        <dsp:cNvPr id="0" name=""/>
        <dsp:cNvSpPr/>
      </dsp:nvSpPr>
      <dsp:spPr>
        <a:xfrm>
          <a:off x="2590225" y="1657534"/>
          <a:ext cx="280126" cy="533778"/>
        </a:xfrm>
        <a:custGeom>
          <a:avLst/>
          <a:gdLst/>
          <a:ahLst/>
          <a:cxnLst/>
          <a:rect l="0" t="0" r="0" b="0"/>
          <a:pathLst>
            <a:path>
              <a:moveTo>
                <a:pt x="0" y="0"/>
              </a:moveTo>
              <a:lnTo>
                <a:pt x="140063" y="0"/>
              </a:lnTo>
              <a:lnTo>
                <a:pt x="140063" y="533778"/>
              </a:lnTo>
              <a:lnTo>
                <a:pt x="280126" y="5337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5218" y="1909353"/>
        <a:ext cx="30140" cy="30140"/>
      </dsp:txXfrm>
    </dsp:sp>
    <dsp:sp modelId="{A83ADE36-2268-45D8-B543-18C82C0DA202}">
      <dsp:nvSpPr>
        <dsp:cNvPr id="0" name=""/>
        <dsp:cNvSpPr/>
      </dsp:nvSpPr>
      <dsp:spPr>
        <a:xfrm>
          <a:off x="2590225" y="1611814"/>
          <a:ext cx="280126" cy="91440"/>
        </a:xfrm>
        <a:custGeom>
          <a:avLst/>
          <a:gdLst/>
          <a:ahLst/>
          <a:cxnLst/>
          <a:rect l="0" t="0" r="0" b="0"/>
          <a:pathLst>
            <a:path>
              <a:moveTo>
                <a:pt x="0" y="45720"/>
              </a:moveTo>
              <a:lnTo>
                <a:pt x="28012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23286" y="1650531"/>
        <a:ext cx="14006" cy="14006"/>
      </dsp:txXfrm>
    </dsp:sp>
    <dsp:sp modelId="{D71ADFA3-7922-4A33-A0FA-FB1917F55994}">
      <dsp:nvSpPr>
        <dsp:cNvPr id="0" name=""/>
        <dsp:cNvSpPr/>
      </dsp:nvSpPr>
      <dsp:spPr>
        <a:xfrm>
          <a:off x="2590225" y="1123755"/>
          <a:ext cx="280126" cy="533778"/>
        </a:xfrm>
        <a:custGeom>
          <a:avLst/>
          <a:gdLst/>
          <a:ahLst/>
          <a:cxnLst/>
          <a:rect l="0" t="0" r="0" b="0"/>
          <a:pathLst>
            <a:path>
              <a:moveTo>
                <a:pt x="0" y="533778"/>
              </a:moveTo>
              <a:lnTo>
                <a:pt x="140063" y="533778"/>
              </a:lnTo>
              <a:lnTo>
                <a:pt x="140063" y="0"/>
              </a:lnTo>
              <a:lnTo>
                <a:pt x="28012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5218" y="1375574"/>
        <a:ext cx="30140" cy="30140"/>
      </dsp:txXfrm>
    </dsp:sp>
    <dsp:sp modelId="{3FADF83A-8D12-4037-8FA6-F9A5D257EFC8}">
      <dsp:nvSpPr>
        <dsp:cNvPr id="0" name=""/>
        <dsp:cNvSpPr/>
      </dsp:nvSpPr>
      <dsp:spPr>
        <a:xfrm>
          <a:off x="909464" y="1123755"/>
          <a:ext cx="280126" cy="533778"/>
        </a:xfrm>
        <a:custGeom>
          <a:avLst/>
          <a:gdLst/>
          <a:ahLst/>
          <a:cxnLst/>
          <a:rect l="0" t="0" r="0" b="0"/>
          <a:pathLst>
            <a:path>
              <a:moveTo>
                <a:pt x="0" y="0"/>
              </a:moveTo>
              <a:lnTo>
                <a:pt x="140063" y="0"/>
              </a:lnTo>
              <a:lnTo>
                <a:pt x="140063" y="533778"/>
              </a:lnTo>
              <a:lnTo>
                <a:pt x="280126" y="5337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34457" y="1375574"/>
        <a:ext cx="30140" cy="30140"/>
      </dsp:txXfrm>
    </dsp:sp>
    <dsp:sp modelId="{BEC562E3-2388-4694-A9B1-53DECE28A83C}">
      <dsp:nvSpPr>
        <dsp:cNvPr id="0" name=""/>
        <dsp:cNvSpPr/>
      </dsp:nvSpPr>
      <dsp:spPr>
        <a:xfrm>
          <a:off x="909464" y="1078035"/>
          <a:ext cx="280126" cy="91440"/>
        </a:xfrm>
        <a:custGeom>
          <a:avLst/>
          <a:gdLst/>
          <a:ahLst/>
          <a:cxnLst/>
          <a:rect l="0" t="0" r="0" b="0"/>
          <a:pathLst>
            <a:path>
              <a:moveTo>
                <a:pt x="0" y="45720"/>
              </a:moveTo>
              <a:lnTo>
                <a:pt x="280126"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42524" y="1116752"/>
        <a:ext cx="14006" cy="14006"/>
      </dsp:txXfrm>
    </dsp:sp>
    <dsp:sp modelId="{D0124681-004C-46BB-A18B-20ACA39971EA}">
      <dsp:nvSpPr>
        <dsp:cNvPr id="0" name=""/>
        <dsp:cNvSpPr/>
      </dsp:nvSpPr>
      <dsp:spPr>
        <a:xfrm>
          <a:off x="909464" y="589977"/>
          <a:ext cx="280126" cy="533778"/>
        </a:xfrm>
        <a:custGeom>
          <a:avLst/>
          <a:gdLst/>
          <a:ahLst/>
          <a:cxnLst/>
          <a:rect l="0" t="0" r="0" b="0"/>
          <a:pathLst>
            <a:path>
              <a:moveTo>
                <a:pt x="0" y="533778"/>
              </a:moveTo>
              <a:lnTo>
                <a:pt x="140063" y="533778"/>
              </a:lnTo>
              <a:lnTo>
                <a:pt x="140063" y="0"/>
              </a:lnTo>
              <a:lnTo>
                <a:pt x="2801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34457" y="841796"/>
        <a:ext cx="30140" cy="30140"/>
      </dsp:txXfrm>
    </dsp:sp>
    <dsp:sp modelId="{29459522-68B6-4076-A8B6-D3693CFF0A44}">
      <dsp:nvSpPr>
        <dsp:cNvPr id="0" name=""/>
        <dsp:cNvSpPr/>
      </dsp:nvSpPr>
      <dsp:spPr>
        <a:xfrm rot="16200000">
          <a:off x="-427791" y="910244"/>
          <a:ext cx="2247488"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cs typeface="Times New Roman" panose="02020603050405020304" pitchFamily="18" charset="0"/>
            </a:rPr>
            <a:t>Contributions to Existing Literature </a:t>
          </a:r>
          <a:endParaRPr lang="en-IN" sz="1500" kern="1200" dirty="0">
            <a:latin typeface="Times New Roman" panose="02020603050405020304" pitchFamily="18" charset="0"/>
            <a:cs typeface="Times New Roman" panose="02020603050405020304" pitchFamily="18" charset="0"/>
          </a:endParaRPr>
        </a:p>
      </dsp:txBody>
      <dsp:txXfrm>
        <a:off x="-427791" y="910244"/>
        <a:ext cx="2247488" cy="427022"/>
      </dsp:txXfrm>
    </dsp:sp>
    <dsp:sp modelId="{C62B5EE0-BFF2-4299-8AA8-B2F5A76D5CE3}">
      <dsp:nvSpPr>
        <dsp:cNvPr id="0" name=""/>
        <dsp:cNvSpPr/>
      </dsp:nvSpPr>
      <dsp:spPr>
        <a:xfrm>
          <a:off x="1189591" y="376466"/>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Establishment of limitations in Housing Policy execution through Field Research</a:t>
          </a:r>
          <a:endParaRPr lang="en-IN" sz="900" kern="1200" dirty="0">
            <a:latin typeface="Times New Roman" panose="02020603050405020304" pitchFamily="18" charset="0"/>
            <a:cs typeface="Times New Roman" panose="02020603050405020304" pitchFamily="18" charset="0"/>
          </a:endParaRPr>
        </a:p>
      </dsp:txBody>
      <dsp:txXfrm>
        <a:off x="1189591" y="376466"/>
        <a:ext cx="1400634" cy="427022"/>
      </dsp:txXfrm>
    </dsp:sp>
    <dsp:sp modelId="{B6F759CC-A3DD-478B-8D03-D647289252F2}">
      <dsp:nvSpPr>
        <dsp:cNvPr id="0" name=""/>
        <dsp:cNvSpPr/>
      </dsp:nvSpPr>
      <dsp:spPr>
        <a:xfrm>
          <a:off x="1189591" y="910244"/>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Multi-criteria decision- making capabilities provided to the Users</a:t>
          </a:r>
          <a:endParaRPr lang="en-IN" sz="900" kern="1200" dirty="0">
            <a:latin typeface="Times New Roman" panose="02020603050405020304" pitchFamily="18" charset="0"/>
            <a:cs typeface="Times New Roman" panose="02020603050405020304" pitchFamily="18" charset="0"/>
          </a:endParaRPr>
        </a:p>
      </dsp:txBody>
      <dsp:txXfrm>
        <a:off x="1189591" y="910244"/>
        <a:ext cx="1400634" cy="427022"/>
      </dsp:txXfrm>
    </dsp:sp>
    <dsp:sp modelId="{B7D15025-4776-418C-A41E-8F0096FEDA86}">
      <dsp:nvSpPr>
        <dsp:cNvPr id="0" name=""/>
        <dsp:cNvSpPr/>
      </dsp:nvSpPr>
      <dsp:spPr>
        <a:xfrm>
          <a:off x="1189591" y="1444022"/>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Scalable model, replicable across other domains</a:t>
          </a:r>
          <a:endParaRPr lang="en-IN" sz="900" kern="1200" dirty="0">
            <a:latin typeface="Times New Roman" panose="02020603050405020304" pitchFamily="18" charset="0"/>
            <a:cs typeface="Times New Roman" panose="02020603050405020304" pitchFamily="18" charset="0"/>
          </a:endParaRPr>
        </a:p>
      </dsp:txBody>
      <dsp:txXfrm>
        <a:off x="1189591" y="1444022"/>
        <a:ext cx="1400634" cy="427022"/>
      </dsp:txXfrm>
    </dsp:sp>
    <dsp:sp modelId="{26166160-914D-47A0-A6A1-43C177B447FB}">
      <dsp:nvSpPr>
        <dsp:cNvPr id="0" name=""/>
        <dsp:cNvSpPr/>
      </dsp:nvSpPr>
      <dsp:spPr>
        <a:xfrm>
          <a:off x="2870352" y="910244"/>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Home Ownership</a:t>
          </a:r>
          <a:endParaRPr lang="en-IN" sz="900" kern="1200" dirty="0">
            <a:latin typeface="Times New Roman" panose="02020603050405020304" pitchFamily="18" charset="0"/>
            <a:cs typeface="Times New Roman" panose="02020603050405020304" pitchFamily="18" charset="0"/>
          </a:endParaRPr>
        </a:p>
      </dsp:txBody>
      <dsp:txXfrm>
        <a:off x="2870352" y="910244"/>
        <a:ext cx="1400634" cy="427022"/>
      </dsp:txXfrm>
    </dsp:sp>
    <dsp:sp modelId="{31F332DD-28C3-4E04-978F-66A51B5D805B}">
      <dsp:nvSpPr>
        <dsp:cNvPr id="0" name=""/>
        <dsp:cNvSpPr/>
      </dsp:nvSpPr>
      <dsp:spPr>
        <a:xfrm>
          <a:off x="2870352" y="1444022"/>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Affordable Housing, Fair Housing, Housing as Infrastructure for Health</a:t>
          </a:r>
          <a:endParaRPr lang="en-IN" sz="900" kern="1200" dirty="0">
            <a:latin typeface="Times New Roman" panose="02020603050405020304" pitchFamily="18" charset="0"/>
            <a:cs typeface="Times New Roman" panose="02020603050405020304" pitchFamily="18" charset="0"/>
          </a:endParaRPr>
        </a:p>
      </dsp:txBody>
      <dsp:txXfrm>
        <a:off x="2870352" y="1444022"/>
        <a:ext cx="1400634" cy="427022"/>
      </dsp:txXfrm>
    </dsp:sp>
    <dsp:sp modelId="{98F0E2B3-9D4C-4F00-83EE-BAD3B5C6AC10}">
      <dsp:nvSpPr>
        <dsp:cNvPr id="0" name=""/>
        <dsp:cNvSpPr/>
      </dsp:nvSpPr>
      <dsp:spPr>
        <a:xfrm>
          <a:off x="2870352" y="1977801"/>
          <a:ext cx="1400634" cy="4270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Urban Planning *</a:t>
          </a:r>
          <a:endParaRPr lang="en-IN" sz="900" kern="1200" dirty="0">
            <a:latin typeface="Times New Roman" panose="02020603050405020304" pitchFamily="18" charset="0"/>
            <a:cs typeface="Times New Roman" panose="02020603050405020304" pitchFamily="18" charset="0"/>
          </a:endParaRPr>
        </a:p>
      </dsp:txBody>
      <dsp:txXfrm>
        <a:off x="2870352" y="1977801"/>
        <a:ext cx="1400634" cy="4270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Joh05</b:Tag>
    <b:SourceType>JournalArticle</b:SourceType>
    <b:Guid>{8C64DB98-752B-4893-95E2-5EEB5CEE96C1}</b:Guid>
    <b:Author>
      <b:Author>
        <b:NameList>
          <b:Person>
            <b:Last>Johnson</b:Last>
            <b:First>Michael</b:First>
            <b:Middle>P.</b:Middle>
          </b:Person>
        </b:NameList>
      </b:Author>
    </b:Author>
    <b:Title>Spatial decision support for assisted housing mobility counseling</b:Title>
    <b:Year>2005</b:Year>
    <b:Volume>41</b:Volume>
    <b:DOI>doi:10.1016/j.dss.2004.08.013</b:DOI>
    <b:JournalName>Decision Support Systems</b:JournalName>
    <b:Pages>296-312</b:Pages>
    <b:RefOrder>1</b:RefOrder>
  </b:Source>
  <b:Source>
    <b:Tag>Sri06</b:Tag>
    <b:SourceType>JournalArticle</b:SourceType>
    <b:Guid>{8F1C201E-F76C-4968-BCB4-B18337D8D0E0}</b:Guid>
    <b:Author>
      <b:Author>
        <b:NameList>
          <b:Person>
            <b:Last>Sriraj</b:Last>
            <b:First>P.S.</b:First>
          </b:Person>
          <b:Person>
            <b:Last>Minor</b:Last>
            <b:First>Mark</b:First>
          </b:Person>
          <b:Person>
            <b:Last>Thakuriah</b:Last>
            <b:First>Piyushimita</b:First>
            <b:Middle>V.</b:Middle>
          </b:Person>
        </b:NameList>
      </b:Author>
    </b:Author>
    <b:Title>Impact of Information on Housig Relocation using Analytical Hierarchy Process and Interactive GIS</b:Title>
    <b:JournalName>Applications of Advanced Technology in Transportation</b:JournalName>
    <b:Year>2006</b:Year>
    <b:Pages>816-821</b:Pages>
    <b:RefOrder>2</b:RefOrder>
  </b:Source>
</b:Sources>
</file>

<file path=customXml/itemProps1.xml><?xml version="1.0" encoding="utf-8"?>
<ds:datastoreItem xmlns:ds="http://schemas.openxmlformats.org/officeDocument/2006/customXml" ds:itemID="{27D7994A-B34D-401E-A411-DE46A08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5</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15</cp:revision>
  <dcterms:created xsi:type="dcterms:W3CDTF">2021-03-05T04:23:00Z</dcterms:created>
  <dcterms:modified xsi:type="dcterms:W3CDTF">2021-03-06T05:24:00Z</dcterms:modified>
</cp:coreProperties>
</file>