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5E6D"/>
          <w:sz w:val="40"/>
        </w:rPr>
        <w:t>SHIPMENT VALIDATION POC — END-TO-END WALKTHROUGH</w:t>
      </w:r>
    </w:p>
    <w:p>
      <w:r>
        <w:rPr>
          <w:i/>
          <w:color w:val="57635F"/>
          <w:sz w:val="22"/>
        </w:rPr>
        <w:t>Albatha / MPC — a screen-by-screen guide to what each page does, what's clickable, and what the color-coded status badges mean.</w:t>
      </w:r>
    </w:p>
    <w:p/>
    <w:p>
      <w:pPr>
        <w:pStyle w:val="Heading1"/>
      </w:pPr>
      <w:r>
        <w:rPr>
          <w:color w:val="0A5E6D"/>
          <w:sz w:val="30"/>
        </w:rPr>
        <w:t>What This POC Is</w:t>
      </w:r>
    </w:p>
    <w:p>
      <w:r>
        <w:rPr>
          <w:b w:val="0"/>
          <w:i w:val="0"/>
          <w:color w:val="14181A"/>
          <w:sz w:val="21"/>
        </w:rPr>
        <w:t>This is a proof-of-concept for Albatha Group / Modern Pharmaceuticals Company (MPC), built around a real RFP for an AI-enabled barcode reading, OCR, and aggregation solution that supports UAE Tatmeen Track &amp; Trace compliance.</w:t>
      </w:r>
    </w:p>
    <w:p>
      <w:r>
        <w:rPr>
          <w:b w:val="0"/>
          <w:i w:val="0"/>
          <w:color w:val="14181A"/>
          <w:sz w:val="21"/>
        </w:rPr>
        <w:t>The core idea: reconcile three independent sources for the same shipment — what the invoice says should be there, what a photo of the physical boxes actually shows, and what Tatmeen (the national pharma track-and-trace system) has on record — and surface exactly where they disagree, down to the specific GTIN, batch, or quantity.</w:t>
      </w:r>
    </w:p>
    <w:p>
      <w:r>
        <w:rPr>
          <w:b w:val="0"/>
          <w:i/>
          <w:color w:val="57635F"/>
          <w:sz w:val="21"/>
        </w:rPr>
        <w:t>Pharma items go through the full pipeline including Tatmeen; non-pharma items (no 2D barcode) are validated on quantity only.</w:t>
      </w:r>
    </w:p>
    <w:p>
      <w:pPr>
        <w:pStyle w:val="Heading1"/>
      </w:pPr>
      <w:r>
        <w:rPr>
          <w:color w:val="0A5E6D"/>
          <w:sz w:val="30"/>
        </w:rPr>
        <w:t>The Pipeline, at a Glance</w:t>
      </w:r>
    </w:p>
    <w:p>
      <w:r>
        <w:rPr>
          <w:b w:val="0"/>
          <w:i w:val="0"/>
          <w:color w:val="14181A"/>
          <w:sz w:val="21"/>
        </w:rPr>
        <w:t>Every shipment moves through the same six stages, whether it comes from SAP or a fresh upload:</w:t>
      </w:r>
    </w:p>
    <w:p>
      <w:pPr>
        <w:pStyle w:val="ListBullet"/>
      </w:pPr>
      <w:r>
        <w:rPr>
          <w:b/>
          <w:color w:val="0A5E6D"/>
        </w:rPr>
        <w:t xml:space="preserve">1. Invoice — </w:t>
      </w:r>
      <w:r>
        <w:t>From SAP or uploaded (real OCR)</w:t>
      </w:r>
    </w:p>
    <w:p>
      <w:pPr>
        <w:pStyle w:val="ListBullet"/>
      </w:pPr>
      <w:r>
        <w:rPr>
          <w:b/>
          <w:color w:val="0A5E6D"/>
        </w:rPr>
        <w:t xml:space="preserve">2. Scan — </w:t>
      </w:r>
      <w:r>
        <w:t>Barcode decode or OpenCV fallback</w:t>
      </w:r>
    </w:p>
    <w:p>
      <w:pPr>
        <w:pStyle w:val="ListBullet"/>
      </w:pPr>
      <w:r>
        <w:rPr>
          <w:b/>
          <w:color w:val="0A5E6D"/>
        </w:rPr>
        <w:t xml:space="preserve">3. Match — </w:t>
      </w:r>
      <w:r>
        <w:t>Field-by-field vs. invoice</w:t>
      </w:r>
    </w:p>
    <w:p>
      <w:pPr>
        <w:pStyle w:val="ListBullet"/>
      </w:pPr>
      <w:r>
        <w:rPr>
          <w:b/>
          <w:color w:val="0A5E6D"/>
        </w:rPr>
        <w:t xml:space="preserve">4. Tatmeen — </w:t>
      </w:r>
      <w:r>
        <w:t>Reported / pending / not reported</w:t>
      </w:r>
    </w:p>
    <w:p>
      <w:pPr>
        <w:pStyle w:val="ListBullet"/>
      </w:pPr>
      <w:r>
        <w:rPr>
          <w:b/>
          <w:color w:val="0A5E6D"/>
        </w:rPr>
        <w:t xml:space="preserve">5. Resolve — </w:t>
      </w:r>
      <w:r>
        <w:t>Accept / reject / correct</w:t>
      </w:r>
    </w:p>
    <w:p>
      <w:pPr>
        <w:pStyle w:val="ListBullet"/>
      </w:pPr>
      <w:r>
        <w:rPr>
          <w:b/>
          <w:color w:val="0A5E6D"/>
        </w:rPr>
        <w:t xml:space="preserve">6. Summary — </w:t>
      </w:r>
      <w:r>
        <w:t>Final shipment verdict</w:t>
      </w:r>
    </w:p>
    <w:p>
      <w:pPr>
        <w:pStyle w:val="Heading1"/>
      </w:pPr>
      <w:r>
        <w:rPr>
          <w:color w:val="0A5E6D"/>
          <w:sz w:val="30"/>
        </w:rPr>
        <w:t>1. Login</w:t>
      </w:r>
    </w:p>
    <w:p>
      <w:r>
        <w:rPr>
          <w:b w:val="0"/>
          <w:i w:val="0"/>
          <w:color w:val="14181A"/>
          <w:sz w:val="21"/>
        </w:rPr>
        <w:t>A dummy sign-in — gates the app the way a real one would, with no real backend auth.</w:t>
      </w:r>
    </w:p>
    <w:p>
      <w:r>
        <w:rPr>
          <w:b w:val="0"/>
          <w:i w:val="0"/>
          <w:color w:val="14181A"/>
          <w:sz w:val="21"/>
        </w:rPr>
        <w:t>An animated login screen with an email and password field, pre-filled with the demo credentials. There's nothing to configure — the password just has to match, and the credentials are shown right on the screen so anyone can sign in.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"Sign in" button — any valid combination logs you in as the demo user (Sara Al Mansoori, Warehouse QA Reviewer) and takes you to the Dashboard.</w:t>
      </w:r>
    </w:p>
    <w:p>
      <w:r>
        <w:rPr>
          <w:b w:val="0"/>
          <w:i/>
          <w:color w:val="57635F"/>
          <w:sz w:val="21"/>
        </w:rPr>
        <w:t>This is intentionally not real authentication — there's a small note on the screen itself saying so ("Proof-of-concept build — no real credentials, invoices, or Tatmeen data").</w:t>
      </w:r>
    </w:p>
    <w:p>
      <w:pPr>
        <w:pStyle w:val="Heading1"/>
      </w:pPr>
      <w:r>
        <w:rPr>
          <w:color w:val="0A5E6D"/>
          <w:sz w:val="30"/>
        </w:rPr>
        <w:t>2. Dashboard</w:t>
      </w:r>
    </w:p>
    <w:p>
      <w:r>
        <w:rPr>
          <w:b w:val="0"/>
          <w:i w:val="0"/>
          <w:color w:val="14181A"/>
          <w:sz w:val="21"/>
        </w:rPr>
        <w:t>The landing page after login — a snapshot of everything validated so far, plus two ways to start something new.</w:t>
      </w:r>
    </w:p>
    <w:p>
      <w:pPr>
        <w:pStyle w:val="Heading2"/>
      </w:pPr>
      <w:r>
        <w:rPr>
          <w:color w:val="14181A"/>
          <w:sz w:val="24"/>
        </w:rPr>
        <w:t>Stat tiles</w:t>
      </w:r>
    </w:p>
    <w:p>
      <w:r>
        <w:rPr>
          <w:b w:val="0"/>
          <w:i w:val="0"/>
          <w:color w:val="14181A"/>
          <w:sz w:val="21"/>
        </w:rPr>
        <w:t>Four numbers at the top: Total shipments, Validated, Pending / review, and Exceptions — a live count pulled from every invoice in the system.</w:t>
      </w:r>
    </w:p>
    <w:p>
      <w:pPr>
        <w:pStyle w:val="Heading2"/>
      </w:pPr>
      <w:r>
        <w:rPr>
          <w:color w:val="14181A"/>
          <w:sz w:val="24"/>
        </w:rPr>
        <w:t>Charts</w:t>
      </w:r>
    </w:p>
    <w:p>
      <w:r>
        <w:rPr>
          <w:b w:val="0"/>
          <w:i w:val="0"/>
          <w:color w:val="14181A"/>
          <w:sz w:val="21"/>
        </w:rPr>
        <w:t>Two donut charts sit beside the tiles:</w:t>
      </w:r>
    </w:p>
    <w:p>
      <w:pPr>
        <w:pStyle w:val="ListBullet"/>
      </w:pPr>
      <w:r>
        <w:rPr>
          <w:b/>
        </w:rPr>
        <w:t xml:space="preserve">Tatmeen Reporting — </w:t>
      </w:r>
      <w:r>
        <w:t>how many scanned pharma items are Reported (green), Pending (yellow), or Not reported (red) on Tatmeen.</w:t>
      </w:r>
    </w:p>
    <w:p>
      <w:pPr>
        <w:pStyle w:val="ListBullet"/>
      </w:pPr>
      <w:r>
        <w:rPr>
          <w:b/>
        </w:rPr>
        <w:t xml:space="preserve">Item Categories — </w:t>
      </w:r>
      <w:r>
        <w:t>the Pharma vs. Non-pharma split across every line item in the system.</w:t>
      </w:r>
    </w:p>
    <w:p>
      <w:pPr>
        <w:pStyle w:val="Heading2"/>
      </w:pPr>
      <w:r>
        <w:rPr>
          <w:color w:val="14181A"/>
          <w:sz w:val="24"/>
        </w:rPr>
        <w:t>Recent Activity &amp; Get Started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Any row in Recent Activity jumps straight into that shipment. "View all →" opens the full History page. The "Start New Validation →" banner at the bottom takes you to Start Validation.</w:t>
      </w:r>
    </w:p>
    <w:p>
      <w:pPr>
        <w:pStyle w:val="Heading1"/>
      </w:pPr>
      <w:r>
        <w:rPr>
          <w:color w:val="0A5E6D"/>
          <w:sz w:val="30"/>
        </w:rPr>
        <w:t>3. Start Validation</w:t>
      </w:r>
    </w:p>
    <w:p>
      <w:r>
        <w:rPr>
          <w:b w:val="0"/>
          <w:i w:val="0"/>
          <w:color w:val="14181A"/>
          <w:sz w:val="21"/>
        </w:rPr>
        <w:t>One screen, two ways in: pick an invoice that's already in the system, or bring your own document.</w:t>
      </w:r>
    </w:p>
    <w:p>
      <w:pPr>
        <w:pStyle w:val="Heading2"/>
      </w:pPr>
      <w:r>
        <w:rPr>
          <w:color w:val="14181A"/>
          <w:sz w:val="24"/>
        </w:rPr>
        <w:t>Left: Invoices from SAP</w:t>
      </w:r>
    </w:p>
    <w:p>
      <w:r>
        <w:rPr>
          <w:b w:val="0"/>
          <w:i w:val="0"/>
          <w:color w:val="14181A"/>
          <w:sz w:val="21"/>
        </w:rPr>
        <w:t>A list of invoices sourced from a dummy SAP data-access module — stand-ins for the client's seven demo scenarios (all-pharma-reported, one-item-not-reported, OCR fallback, SSCC reported/not-reported, mixed pharma + non-pharma, non-pharma-only) plus a bonus Tatmeen-pending example. Each row shows a colored flow chip, supplier, date, unit count, and status.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Click any invoice row to open its guided wizard.</w:t>
      </w:r>
    </w:p>
    <w:p>
      <w:pPr>
        <w:pStyle w:val="Heading2"/>
      </w:pPr>
      <w:r>
        <w:rPr>
          <w:color w:val="14181A"/>
          <w:sz w:val="24"/>
        </w:rPr>
        <w:t>Right: Get Started / Upload &amp; extract</w:t>
      </w:r>
    </w:p>
    <w:p>
      <w:r>
        <w:rPr>
          <w:b w:val="0"/>
          <w:i w:val="0"/>
          <w:color w:val="14181A"/>
          <w:sz w:val="21"/>
        </w:rPr>
        <w:t>A single merged card — dark header explaining the feature, dashed drop-zone below it for a real file. This is the "bring your own document" path: real OCR, no seeded answers, no predetermined outcome.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Drop or browse for a PDF/image, then "Upload &amp; Extract". The card itself has a hover lift to signal it's interactive.</w:t>
      </w:r>
    </w:p>
    <w:p>
      <w:pPr>
        <w:pStyle w:val="Heading1"/>
      </w:pPr>
      <w:r>
        <w:rPr>
          <w:color w:val="0A5E6D"/>
          <w:sz w:val="30"/>
        </w:rPr>
        <w:t>4. SAP Wizard (3-step guided flow)</w:t>
      </w:r>
    </w:p>
    <w:p>
      <w:r>
        <w:rPr>
          <w:b w:val="0"/>
          <w:i w:val="0"/>
          <w:color w:val="14181A"/>
          <w:sz w:val="21"/>
        </w:rPr>
        <w:t>What opens when you click a SAP invoice — a stepper across the top: Invoice → Scan Items → Summary.</w:t>
      </w:r>
    </w:p>
    <w:p>
      <w:pPr>
        <w:pStyle w:val="Heading2"/>
      </w:pPr>
      <w:r>
        <w:rPr>
          <w:color w:val="14181A"/>
          <w:sz w:val="24"/>
        </w:rPr>
        <w:t>Step 1 — Invoice</w:t>
      </w:r>
    </w:p>
    <w:p>
      <w:r>
        <w:rPr>
          <w:b w:val="0"/>
          <w:i w:val="0"/>
          <w:color w:val="14181A"/>
          <w:sz w:val="21"/>
        </w:rPr>
        <w:t>A "Load Invoice Data" button simulates pulling the record from SAP (a brief loading spinner), then reveals the line-item table: item, GTIN, batch, quantity, category.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"Load Invoice Data", then "Continue to Scan →" once it's loaded.</w:t>
      </w:r>
    </w:p>
    <w:p>
      <w:pPr>
        <w:pStyle w:val="Heading2"/>
      </w:pPr>
      <w:r>
        <w:rPr>
          <w:color w:val="14181A"/>
          <w:sz w:val="24"/>
        </w:rPr>
        <w:t>Step 2 — Scan Items</w:t>
      </w:r>
    </w:p>
    <w:p>
      <w:r>
        <w:rPr>
          <w:b w:val="0"/>
          <w:i w:val="0"/>
          <w:color w:val="14181A"/>
          <w:sz w:val="21"/>
        </w:rPr>
        <w:t>Per line item, choose to run a seeded demo scan (fast, deterministic, matches the scenario the invoice represents) or a real barcode decode against the project's actual sample photos. Each item becomes its own Scan Result Card once scanned.</w:t>
      </w:r>
    </w:p>
    <w:p>
      <w:pPr>
        <w:pStyle w:val="Heading2"/>
      </w:pPr>
      <w:r>
        <w:rPr>
          <w:color w:val="14181A"/>
          <w:sz w:val="24"/>
        </w:rPr>
        <w:t>Step 3 — Summary</w:t>
      </w:r>
    </w:p>
    <w:p>
      <w:r>
        <w:rPr>
          <w:b w:val="0"/>
          <w:i w:val="0"/>
          <w:color w:val="14181A"/>
          <w:sz w:val="21"/>
        </w:rPr>
        <w:t>Opens the Final Summary for this shipment, plus buttons to start another validation or jump to History.</w:t>
      </w:r>
    </w:p>
    <w:p>
      <w:pPr>
        <w:pStyle w:val="Heading1"/>
      </w:pPr>
      <w:r>
        <w:rPr>
          <w:color w:val="0A5E6D"/>
          <w:sz w:val="30"/>
        </w:rPr>
        <w:t>5. Upload &amp; Scan (real document flow)</w:t>
      </w:r>
    </w:p>
    <w:p>
      <w:r>
        <w:rPr>
          <w:b w:val="0"/>
          <w:i w:val="0"/>
          <w:color w:val="14181A"/>
          <w:sz w:val="21"/>
        </w:rPr>
        <w:t>What opens after uploading your own invoice — genuinely different from the SAP path: no seeded steps, extraction already happened at upload time.</w:t>
      </w:r>
    </w:p>
    <w:p>
      <w:r>
        <w:rPr>
          <w:b w:val="0"/>
          <w:i w:val="0"/>
          <w:color w:val="14181A"/>
          <w:sz w:val="21"/>
        </w:rPr>
        <w:t>The extracted line-item table appears immediately (real OCR output), tagged "Real upload · live extraction" so it's never confused with seeded data. Below it, a scanner-style capture frame for the item photo(s).</w:t>
      </w:r>
    </w:p>
    <w:p>
      <w:pPr>
        <w:pStyle w:val="Heading2"/>
      </w:pPr>
      <w:r>
        <w:rPr>
          <w:color w:val="14181A"/>
          <w:sz w:val="24"/>
        </w:rPr>
        <w:t>Scanning a photo</w:t>
      </w:r>
    </w:p>
    <w:p>
      <w:pPr>
        <w:pStyle w:val="ListBullet"/>
      </w:pPr>
      <w:r>
        <w:t>Barcode decode runs first (reads the actual GS1 DataMatrix on each label).</w:t>
      </w:r>
    </w:p>
    <w:p>
      <w:pPr>
        <w:pStyle w:val="ListBullet"/>
      </w:pPr>
      <w:r>
        <w:t>If nothing decodes, it falls back to OpenCV box-detection + local OCR — tagged "Detected via OpenCV" on the result card so it's clear which method produced the read.</w:t>
      </w:r>
    </w:p>
    <w:p>
      <w:pPr>
        <w:pStyle w:val="ListBullet"/>
      </w:pPr>
      <w:r>
        <w:t>An item that can't be matched to any invoice line shows as an "Unidentified item" card instead — with its own photo, an editable identity, and an "Assign &amp; Validate" button for manual correction.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"Scan Photo(s)" to decode, then "Complete Validation → View Summary" once every item has a result.</w:t>
      </w:r>
    </w:p>
    <w:p>
      <w:pPr>
        <w:pStyle w:val="Heading1"/>
      </w:pPr>
      <w:r>
        <w:rPr>
          <w:color w:val="0A5E6D"/>
          <w:sz w:val="30"/>
        </w:rPr>
        <w:t>6. Scan Result Card (per item)</w:t>
      </w:r>
    </w:p>
    <w:p>
      <w:r>
        <w:rPr>
          <w:b w:val="0"/>
          <w:i w:val="0"/>
          <w:color w:val="14181A"/>
          <w:sz w:val="21"/>
        </w:rPr>
        <w:t>The most detailed screen in the app — one card per line item, appears in both the SAP and Upload flows identically.</w:t>
      </w:r>
    </w:p>
    <w:p>
      <w:pPr>
        <w:pStyle w:val="Heading2"/>
      </w:pPr>
      <w:r>
        <w:rPr>
          <w:color w:val="14181A"/>
          <w:sz w:val="24"/>
        </w:rPr>
        <w:t>Compare table</w:t>
      </w:r>
    </w:p>
    <w:p>
      <w:r>
        <w:rPr>
          <w:b w:val="0"/>
          <w:i w:val="0"/>
          <w:color w:val="14181A"/>
          <w:sz w:val="21"/>
        </w:rPr>
        <w:t>GTIN, Batch, Quantity, Expiry (and SSCC if applicable) — invoice value beside scanned value, with a pass/fail mark per row.</w:t>
      </w:r>
    </w:p>
    <w:p>
      <w:pPr>
        <w:pStyle w:val="Heading2"/>
      </w:pPr>
      <w:r>
        <w:rPr>
          <w:color w:val="14181A"/>
          <w:sz w:val="24"/>
        </w:rPr>
        <w:t>Discrepancies table</w:t>
      </w:r>
    </w:p>
    <w:p>
      <w:r>
        <w:rPr>
          <w:b w:val="0"/>
          <w:i w:val="0"/>
          <w:color w:val="14181A"/>
          <w:sz w:val="21"/>
        </w:rPr>
        <w:t>Appears only when something's actually wrong. Field / Expected / Detected / Reason / Recommended Action — a real reviewer never has to guess what to do next.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"Edit values" lets a reviewer correct a misread field (with a required justification note) and re-validate — without also forcing an accept/reject decision.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Once a real discrepancy remains, "Accept" or "Reject" records the reviewer's decision (with the Justification note) against the item permanently.</w:t>
      </w:r>
    </w:p>
    <w:p>
      <w:pPr>
        <w:pStyle w:val="Heading2"/>
      </w:pPr>
      <w:r>
        <w:rPr>
          <w:color w:val="14181A"/>
          <w:sz w:val="24"/>
        </w:rPr>
        <w:t>Photo links</w:t>
      </w:r>
    </w:p>
    <w:p>
      <w:r>
        <w:rPr>
          <w:b w:val="0"/>
          <w:i w:val="0"/>
          <w:color w:val="14181A"/>
          <w:sz w:val="21"/>
        </w:rPr>
        <w:t>When available: "View scanned photo" (the original) and "View detected boxes" (the OpenCV-annotated version, numbered boxes drawn on the image) — full transparency into what the system actually saw, not just a bare count.</w:t>
      </w:r>
    </w:p>
    <w:p>
      <w:pPr>
        <w:pStyle w:val="Heading1"/>
      </w:pPr>
      <w:r>
        <w:rPr>
          <w:color w:val="0A5E6D"/>
          <w:sz w:val="30"/>
        </w:rPr>
        <w:t>7. Validating with Tatmeen</w:t>
      </w:r>
    </w:p>
    <w:p>
      <w:r>
        <w:rPr>
          <w:b w:val="0"/>
          <w:i w:val="0"/>
          <w:color w:val="14181A"/>
          <w:sz w:val="21"/>
        </w:rPr>
        <w:t>A deliberate, separate step — never automatic — so a reviewer confirms the item data is right before checking it against Tatmeen.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"Validate with Tatmeen →" appears once the item's data matches the invoice (or has been explicitly accepted/rejected). Clicking it runs a brief simulated lookup, then reveals the real result.</w:t>
      </w:r>
    </w:p>
    <w:p>
      <w:r>
        <w:rPr>
          <w:b w:val="0"/>
          <w:i w:val="0"/>
          <w:color w:val="14181A"/>
          <w:sz w:val="21"/>
        </w:rPr>
        <w:t>Outcome badge and message: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F6B4F"/>
                <w:sz w:val="20"/>
              </w:rPr>
              <w:t>Validated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Reported on Tatmeen — quantity satisfies the invoice.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A9722E"/>
                <w:sz w:val="20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Not yet confirmed, but still inside the reporting grace window.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3261E"/>
                <w:sz w:val="20"/>
              </w:rPr>
              <w:t>Manual Intervention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Not reported (or reported quantity falls short) after the grace window — or the check itself couldn't complete ("Tatmeen Validation Failed").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A5E6D"/>
          <w:sz w:val="30"/>
        </w:rPr>
        <w:t>8. Final Summary</w:t>
      </w:r>
    </w:p>
    <w:p>
      <w:r>
        <w:rPr>
          <w:b w:val="0"/>
          <w:i w:val="0"/>
          <w:color w:val="14181A"/>
          <w:sz w:val="21"/>
        </w:rPr>
        <w:t>The shipment-level verdict — what a QA reviewer actually signs off on.</w:t>
      </w:r>
    </w:p>
    <w:p>
      <w:r>
        <w:rPr>
          <w:b w:val="0"/>
          <w:i w:val="0"/>
          <w:color w:val="14181A"/>
          <w:sz w:val="21"/>
        </w:rPr>
        <w:t>A large banner at the top gives one of three verdicts, each with a one-line breakdown of exactly what drove it (e.g. "2 matched · 1 not reported to Tatmeen"):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F6B4F"/>
                <w:sz w:val="20"/>
              </w:rPr>
              <w:t>Validation Successful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Everything matched, nothing outstanding.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A9722E"/>
                <w:sz w:val="20"/>
              </w:rPr>
              <w:t>Completed with Exceptions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Real issues exist, but were reviewed/accepted.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3261E"/>
                <w:sz w:val="20"/>
              </w:rPr>
              <w:t>Human Intervention Required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At least one unresolved problem remains.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14181A"/>
          <w:sz w:val="21"/>
        </w:rPr>
        <w:t>Below that: an Item-by-Item Status list (every line, its badge, and the specific failure messages behind it), then four summary blocks — Invoice, Physical Scan, Matching, and Tatmeen — each with the real computed counts.</w:t>
      </w:r>
    </w:p>
    <w:p>
      <w:pPr>
        <w:pStyle w:val="Heading1"/>
      </w:pPr>
      <w:r>
        <w:rPr>
          <w:color w:val="0A5E6D"/>
          <w:sz w:val="30"/>
        </w:rPr>
        <w:t>9. History</w:t>
      </w:r>
    </w:p>
    <w:p>
      <w:r>
        <w:rPr>
          <w:b w:val="0"/>
          <w:i w:val="0"/>
          <w:color w:val="14181A"/>
          <w:sz w:val="21"/>
        </w:rPr>
        <w:t>Every invoice ever validated, in one searchable, filterable table.</w:t>
      </w:r>
    </w:p>
    <w:p>
      <w:pPr>
        <w:spacing w:after="160"/>
        <w:ind w:left="216"/>
      </w:pPr>
      <w:r>
        <w:rPr>
          <w:b/>
          <w:color w:val="0A5E6D"/>
          <w:sz w:val="19"/>
        </w:rPr>
        <w:t xml:space="preserve">CLICKABLE — </w:t>
      </w:r>
      <w:r>
        <w:rPr>
          <w:sz w:val="20"/>
        </w:rPr>
        <w:t>Search by invoice number, filter by status pill (All / Validated / Pending / Exceptions / Not scanned), or click "Open →" on any row to reopen that shipment exactly where it left off.</w:t>
      </w:r>
    </w:p>
    <w:p>
      <w:r>
        <w:rPr>
          <w:b w:val="0"/>
          <w:i w:val="0"/>
          <w:color w:val="14181A"/>
          <w:sz w:val="21"/>
        </w:rPr>
        <w:t>"+ Start Validation" sits in the same row as the search box, for quickly jumping into a new one without leaving the page.</w:t>
      </w:r>
    </w:p>
    <w:p>
      <w:pPr>
        <w:pStyle w:val="Heading1"/>
      </w:pPr>
      <w:r>
        <w:rPr>
          <w:color w:val="0A5E6D"/>
          <w:sz w:val="30"/>
        </w:rPr>
        <w:t>10. SSCC Proof</w:t>
      </w:r>
    </w:p>
    <w:p>
      <w:r>
        <w:rPr>
          <w:b w:val="0"/>
          <w:i w:val="0"/>
          <w:color w:val="14181A"/>
          <w:sz w:val="21"/>
        </w:rPr>
        <w:t>Not a real shipment view — a live, re-runnable test proving one specific validation rule actually works.</w:t>
      </w:r>
    </w:p>
    <w:p>
      <w:r>
        <w:rPr>
          <w:b w:val="0"/>
          <w:i w:val="0"/>
          <w:color w:val="14181A"/>
          <w:sz w:val="21"/>
        </w:rPr>
        <w:t>Runs two deliberately broken test cases against real captured carton data (12 boxes, case code 1459466A0), calling the app's real case-containment rule — the same code that runs during a normal scan:</w:t>
      </w:r>
    </w:p>
    <w:p>
      <w:pPr>
        <w:pStyle w:val="ListBullet"/>
      </w:pPr>
      <w:r>
        <w:rPr>
          <w:b/>
        </w:rPr>
        <w:t xml:space="preserve">Scenario A — </w:t>
      </w:r>
      <w:r>
        <w:t>a fabricated extra serial injected into the case → correctly flagged as "unexpected serial, not on invoice."</w:t>
      </w:r>
    </w:p>
    <w:p>
      <w:pPr>
        <w:pStyle w:val="ListBullet"/>
      </w:pPr>
      <w:r>
        <w:rPr>
          <w:b/>
        </w:rPr>
        <w:t xml:space="preserve">Scenario B — </w:t>
      </w:r>
      <w:r>
        <w:t>one real serial removed, simulating a unit mispacked into a different carton → correctly flagged as "expected serial missing from scan," even though that unit's own barcode would look fine scanned alone.</w:t>
      </w:r>
    </w:p>
    <w:p>
      <w:r>
        <w:rPr>
          <w:b w:val="0"/>
          <w:i/>
          <w:color w:val="57635F"/>
          <w:sz w:val="21"/>
        </w:rPr>
        <w:t>Useful for demoing that the app catches genuine packing/case-integrity problems, not just quantity or GTIN mismatches.</w:t>
      </w:r>
    </w:p>
    <w:p>
      <w:pPr>
        <w:pStyle w:val="Heading1"/>
      </w:pPr>
      <w:r>
        <w:rPr>
          <w:color w:val="0A5E6D"/>
          <w:sz w:val="30"/>
        </w:rPr>
        <w:t>Status Legend</w:t>
      </w:r>
    </w:p>
    <w:p>
      <w:r>
        <w:rPr>
          <w:b w:val="0"/>
          <w:i w:val="0"/>
          <w:color w:val="14181A"/>
          <w:sz w:val="21"/>
        </w:rPr>
        <w:t>The same five badges are used everywhere in the app — items, shipments, Tatmeen results.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2F6B4F"/>
                <w:sz w:val="20"/>
              </w:rPr>
              <w:t>Validated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Matches, or reported/satisfied where relevant.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A9722E"/>
                <w:sz w:val="20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Not yet confirmed, but still within an allowed window.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B3261E"/>
                <w:sz w:val="20"/>
              </w:rPr>
              <w:t>Manual Intervention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A real discrepancy exists and needs a reviewer decision.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57635F"/>
                <w:sz w:val="20"/>
              </w:rPr>
              <w:t>N/A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Rule doesn't apply (e.g. Tatmeen check on a non-pharma item).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57635F"/>
                <w:sz w:val="20"/>
              </w:rPr>
              <w:t>Not scanned</w:t>
            </w:r>
          </w:p>
        </w:tc>
        <w:tc>
          <w:tcPr>
            <w:tcW w:type="dxa" w:w="4320"/>
          </w:tcPr>
          <w:p>
            <w:r/>
            <w:r>
              <w:rPr>
                <w:color w:val="57635F"/>
                <w:sz w:val="20"/>
              </w:rPr>
              <w:t>No scan has been run against this item yet.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A5E6D"/>
          <w:sz w:val="30"/>
        </w:rPr>
        <w:t>What's Real vs. Simulated</w:t>
      </w:r>
    </w:p>
    <w:p>
      <w:r>
        <w:rPr>
          <w:b w:val="0"/>
          <w:i w:val="0"/>
          <w:color w:val="14181A"/>
          <w:sz w:val="21"/>
        </w:rPr>
        <w:t>Worth knowing before demoing this to anyone — stated plainly, not buried.</w:t>
      </w:r>
    </w:p>
    <w:p>
      <w:pPr>
        <w:pStyle w:val="Heading2"/>
      </w:pPr>
      <w:r>
        <w:rPr>
          <w:color w:val="14181A"/>
          <w:sz w:val="24"/>
        </w:rPr>
        <w:t>Genuinely real</w:t>
      </w:r>
    </w:p>
    <w:p>
      <w:r>
        <w:rPr>
          <w:b w:val="0"/>
          <w:i w:val="0"/>
          <w:color w:val="14181A"/>
          <w:sz w:val="21"/>
        </w:rPr>
        <w:t>Barcode/DataMatrix decoding, OpenCV box detection + local OCR fallback, invoice document OCR and parsing (with an AI-vision fallback for documents the regex parser can't read), and every validation rule that runs against that extracted data.</w:t>
      </w:r>
    </w:p>
    <w:p>
      <w:pPr>
        <w:pStyle w:val="Heading2"/>
      </w:pPr>
      <w:r>
        <w:rPr>
          <w:color w:val="14181A"/>
          <w:sz w:val="24"/>
        </w:rPr>
        <w:t>Deliberately simulated</w:t>
      </w:r>
    </w:p>
    <w:p>
      <w:r>
        <w:rPr>
          <w:b w:val="0"/>
          <w:i w:val="0"/>
          <w:color w:val="14181A"/>
          <w:sz w:val="21"/>
        </w:rPr>
        <w:t>Tatmeen and SAP are both dummy data sources for this POC (no real government/ERP connection) — but each is built behind its own swappable adapter module, so plugging in the real systems later doesn't require touching the validation logic itself. Login is a demo-only gate with no real backend authentication.</w:t>
      </w:r>
    </w:p>
    <w:p/>
    <w:p>
      <w:r>
        <w:rPr>
          <w:i/>
          <w:color w:val="57635F"/>
          <w:sz w:val="18"/>
        </w:rPr>
        <w:t>Internal walkthrough — Shipment Validation POC · Albatha / MPC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8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