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BHARAT STEEL PLANT</w:t>
      </w:r>
    </w:p>
    <w:p>
      <w:pPr>
        <w:jc w:val="center"/>
      </w:pPr>
      <w:r>
        <w:rPr>
          <w:sz w:val="24"/>
          <w:szCs w:val="24"/>
        </w:rPr>
        <w:t xml:space="preserve">Mechanical Maintenance Department</w:t>
      </w:r>
    </w:p>
    <w:p>
      <w:pPr>
        <w:jc w:val="center"/>
      </w:pPr>
      <w:r>
        <w:rPr>
          <w:b/>
          <w:bCs/>
          <w:color w:val="C00000"/>
          <w:sz w:val="28"/>
          <w:szCs w:val="28"/>
        </w:rPr>
        <w:t xml:space="preserve">CORRECTIVE MAINTENANCE WORK ORDER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WORK ORDER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WO-2024-0627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27-June-2024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CRITICAL — Production Impact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Type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Corrective Maintenance — Emergency Shutdown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Utilities — Cooling Water System</w:t>
            </w:r>
          </w:p>
        </w:tc>
      </w:tr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HX-301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Shell &amp; Tube Heat Exchanger — Cooling Water / Process Water Circuit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Alfa Laval India Pvt. Ltd.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AL-ST-DN200-16B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ALI/2018/HX/7741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Design Pressure (Shell)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10 bar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Design Pressure (Tube)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6 bar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Design Temperature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Shell: 120°C | Tube: 80°C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Operating Fluid (Shell)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Process Water (pH 7.5–9.0)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Operating Fluid (Tube)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Cooling Water (from Cooling Tower CT-101)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Utilities Block C, Bay 2, Grid D-11</w:t>
            </w:r>
          </w:p>
        </w:tc>
      </w:tr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PERSONNEL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Assigned Technician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Ramesh Kumar (Tech-ID: BSP-T-0045)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Supporting Technician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Vikram Singh (Tech-ID: BSP-T-0061)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Shift Engineer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Ajay Mehta (Shift Engineer – Mechanical)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Safety Officer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Sunil Patil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Permit to Work No.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PTW-2024-0934 (Hot Work + Confined Space)</w:t>
            </w:r>
          </w:p>
        </w:tc>
      </w:tr>
    </w:tbl>
    <w:p/>
    <w:p>
      <w:r>
        <w:rPr>
          <w:b/>
          <w:bCs/>
          <w:color w:val="C00000"/>
          <w:sz w:val="24"/>
          <w:szCs w:val="24"/>
        </w:rPr>
        <w:t xml:space="preserve">PROBLEM DESCRIPTION</w:t>
      </w:r>
    </w:p>
    <w:p>
      <w:r>
        <w:rPr>
          <w:sz w:val="20"/>
          <w:szCs w:val="20"/>
        </w:rPr>
        <w:t xml:space="preserve">At 09:45 hrs on 27-June-2024, the process water outlet temperature on HX-301 was observed to have risen to 74°C against a design limit of 55°C (as per OISD-117 Clause 8.1 — Heat Transfer Equipment Operating Limits). The DCS high-temperature alarm TAH-301 had activated at 08:30 hrs (set point: 60°C) but was initially acknowledged without investigation by the night shift operator. Continued rise in outlet temperature triggered an automatic process interlock shutdown of the downstream equipment at 09:45 hrs, resulting in a 3.5-hour unplanned production stoppage.</w:t>
      </w:r>
    </w:p>
    <w:p/>
    <w:p>
      <w:r>
        <w:rPr>
          <w:sz w:val="20"/>
          <w:szCs w:val="20"/>
        </w:rPr>
        <w:t xml:space="preserve">On initial inspection by Shift Engineer Ajay Mehta, the cooling water inlet flow to HX-301 was found significantly reduced — measured at 12 m³/hr against the design flow of 28 m³/hr. The shell-side differential pressure was elevated at 3.2 bar versus the normal 0.8 bar, strongly indicating tube-side fouling or blockage. Visual inspection of the cooling water outlet confirmed discolouration and suspended solids, consistent with biological fouling (bio-film growth) in the tube bundle.</w:t>
      </w:r>
    </w:p>
    <w:p/>
    <w:p>
      <w:r>
        <w:rPr>
          <w:b/>
          <w:bCs/>
          <w:color w:val="C00000"/>
          <w:sz w:val="24"/>
          <w:szCs w:val="24"/>
        </w:rPr>
        <w:t xml:space="preserve">ROOT CAUSE ANALYSIS (FISHBONE / 5-WHY)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Why No.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Finding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Why 1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did HX-301 overheat?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Reduced cooling water flow caused insufficient heat transfer, raising outlet temperature above design limit.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Why 2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cooling water flow reduced?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Tube bundle severely fouled with bio-film and mineral deposits — effective flow area reduced by ~55%.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Why 3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did fouling accumulate to this extent?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Scheduled chemical cleaning (due March 2024) was deferred due to production pressure. Last cleaning performed: September 2023 — 9 months overdue.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Why 4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the deferral approved?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No formal risk assessment was conducted for the deferral. Approval was informal — no written record, no alternative monitoring plan put in place.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bCs/>
                <w:sz w:val="20"/>
                <w:szCs w:val="20"/>
              </w:rPr>
              <w:t xml:space="preserve">Why 5</w:t>
            </w:r>
          </w:p>
        </w:tc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Why was no monitoring plan in place?</w:t>
            </w:r>
          </w:p>
        </w:tc>
        <w:tc>
          <w:tcPr>
            <w:tcW w:type="dxa" w:w="4700"/>
          </w:tcPr>
          <w:p>
            <w:r>
              <w:rPr>
                <w:sz w:val="20"/>
                <w:szCs w:val="20"/>
              </w:rPr>
              <w:t xml:space="preserve">BSP maintenance procedure BSP-MP-HX-002 does not include a mandatory deferral protocol. Gap in procedure — no OISD-117 Clause 8.3 (Deferral of Statutory Maintenance) compliance check.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WORK PERFORMED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Isolate HX-301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Issued PTW-2024-0934 (Hot Work + Confined Space). Applied LOTO on shell-side and tube-side isolation valves (LOTO Tag: LOTO-0627-A/B). Confirmed zero pressure on both sides with pressure gauges.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Drain and Vent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Opened drain valves — shell-side drained 180 litres process water. Tube-side drained 95 litres cooling water. Vented both sides to atmosphere. Confirmed safe entry conditions per Factories Act 1948 Section 36 (Confined Space Entry).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Open Channel Covers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Removed front and rear channel covers (M24 bolts × 16 per cover). Gaskets found compressed and brittle — both replaced.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Tube Bundle Inspection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Inserted borescope into tube bundle — confirmed heavy bio-film fouling and calcium carbonate scale deposits in approximately 60% of tubes. 3 tubes found completely blocked. 2 tubes showing external pitting on shell side (depth &lt; 0.5mm — within acceptable limit per IS 4503 Clause 6).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High Pressure Water Jetting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Cleaned all 186 tubes using high-pressure water jet (pressure: 350 bar) per IS 4503 and TEMA standards. Blockages in 3 tubes cleared successfully. Bio-film and scale deposits removed. Estimated 92% tube cleanliness achieved post-cleaning.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Chemical Passivation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Applied sodium hypochlorite solution (200 ppm) to tube-side for 2 hours to eliminate residual bio-film and inhibit regrowth. Flushed with clean water. Procedure per BSP-MP-HX-002 Clause 4.3.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Tube Integrity Test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Performed pneumatic test on tube bundle at 1.5× design pressure (9 bar) per IS 4503 Clause 7 and ASME Section VIII Div.1. Held for 30 minutes — no pressure drop detected. All tubes confirmed leak-free.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Gasket Replacement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Replaced all channel cover gaskets (Part No. GKT-DN200-GRAPH × 4 sets) with new spiral wound graphite gaskets per ANSI B16.20.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Reassembly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Reassembled channel covers. Torqued all M24 bolts to 220 Nm in cross-pattern sequence per Alfa Laval assembly procedure ALI-ST-ASM-Rev3.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Hydraulic Test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Filled shell and tube sides with water. Pressurised to 1.5× design pressure: shell side 15 bar, tube side 9 bar. Held 30 minutes each per IS 4503 Clause 7.2. No leakage detected.</w:t>
            </w:r>
          </w:p>
        </w:tc>
      </w:tr>
      <w:tr>
        <w:tc>
          <w:tcPr>
            <w:tcW w:type="dxa" w:w="700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</w:tcPr>
          <w:p>
            <w:r>
              <w:rPr>
                <w:b/>
                <w:bCs/>
                <w:sz w:val="20"/>
                <w:szCs w:val="20"/>
              </w:rPr>
              <w:t xml:space="preserve">Commission</w:t>
            </w:r>
          </w:p>
        </w:tc>
        <w:tc>
          <w:tcPr>
            <w:tcW w:type="dxa" w:w="5300"/>
          </w:tcPr>
          <w:p>
            <w:r>
              <w:rPr>
                <w:sz w:val="20"/>
                <w:szCs w:val="20"/>
              </w:rPr>
              <w:t xml:space="preserve">Restored isolation valves. Opened cooling water slowly. Monitored outlet temperature — reached steady state at 48°C (within 55°C design limit) within 20 minutes. Differential pressure normalised to 0.9 bar. Production restart authorised at 13:20 hrs.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KEY OBSERVATIONS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shd w:fill="FFF2CC" w:val="clear"/>
          </w:tcPr>
          <w:p>
            <w:r>
              <w:rPr>
                <w:b/>
                <w:bCs/>
                <w:color w:val="7F6000"/>
                <w:sz w:val="20"/>
                <w:szCs w:val="20"/>
              </w:rPr>
              <w:t xml:space="preserve">⚠ OBSERVATION 1 — Tube Pitting (Minor)</w:t>
            </w:r>
          </w:p>
          <w:p>
            <w:r>
              <w:rPr>
                <w:sz w:val="20"/>
                <w:szCs w:val="20"/>
              </w:rPr>
              <w:t xml:space="preserve">Two tubes show external pitting on shell side (max depth 0.4 mm). Within IS 4503 allowable limit of 0.5 mm wall loss. Flagged for monitoring — if depth exceeds 0.5 mm at next inspection, tubes to be plugged per TEMA standards.</w:t>
            </w:r>
          </w:p>
        </w:tc>
      </w:tr>
      <w:tr>
        <w:tc>
          <w:tcPr>
            <w:tcW w:type="dxa" w:w="9000"/>
            <w:shd w:fill="FCE4D6" w:val="clea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⚠ OBSERVATION 2 — Cooling Water Quality (Action Required)</w:t>
            </w:r>
          </w:p>
          <w:p>
            <w:r>
              <w:rPr>
                <w:sz w:val="20"/>
                <w:szCs w:val="20"/>
              </w:rPr>
              <w:t xml:space="preserve">Cooling water from CT-101 shows elevated bacterial count (confirmed by water sample sent to BSP laboratory — results pending). Bio-film growth rate in HX-301 is likely accelerated by inadequate biocide dosing in cooling tower. Recommend immediate review of CT-101 water treatment programme per IS 10500 (Water Quality Standards) and OISD-117 Clause 8.4.</w:t>
            </w:r>
          </w:p>
        </w:tc>
      </w:tr>
      <w:tr>
        <w:tc>
          <w:tcPr>
            <w:tcW w:type="dxa" w:w="9000"/>
            <w:shd w:fill="FCE4D6" w:val="clear"/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⚠ OBSERVATION 3 — Alarm Override (Safety Finding)</w:t>
            </w:r>
          </w:p>
          <w:p>
            <w:r>
              <w:rPr>
                <w:sz w:val="20"/>
                <w:szCs w:val="20"/>
              </w:rPr>
              <w:t xml:space="preserve">TAH-301 alarm was acknowledged at 08:30 hrs without investigation. This is the second alarm-override incident in 2024 (ref: NMR-2024-0208 — PUMP-102 dry running incident). Pattern indicates systemic alarm management gap. Recommend mandatory alarm response training for all shift operators per OISD-GDN-206 Alarm Management Guidelines.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MATERIALS CONSUMED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/ Material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No.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 (INR)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Spiral Wound Gasket DN200 Graphite/SS316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GKT-DN200-GRAPH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4 Sets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₹12,400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Sodium Hypochlorite Solution 200 ppm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CHEM-NAOCL-200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50 Litres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₹3,200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PTFE Thread Seal Tape 25mm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SEAL-PTFE-25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4 Rolls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₹320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High Pressure Water Jetting Service (External)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SVC-HPWJ-HX301</w:t>
            </w:r>
          </w:p>
        </w:tc>
        <w:tc>
          <w:tcPr>
            <w:tcW w:type="dxa" w:w="1000"/>
          </w:tcPr>
          <w:p>
            <w:r>
              <w:rPr>
                <w:sz w:val="20"/>
                <w:szCs w:val="20"/>
              </w:rPr>
              <w:t xml:space="preserve">1 Job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₹45,000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REGULATORY &amp; STANDARDS COMPLIANCE REFERENCES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Regulation / Standard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Clause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Applicability to this Work Order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OISD-117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Clause 8.1, 8.3, 8.4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Heat transfer equipment operating limits (8.1); deferral of statutory maintenance (8.3); cooling water quality requirements (8.4)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IS 4503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Clause 6, 7, 7.2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Shell and tube heat exchangers — design, manufacture, and testing standard. Tube wall loss limits (6); pressure test procedure (7, 7.2)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Factories Act 1948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Section 36, Section 87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Confined space entry requirements (Sec. 36); dangerous operations — mandatory written permit system (Sec. 87)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ASME Section VIII Div.1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UG-99, UG-100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Pressure vessel hydrostatic test (UG-99) and pneumatic test (UG-100) requirements — pressure at 1.5× MAWP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TEMA Standards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Class R, Section 6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Tubular Exchanger Manufacturers Association — tube bundle cleaning procedures, fouling resistance values, tube plugging criteria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IS 10596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Code of practice for selection, installation, operation and maintenance of industrial equipment — general maintenance discipline reference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IS 10500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Drinking/process water quality standards — applicable to cooling water treatment and biocide dosing levels for CT-101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OISD-GDN-206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Alarm management guidelines — TAH-301 override incident to be reported and reviewed under this guideline</w:t>
            </w:r>
          </w:p>
        </w:tc>
      </w:tr>
      <w:tr>
        <w:tc>
          <w:tcPr>
            <w:tcW w:type="dxa" w:w="2500"/>
          </w:tcPr>
          <w:p>
            <w:r>
              <w:rPr>
                <w:b/>
                <w:bCs/>
                <w:sz w:val="20"/>
                <w:szCs w:val="20"/>
              </w:rPr>
              <w:t xml:space="preserve">ANSI B16.20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General</w:t>
            </w:r>
          </w:p>
        </w:tc>
        <w:tc>
          <w:tcPr>
            <w:tcW w:type="dxa" w:w="4500"/>
          </w:tcPr>
          <w:p>
            <w:r>
              <w:rPr>
                <w:sz w:val="20"/>
                <w:szCs w:val="20"/>
              </w:rPr>
              <w:t xml:space="preserve">Ring-joint gaskets and grooves for steel pipe flanges — spiral wound gasket specification compliance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CORRECTIVE ACTIONS &amp; FOLLOW-UP</w:t>
      </w:r>
    </w:p>
    <w:p>
      <w:r>
        <w:rPr>
          <w:sz w:val="20"/>
          <w:szCs w:val="20"/>
        </w:rPr>
        <w:t xml:space="preserve">1. IMMEDIATE: CT-101 cooling water biocide dosing to be reviewed and corrected by Water Treatment team by 30-June-2024. Water sample results (BSP/LAB/2024/0627) to be reviewed when available.</w:t>
      </w:r>
    </w:p>
    <w:p>
      <w:r>
        <w:rPr>
          <w:sz w:val="20"/>
          <w:szCs w:val="20"/>
        </w:rPr>
        <w:t xml:space="preserve">2. SHORT TERM: BSP-MP-HX-002 to be revised to include mandatory deferral protocol per OISD-117 Clause 8.3 — any deferral of heat exchanger cleaning beyond 30 days requires written risk assessment and enhanced monitoring plan. Target: 15-July-2024.</w:t>
      </w:r>
    </w:p>
    <w:p>
      <w:r>
        <w:rPr>
          <w:sz w:val="20"/>
          <w:szCs w:val="20"/>
        </w:rPr>
        <w:t xml:space="preserve">3. SHORT TERM: TAH-301 alarm override event to be included in the alarm management review already initiated under NMR-2024-0208. Pattern of alarm overrides to be presented at next monthly safety meeting.</w:t>
      </w:r>
    </w:p>
    <w:p>
      <w:r>
        <w:rPr>
          <w:sz w:val="20"/>
          <w:szCs w:val="20"/>
        </w:rPr>
        <w:t xml:space="preserve">4. MEDIUM TERM: HX-301 tube pitting (2 tubes, max 0.4mm depth) to be re-measured at next planned inspection (December 2024). If depth exceeds 0.5mm, tubes to be plugged per TEMA Class R criteria.</w:t>
      </w:r>
    </w:p>
    <w:p>
      <w:r>
        <w:rPr>
          <w:sz w:val="20"/>
          <w:szCs w:val="20"/>
        </w:rPr>
        <w:t xml:space="preserve">5. LONG TERM: Evaluate installing online differential pressure monitoring (DPT-301) across HX-301 tube side with DCS alert at 1.5× normal DP — this would have given 48–72 hours advance warning of fouling progression. Target: Q1 2025 capital budget.</w:t>
      </w:r>
    </w:p>
    <w:p/>
    <w:p>
      <w:r>
        <w:rPr>
          <w:b/>
          <w:bCs/>
          <w:color w:val="C00000"/>
          <w:sz w:val="24"/>
          <w:szCs w:val="24"/>
        </w:rPr>
        <w:t xml:space="preserve">PRODUCTION IMPACT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9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Unplanned Downtime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3.5 hours (09:45 hrs – 13:20 hrs, 27-June-2024)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Estimated Production Loss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Approx. 42 MT process output — under assessment by Production Dept.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Maintenance Cost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₹60,920 (parts + services)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Could Have Been Prevented?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YES — scheduled March 2024 cleaning would have prevented this incident</w:t>
            </w:r>
          </w:p>
        </w:tc>
      </w:tr>
    </w:tbl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SIGN-OFF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Lead Technician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Ramesh Kumar | 27-Jun-2024 | 14:00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Supporting Technician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Vikram Singh | 27-Jun-2024 | 14:00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Shift Engineer Approval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Ajay Mehta | 27-Jun-2024 | 14:30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Safety Officer Review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Sunil Patil | 28-Jun-2024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Status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Scheduled Cleaning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December 2024 (6-month interval per revised BSP-MP-HX-002)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Tube Inspection</w:t>
            </w:r>
          </w:p>
        </w:tc>
        <w:tc>
          <w:tcPr>
            <w:tcW w:type="dxa" w:w="5500"/>
            <w:gridSpan w:val="1"/>
          </w:tcPr>
          <w:p>
            <w:r>
              <w:rPr>
                <w:sz w:val="20"/>
                <w:szCs w:val="20"/>
              </w:rPr>
              <w:t xml:space="preserve">December 2024 (pitting monitoring)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2026-07-16T06:16:56.915Z</dcterms:created>
  <dcterms:modified xsi:type="dcterms:W3CDTF">2026-07-16T06:16:56.916Z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