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BC30" w14:textId="77777777" w:rsidR="0092788E" w:rsidRPr="0092788E" w:rsidRDefault="0092788E" w:rsidP="0092788E">
      <w:pPr>
        <w:rPr>
          <w:b/>
          <w:bCs/>
          <w:sz w:val="44"/>
          <w:szCs w:val="44"/>
          <w:u w:val="single"/>
        </w:rPr>
      </w:pPr>
      <w:r w:rsidRPr="0092788E">
        <w:rPr>
          <w:b/>
          <w:bCs/>
          <w:sz w:val="44"/>
          <w:szCs w:val="44"/>
          <w:u w:val="single"/>
        </w:rPr>
        <w:t>Customer Retention &amp; Churn Analysis — Power BI Dashboard</w:t>
      </w:r>
    </w:p>
    <w:p w14:paraId="464ED572" w14:textId="77777777" w:rsidR="0092788E" w:rsidRDefault="0092788E" w:rsidP="0092788E">
      <w:r w:rsidRPr="0092788E">
        <w:rPr>
          <w:b/>
          <w:bCs/>
        </w:rPr>
        <w:t>Internship Task:</w:t>
      </w:r>
      <w:r w:rsidRPr="0092788E">
        <w:t xml:space="preserve"> Customer Retention &amp; Churn Analysis </w:t>
      </w:r>
    </w:p>
    <w:p w14:paraId="37322F53" w14:textId="77777777" w:rsidR="0092788E" w:rsidRDefault="0092788E" w:rsidP="0092788E">
      <w:r w:rsidRPr="0092788E">
        <w:rPr>
          <w:b/>
          <w:bCs/>
        </w:rPr>
        <w:t>Tool used:</w:t>
      </w:r>
      <w:r w:rsidRPr="0092788E">
        <w:t xml:space="preserve"> Power BI </w:t>
      </w:r>
    </w:p>
    <w:p w14:paraId="2458BBBB" w14:textId="77777777" w:rsidR="0092788E" w:rsidRDefault="0092788E" w:rsidP="0092788E">
      <w:r w:rsidRPr="0092788E">
        <w:rPr>
          <w:b/>
          <w:bCs/>
        </w:rPr>
        <w:t>File:</w:t>
      </w:r>
      <w:r w:rsidRPr="0092788E">
        <w:t xml:space="preserve"> </w:t>
      </w:r>
      <w:proofErr w:type="spellStart"/>
      <w:r w:rsidRPr="0092788E">
        <w:t>bank_marketing_analysis.pbix</w:t>
      </w:r>
      <w:proofErr w:type="spellEnd"/>
      <w:r w:rsidRPr="0092788E">
        <w:t xml:space="preserve"> </w:t>
      </w:r>
    </w:p>
    <w:p w14:paraId="131E2CA5" w14:textId="1B4E4278" w:rsidR="0092788E" w:rsidRPr="0092788E" w:rsidRDefault="0092788E" w:rsidP="0092788E">
      <w:r w:rsidRPr="0092788E">
        <w:rPr>
          <w:b/>
          <w:bCs/>
        </w:rPr>
        <w:t>Dataset:</w:t>
      </w:r>
      <w:r w:rsidRPr="0092788E">
        <w:t xml:space="preserve"> Bank Marketing dataset (bank-additional-full, 41,188 records, 21 columns) — a bank's term-deposit telemarketing campaign data, used here as the subscription-based business dataset requested in the task. The target column y (subscribed / did not subscribe) plays the role of the "retained vs. churned" outcome.</w:t>
      </w:r>
    </w:p>
    <w:p w14:paraId="07A37A0E" w14:textId="77777777" w:rsidR="0092788E" w:rsidRPr="0092788E" w:rsidRDefault="0092788E" w:rsidP="0092788E">
      <w:r w:rsidRPr="0092788E">
        <w:pict w14:anchorId="4067579A">
          <v:rect id="_x0000_i1037" style="width:0;height:1.5pt" o:hralign="center" o:hrstd="t" o:hr="t" fillcolor="#a0a0a0" stroked="f"/>
        </w:pict>
      </w:r>
    </w:p>
    <w:p w14:paraId="258E22D6" w14:textId="77777777" w:rsidR="0092788E" w:rsidRPr="0092788E" w:rsidRDefault="0092788E" w:rsidP="0092788E">
      <w:pPr>
        <w:rPr>
          <w:b/>
          <w:bCs/>
        </w:rPr>
      </w:pPr>
      <w:r w:rsidRPr="0092788E">
        <w:rPr>
          <w:b/>
          <w:bCs/>
        </w:rPr>
        <w:t>1. About the Task</w:t>
      </w:r>
    </w:p>
    <w:p w14:paraId="58DB249D" w14:textId="77777777" w:rsidR="0092788E" w:rsidRPr="0092788E" w:rsidRDefault="0092788E" w:rsidP="0092788E">
      <w:r w:rsidRPr="0092788E">
        <w:t>The brief asked for a real-world analysis of customer/subscription data to explain why customers leave and what keeps them engaged, covering:</w:t>
      </w:r>
    </w:p>
    <w:p w14:paraId="6A186FB4" w14:textId="77777777" w:rsidR="0092788E" w:rsidRPr="0092788E" w:rsidRDefault="0092788E" w:rsidP="0092788E">
      <w:pPr>
        <w:numPr>
          <w:ilvl w:val="0"/>
          <w:numId w:val="1"/>
        </w:numPr>
      </w:pPr>
      <w:r w:rsidRPr="0092788E">
        <w:t>Churn rates and retention trends</w:t>
      </w:r>
    </w:p>
    <w:p w14:paraId="46822FF8" w14:textId="77777777" w:rsidR="0092788E" w:rsidRPr="0092788E" w:rsidRDefault="0092788E" w:rsidP="0092788E">
      <w:pPr>
        <w:numPr>
          <w:ilvl w:val="0"/>
          <w:numId w:val="1"/>
        </w:numPr>
      </w:pPr>
      <w:r w:rsidRPr="0092788E">
        <w:t>Customer cohorts (by segment/profile)</w:t>
      </w:r>
    </w:p>
    <w:p w14:paraId="0B77264C" w14:textId="77777777" w:rsidR="0092788E" w:rsidRPr="0092788E" w:rsidRDefault="0092788E" w:rsidP="0092788E">
      <w:pPr>
        <w:numPr>
          <w:ilvl w:val="0"/>
          <w:numId w:val="1"/>
        </w:numPr>
      </w:pPr>
      <w:r w:rsidRPr="0092788E">
        <w:t>Customer lifetime patterns</w:t>
      </w:r>
    </w:p>
    <w:p w14:paraId="7504E5FB" w14:textId="77777777" w:rsidR="0092788E" w:rsidRPr="0092788E" w:rsidRDefault="0092788E" w:rsidP="0092788E">
      <w:pPr>
        <w:numPr>
          <w:ilvl w:val="0"/>
          <w:numId w:val="1"/>
        </w:numPr>
      </w:pPr>
      <w:r w:rsidRPr="0092788E">
        <w:t>Key retention drivers</w:t>
      </w:r>
    </w:p>
    <w:p w14:paraId="57F7CD1C" w14:textId="77777777" w:rsidR="0092788E" w:rsidRPr="0092788E" w:rsidRDefault="0092788E" w:rsidP="0092788E">
      <w:pPr>
        <w:numPr>
          <w:ilvl w:val="0"/>
          <w:numId w:val="1"/>
        </w:numPr>
      </w:pPr>
      <w:r w:rsidRPr="0092788E">
        <w:t>Actionable recommendations to reduce churn</w:t>
      </w:r>
    </w:p>
    <w:p w14:paraId="58849FFC" w14:textId="77777777" w:rsidR="0092788E" w:rsidRPr="0092788E" w:rsidRDefault="0092788E" w:rsidP="0092788E">
      <w:r w:rsidRPr="0092788E">
        <w:t>The final deliverable required was a retention analysis dashboard or report, presentable to a product manager, founder, or business stakeholder — not just charts, but insight-driven conclusions.</w:t>
      </w:r>
    </w:p>
    <w:p w14:paraId="0503F40C" w14:textId="77777777" w:rsidR="0092788E" w:rsidRDefault="0092788E" w:rsidP="0092788E">
      <w:pPr>
        <w:rPr>
          <w:b/>
          <w:bCs/>
        </w:rPr>
      </w:pPr>
    </w:p>
    <w:p w14:paraId="72FA6734" w14:textId="2B5F6073" w:rsidR="0092788E" w:rsidRPr="0092788E" w:rsidRDefault="0092788E" w:rsidP="0092788E">
      <w:pPr>
        <w:rPr>
          <w:b/>
          <w:bCs/>
        </w:rPr>
      </w:pPr>
      <w:r w:rsidRPr="0092788E">
        <w:rPr>
          <w:b/>
          <w:bCs/>
        </w:rPr>
        <w:t>2. How the Task Parameters Map to This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4976"/>
        <w:gridCol w:w="1546"/>
      </w:tblGrid>
      <w:tr w:rsidR="0092788E" w:rsidRPr="0092788E" w14:paraId="0AD7C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61BDF" w14:textId="77777777" w:rsidR="0092788E" w:rsidRPr="0092788E" w:rsidRDefault="0092788E" w:rsidP="0092788E">
            <w:pPr>
              <w:rPr>
                <w:b/>
                <w:bCs/>
              </w:rPr>
            </w:pPr>
            <w:r w:rsidRPr="0092788E">
              <w:rPr>
                <w:b/>
                <w:bCs/>
              </w:rPr>
              <w:t>Task Parameter</w:t>
            </w:r>
          </w:p>
        </w:tc>
        <w:tc>
          <w:tcPr>
            <w:tcW w:w="0" w:type="auto"/>
            <w:vAlign w:val="center"/>
            <w:hideMark/>
          </w:tcPr>
          <w:p w14:paraId="0177F5BC" w14:textId="77777777" w:rsidR="0092788E" w:rsidRPr="0092788E" w:rsidRDefault="0092788E" w:rsidP="0092788E">
            <w:pPr>
              <w:rPr>
                <w:b/>
                <w:bCs/>
              </w:rPr>
            </w:pPr>
            <w:r w:rsidRPr="0092788E">
              <w:rPr>
                <w:b/>
                <w:bCs/>
              </w:rPr>
              <w:t>Where it's covered</w:t>
            </w:r>
          </w:p>
        </w:tc>
        <w:tc>
          <w:tcPr>
            <w:tcW w:w="0" w:type="auto"/>
            <w:vAlign w:val="center"/>
            <w:hideMark/>
          </w:tcPr>
          <w:p w14:paraId="721AD7DA" w14:textId="77777777" w:rsidR="0092788E" w:rsidRPr="0092788E" w:rsidRDefault="0092788E" w:rsidP="0092788E">
            <w:pPr>
              <w:rPr>
                <w:b/>
                <w:bCs/>
              </w:rPr>
            </w:pPr>
            <w:r w:rsidRPr="0092788E">
              <w:rPr>
                <w:b/>
                <w:bCs/>
              </w:rPr>
              <w:t>Dashboard Page</w:t>
            </w:r>
          </w:p>
        </w:tc>
      </w:tr>
      <w:tr w:rsidR="0092788E" w:rsidRPr="0092788E" w14:paraId="218EE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08F6" w14:textId="77777777" w:rsidR="0092788E" w:rsidRPr="0092788E" w:rsidRDefault="0092788E" w:rsidP="0092788E">
            <w:r w:rsidRPr="0092788E">
              <w:t>Overall churn / retention rate</w:t>
            </w:r>
          </w:p>
        </w:tc>
        <w:tc>
          <w:tcPr>
            <w:tcW w:w="0" w:type="auto"/>
            <w:vAlign w:val="center"/>
            <w:hideMark/>
          </w:tcPr>
          <w:p w14:paraId="14C4934C" w14:textId="77777777" w:rsidR="0092788E" w:rsidRPr="0092788E" w:rsidRDefault="0092788E" w:rsidP="0092788E">
            <w:r w:rsidRPr="0092788E">
              <w:t>Total, subscribed, and non-subscribed customer cards + pie chart</w:t>
            </w:r>
          </w:p>
        </w:tc>
        <w:tc>
          <w:tcPr>
            <w:tcW w:w="0" w:type="auto"/>
            <w:vAlign w:val="center"/>
            <w:hideMark/>
          </w:tcPr>
          <w:p w14:paraId="54537A7D" w14:textId="77777777" w:rsidR="0092788E" w:rsidRPr="0092788E" w:rsidRDefault="0092788E" w:rsidP="0092788E">
            <w:r w:rsidRPr="0092788E">
              <w:t>Page 1</w:t>
            </w:r>
          </w:p>
        </w:tc>
      </w:tr>
      <w:tr w:rsidR="0092788E" w:rsidRPr="0092788E" w14:paraId="75076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EEF66" w14:textId="77777777" w:rsidR="0092788E" w:rsidRPr="0092788E" w:rsidRDefault="0092788E" w:rsidP="0092788E">
            <w:r w:rsidRPr="0092788E">
              <w:lastRenderedPageBreak/>
              <w:t>Customer segments most likely to churn</w:t>
            </w:r>
          </w:p>
        </w:tc>
        <w:tc>
          <w:tcPr>
            <w:tcW w:w="0" w:type="auto"/>
            <w:vAlign w:val="center"/>
            <w:hideMark/>
          </w:tcPr>
          <w:p w14:paraId="0C22D84D" w14:textId="77777777" w:rsidR="0092788E" w:rsidRPr="0092788E" w:rsidRDefault="0092788E" w:rsidP="0092788E">
            <w:r w:rsidRPr="0092788E">
              <w:t>Subscription by job, education vs. subscription, marital status vs. subscription</w:t>
            </w:r>
          </w:p>
        </w:tc>
        <w:tc>
          <w:tcPr>
            <w:tcW w:w="0" w:type="auto"/>
            <w:vAlign w:val="center"/>
            <w:hideMark/>
          </w:tcPr>
          <w:p w14:paraId="2FD0B6F3" w14:textId="77777777" w:rsidR="0092788E" w:rsidRPr="0092788E" w:rsidRDefault="0092788E" w:rsidP="0092788E">
            <w:r w:rsidRPr="0092788E">
              <w:t>Page 1</w:t>
            </w:r>
          </w:p>
        </w:tc>
      </w:tr>
      <w:tr w:rsidR="0092788E" w:rsidRPr="0092788E" w14:paraId="1DDCF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4D4E" w14:textId="77777777" w:rsidR="0092788E" w:rsidRPr="0092788E" w:rsidRDefault="0092788E" w:rsidP="0092788E">
            <w:r w:rsidRPr="0092788E">
              <w:t>Customer lifetime / demographic patterns</w:t>
            </w:r>
          </w:p>
        </w:tc>
        <w:tc>
          <w:tcPr>
            <w:tcW w:w="0" w:type="auto"/>
            <w:vAlign w:val="center"/>
            <w:hideMark/>
          </w:tcPr>
          <w:p w14:paraId="376A6E32" w14:textId="77777777" w:rsidR="0092788E" w:rsidRPr="0092788E" w:rsidRDefault="0092788E" w:rsidP="0092788E">
            <w:r w:rsidRPr="0092788E">
              <w:t>Age distribution, contact type, loan status</w:t>
            </w:r>
          </w:p>
        </w:tc>
        <w:tc>
          <w:tcPr>
            <w:tcW w:w="0" w:type="auto"/>
            <w:vAlign w:val="center"/>
            <w:hideMark/>
          </w:tcPr>
          <w:p w14:paraId="09124B3C" w14:textId="77777777" w:rsidR="0092788E" w:rsidRPr="0092788E" w:rsidRDefault="0092788E" w:rsidP="0092788E">
            <w:r w:rsidRPr="0092788E">
              <w:t>Page 2</w:t>
            </w:r>
          </w:p>
        </w:tc>
      </w:tr>
      <w:tr w:rsidR="0092788E" w:rsidRPr="0092788E" w14:paraId="037D3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3AB4" w14:textId="77777777" w:rsidR="0092788E" w:rsidRPr="0092788E" w:rsidRDefault="0092788E" w:rsidP="0092788E">
            <w:r w:rsidRPr="0092788E">
              <w:t>Timing / seasonal retention trends</w:t>
            </w:r>
          </w:p>
        </w:tc>
        <w:tc>
          <w:tcPr>
            <w:tcW w:w="0" w:type="auto"/>
            <w:vAlign w:val="center"/>
            <w:hideMark/>
          </w:tcPr>
          <w:p w14:paraId="2D44F21E" w14:textId="77777777" w:rsidR="0092788E" w:rsidRPr="0092788E" w:rsidRDefault="0092788E" w:rsidP="0092788E">
            <w:r w:rsidRPr="0092788E">
              <w:t>Contacts by month, average Euribor rate by month</w:t>
            </w:r>
          </w:p>
        </w:tc>
        <w:tc>
          <w:tcPr>
            <w:tcW w:w="0" w:type="auto"/>
            <w:vAlign w:val="center"/>
            <w:hideMark/>
          </w:tcPr>
          <w:p w14:paraId="490943DC" w14:textId="77777777" w:rsidR="0092788E" w:rsidRPr="0092788E" w:rsidRDefault="0092788E" w:rsidP="0092788E">
            <w:r w:rsidRPr="0092788E">
              <w:t>Page 2</w:t>
            </w:r>
          </w:p>
        </w:tc>
      </w:tr>
      <w:tr w:rsidR="0092788E" w:rsidRPr="0092788E" w14:paraId="5F685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B0A0" w14:textId="77777777" w:rsidR="0092788E" w:rsidRPr="0092788E" w:rsidRDefault="0092788E" w:rsidP="0092788E">
            <w:r w:rsidRPr="0092788E">
              <w:t>Retention drivers (past behavior)</w:t>
            </w:r>
          </w:p>
        </w:tc>
        <w:tc>
          <w:tcPr>
            <w:tcW w:w="0" w:type="auto"/>
            <w:vAlign w:val="center"/>
            <w:hideMark/>
          </w:tcPr>
          <w:p w14:paraId="0EBEE456" w14:textId="77777777" w:rsidR="0092788E" w:rsidRPr="0092788E" w:rsidRDefault="0092788E" w:rsidP="0092788E">
            <w:r w:rsidRPr="0092788E">
              <w:t>Previous campaign outcome, employment variation rate, contact duration vs. outcome</w:t>
            </w:r>
          </w:p>
        </w:tc>
        <w:tc>
          <w:tcPr>
            <w:tcW w:w="0" w:type="auto"/>
            <w:vAlign w:val="center"/>
            <w:hideMark/>
          </w:tcPr>
          <w:p w14:paraId="4C4A749C" w14:textId="77777777" w:rsidR="0092788E" w:rsidRPr="0092788E" w:rsidRDefault="0092788E" w:rsidP="0092788E">
            <w:r w:rsidRPr="0092788E">
              <w:t>Page 3</w:t>
            </w:r>
          </w:p>
        </w:tc>
      </w:tr>
      <w:tr w:rsidR="0092788E" w:rsidRPr="0092788E" w14:paraId="3A6A6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C8E9" w14:textId="77777777" w:rsidR="0092788E" w:rsidRPr="0092788E" w:rsidRDefault="0092788E" w:rsidP="0092788E">
            <w:r w:rsidRPr="0092788E">
              <w:t>Filters for exploration</w:t>
            </w:r>
          </w:p>
        </w:tc>
        <w:tc>
          <w:tcPr>
            <w:tcW w:w="0" w:type="auto"/>
            <w:vAlign w:val="center"/>
            <w:hideMark/>
          </w:tcPr>
          <w:p w14:paraId="40026BF6" w14:textId="77777777" w:rsidR="0092788E" w:rsidRPr="0092788E" w:rsidRDefault="0092788E" w:rsidP="0092788E">
            <w:r w:rsidRPr="0092788E">
              <w:t>Job, contact type, and marital status slicers</w:t>
            </w:r>
          </w:p>
        </w:tc>
        <w:tc>
          <w:tcPr>
            <w:tcW w:w="0" w:type="auto"/>
            <w:vAlign w:val="center"/>
            <w:hideMark/>
          </w:tcPr>
          <w:p w14:paraId="37F483A0" w14:textId="77777777" w:rsidR="0092788E" w:rsidRPr="0092788E" w:rsidRDefault="0092788E" w:rsidP="0092788E">
            <w:r w:rsidRPr="0092788E">
              <w:t>Pages 1 &amp; 3</w:t>
            </w:r>
          </w:p>
        </w:tc>
      </w:tr>
      <w:tr w:rsidR="0092788E" w:rsidRPr="0092788E" w14:paraId="56B65172" w14:textId="77777777">
        <w:trPr>
          <w:tblCellSpacing w:w="15" w:type="dxa"/>
        </w:trPr>
        <w:tc>
          <w:tcPr>
            <w:tcW w:w="0" w:type="auto"/>
            <w:vAlign w:val="center"/>
          </w:tcPr>
          <w:p w14:paraId="154F35C2" w14:textId="77777777" w:rsidR="0092788E" w:rsidRPr="0092788E" w:rsidRDefault="0092788E" w:rsidP="0092788E"/>
        </w:tc>
        <w:tc>
          <w:tcPr>
            <w:tcW w:w="0" w:type="auto"/>
            <w:vAlign w:val="center"/>
          </w:tcPr>
          <w:p w14:paraId="1ACE1976" w14:textId="77777777" w:rsidR="0092788E" w:rsidRPr="0092788E" w:rsidRDefault="0092788E" w:rsidP="0092788E"/>
        </w:tc>
        <w:tc>
          <w:tcPr>
            <w:tcW w:w="0" w:type="auto"/>
            <w:vAlign w:val="center"/>
          </w:tcPr>
          <w:p w14:paraId="6FB3905E" w14:textId="77777777" w:rsidR="0092788E" w:rsidRPr="0092788E" w:rsidRDefault="0092788E" w:rsidP="0092788E"/>
        </w:tc>
      </w:tr>
      <w:tr w:rsidR="0092788E" w:rsidRPr="0092788E" w14:paraId="7FFC833F" w14:textId="77777777">
        <w:trPr>
          <w:tblCellSpacing w:w="15" w:type="dxa"/>
        </w:trPr>
        <w:tc>
          <w:tcPr>
            <w:tcW w:w="0" w:type="auto"/>
            <w:vAlign w:val="center"/>
          </w:tcPr>
          <w:p w14:paraId="627D8249" w14:textId="77777777" w:rsidR="0092788E" w:rsidRPr="0092788E" w:rsidRDefault="0092788E" w:rsidP="0092788E"/>
        </w:tc>
        <w:tc>
          <w:tcPr>
            <w:tcW w:w="0" w:type="auto"/>
            <w:vAlign w:val="center"/>
          </w:tcPr>
          <w:p w14:paraId="03FC2688" w14:textId="77777777" w:rsidR="0092788E" w:rsidRPr="0092788E" w:rsidRDefault="0092788E" w:rsidP="0092788E"/>
        </w:tc>
        <w:tc>
          <w:tcPr>
            <w:tcW w:w="0" w:type="auto"/>
            <w:vAlign w:val="center"/>
          </w:tcPr>
          <w:p w14:paraId="7B5ED41E" w14:textId="77777777" w:rsidR="0092788E" w:rsidRPr="0092788E" w:rsidRDefault="0092788E" w:rsidP="0092788E"/>
        </w:tc>
      </w:tr>
    </w:tbl>
    <w:p w14:paraId="1E18089B" w14:textId="77777777" w:rsidR="0092788E" w:rsidRPr="0092788E" w:rsidRDefault="0092788E" w:rsidP="0092788E">
      <w:pPr>
        <w:rPr>
          <w:b/>
          <w:bCs/>
        </w:rPr>
      </w:pPr>
      <w:r w:rsidRPr="0092788E">
        <w:rPr>
          <w:b/>
          <w:bCs/>
        </w:rPr>
        <w:t>3. Dashboard Pages</w:t>
      </w:r>
    </w:p>
    <w:p w14:paraId="1B0EE05A" w14:textId="77777777" w:rsidR="0092788E" w:rsidRPr="0092788E" w:rsidRDefault="0092788E" w:rsidP="0092788E">
      <w:r w:rsidRPr="0092788E">
        <w:rPr>
          <w:b/>
          <w:bCs/>
        </w:rPr>
        <w:t>Page 1 — Overview &amp; Segments</w:t>
      </w:r>
    </w:p>
    <w:p w14:paraId="24C19F75" w14:textId="02E12B0C" w:rsidR="0092788E" w:rsidRPr="0092788E" w:rsidRDefault="0092788E" w:rsidP="0092788E">
      <w:pPr>
        <w:numPr>
          <w:ilvl w:val="0"/>
          <w:numId w:val="2"/>
        </w:numPr>
      </w:pPr>
      <w:r w:rsidRPr="0092788E">
        <w:t xml:space="preserve">KPI cards: Total Customers, </w:t>
      </w:r>
      <w:proofErr w:type="gramStart"/>
      <w:r w:rsidRPr="0092788E">
        <w:t>Subscribed</w:t>
      </w:r>
      <w:proofErr w:type="gramEnd"/>
      <w:r w:rsidRPr="0092788E">
        <w:t xml:space="preserve"> ("Yes"), Not Subscribed ("No")</w:t>
      </w:r>
      <w:r>
        <w:t>.</w:t>
      </w:r>
    </w:p>
    <w:p w14:paraId="330F1F46" w14:textId="133D1C84" w:rsidR="0092788E" w:rsidRPr="0092788E" w:rsidRDefault="0092788E" w:rsidP="0092788E">
      <w:pPr>
        <w:numPr>
          <w:ilvl w:val="0"/>
          <w:numId w:val="2"/>
        </w:numPr>
      </w:pPr>
      <w:r w:rsidRPr="0092788E">
        <w:t xml:space="preserve">Pie chart: </w:t>
      </w:r>
      <w:r>
        <w:t>O</w:t>
      </w:r>
      <w:r w:rsidRPr="0092788E">
        <w:t>verall subscription split</w:t>
      </w:r>
      <w:r>
        <w:t>.</w:t>
      </w:r>
    </w:p>
    <w:p w14:paraId="662F9D1D" w14:textId="2A7BAD6D" w:rsidR="0092788E" w:rsidRPr="0092788E" w:rsidRDefault="0092788E" w:rsidP="0092788E">
      <w:pPr>
        <w:numPr>
          <w:ilvl w:val="0"/>
          <w:numId w:val="2"/>
        </w:numPr>
      </w:pPr>
      <w:r w:rsidRPr="0092788E">
        <w:t xml:space="preserve">Bar chart: </w:t>
      </w:r>
      <w:r>
        <w:t>S</w:t>
      </w:r>
      <w:r w:rsidRPr="0092788E">
        <w:t>ubscription by job role</w:t>
      </w:r>
      <w:r>
        <w:t>.</w:t>
      </w:r>
    </w:p>
    <w:p w14:paraId="4BAB55D3" w14:textId="33597D68" w:rsidR="0092788E" w:rsidRPr="0092788E" w:rsidRDefault="0092788E" w:rsidP="0092788E">
      <w:pPr>
        <w:numPr>
          <w:ilvl w:val="0"/>
          <w:numId w:val="2"/>
        </w:numPr>
      </w:pPr>
      <w:r w:rsidRPr="0092788E">
        <w:t xml:space="preserve">Clustered column chart: </w:t>
      </w:r>
      <w:r>
        <w:t>E</w:t>
      </w:r>
      <w:r w:rsidRPr="0092788E">
        <w:t xml:space="preserve">ducation vs. </w:t>
      </w:r>
      <w:r>
        <w:t>S</w:t>
      </w:r>
      <w:r w:rsidRPr="0092788E">
        <w:t>ubscription</w:t>
      </w:r>
      <w:r>
        <w:t>.</w:t>
      </w:r>
    </w:p>
    <w:p w14:paraId="070855E6" w14:textId="0B2CBD46" w:rsidR="0092788E" w:rsidRPr="0092788E" w:rsidRDefault="0092788E" w:rsidP="0092788E">
      <w:pPr>
        <w:numPr>
          <w:ilvl w:val="0"/>
          <w:numId w:val="2"/>
        </w:numPr>
      </w:pPr>
      <w:r w:rsidRPr="0092788E">
        <w:t xml:space="preserve">Column chart: </w:t>
      </w:r>
      <w:r>
        <w:t>M</w:t>
      </w:r>
      <w:r w:rsidRPr="0092788E">
        <w:t xml:space="preserve">arital status vs. </w:t>
      </w:r>
      <w:r>
        <w:t>S</w:t>
      </w:r>
      <w:r w:rsidRPr="0092788E">
        <w:t>ubscription</w:t>
      </w:r>
      <w:r>
        <w:t>.</w:t>
      </w:r>
    </w:p>
    <w:p w14:paraId="65D40EA7" w14:textId="4E65ECA3" w:rsidR="0092788E" w:rsidRPr="0092788E" w:rsidRDefault="0092788E" w:rsidP="0092788E">
      <w:pPr>
        <w:numPr>
          <w:ilvl w:val="0"/>
          <w:numId w:val="2"/>
        </w:numPr>
      </w:pPr>
      <w:r w:rsidRPr="0092788E">
        <w:t xml:space="preserve">Slicers: </w:t>
      </w:r>
      <w:r>
        <w:t>J</w:t>
      </w:r>
      <w:r w:rsidRPr="0092788E">
        <w:t xml:space="preserve">ob, </w:t>
      </w:r>
      <w:r>
        <w:t>C</w:t>
      </w:r>
      <w:r w:rsidRPr="0092788E">
        <w:t>ontact type</w:t>
      </w:r>
      <w:r>
        <w:t>.</w:t>
      </w:r>
    </w:p>
    <w:p w14:paraId="1342FC0E" w14:textId="77777777" w:rsidR="0092788E" w:rsidRPr="0092788E" w:rsidRDefault="0092788E" w:rsidP="0092788E">
      <w:r w:rsidRPr="0092788E">
        <w:rPr>
          <w:b/>
          <w:bCs/>
        </w:rPr>
        <w:t>Page 2 — Demographics &amp; Contact Patterns</w:t>
      </w:r>
    </w:p>
    <w:p w14:paraId="0BCC6155" w14:textId="37340A9F" w:rsidR="0092788E" w:rsidRPr="0092788E" w:rsidRDefault="0092788E" w:rsidP="0092788E">
      <w:pPr>
        <w:numPr>
          <w:ilvl w:val="0"/>
          <w:numId w:val="3"/>
        </w:numPr>
      </w:pPr>
      <w:r w:rsidRPr="0092788E">
        <w:t xml:space="preserve">Area chart: </w:t>
      </w:r>
      <w:r>
        <w:t>A</w:t>
      </w:r>
      <w:r w:rsidRPr="0092788E">
        <w:t>ge distribution</w:t>
      </w:r>
      <w:r>
        <w:t>.</w:t>
      </w:r>
    </w:p>
    <w:p w14:paraId="3ABEAEDB" w14:textId="628854B2" w:rsidR="0092788E" w:rsidRPr="0092788E" w:rsidRDefault="0092788E" w:rsidP="0092788E">
      <w:pPr>
        <w:numPr>
          <w:ilvl w:val="0"/>
          <w:numId w:val="3"/>
        </w:numPr>
      </w:pPr>
      <w:r w:rsidRPr="0092788E">
        <w:t xml:space="preserve">Column chart: </w:t>
      </w:r>
      <w:r>
        <w:t>C</w:t>
      </w:r>
      <w:r w:rsidRPr="0092788E">
        <w:t>ontacts by month</w:t>
      </w:r>
      <w:r>
        <w:t>.</w:t>
      </w:r>
    </w:p>
    <w:p w14:paraId="4046CB25" w14:textId="23260FD3" w:rsidR="0092788E" w:rsidRPr="0092788E" w:rsidRDefault="0092788E" w:rsidP="0092788E">
      <w:pPr>
        <w:numPr>
          <w:ilvl w:val="0"/>
          <w:numId w:val="3"/>
        </w:numPr>
      </w:pPr>
      <w:r w:rsidRPr="0092788E">
        <w:t xml:space="preserve">Donut chart: </w:t>
      </w:r>
      <w:r>
        <w:t>C</w:t>
      </w:r>
      <w:r w:rsidRPr="0092788E">
        <w:t>ontact type (cellular vs. telephone)</w:t>
      </w:r>
      <w:r>
        <w:t>.</w:t>
      </w:r>
    </w:p>
    <w:p w14:paraId="76EC1E22" w14:textId="0639DF5B" w:rsidR="0092788E" w:rsidRPr="0092788E" w:rsidRDefault="0092788E" w:rsidP="0092788E">
      <w:pPr>
        <w:numPr>
          <w:ilvl w:val="0"/>
          <w:numId w:val="3"/>
        </w:numPr>
      </w:pPr>
      <w:r w:rsidRPr="0092788E">
        <w:t xml:space="preserve">Pie charts: </w:t>
      </w:r>
      <w:r>
        <w:t>H</w:t>
      </w:r>
      <w:r w:rsidRPr="0092788E">
        <w:t>ousing loan status, personal loan status</w:t>
      </w:r>
      <w:r>
        <w:t>.</w:t>
      </w:r>
    </w:p>
    <w:p w14:paraId="5B4CFA6E" w14:textId="753A6765" w:rsidR="0092788E" w:rsidRPr="0092788E" w:rsidRDefault="0092788E" w:rsidP="0092788E">
      <w:pPr>
        <w:numPr>
          <w:ilvl w:val="0"/>
          <w:numId w:val="3"/>
        </w:numPr>
      </w:pPr>
      <w:r w:rsidRPr="0092788E">
        <w:lastRenderedPageBreak/>
        <w:t xml:space="preserve">Line chart: </w:t>
      </w:r>
      <w:r>
        <w:t>A</w:t>
      </w:r>
      <w:r w:rsidRPr="0092788E">
        <w:t>verage Euribor rate by month</w:t>
      </w:r>
      <w:r>
        <w:t>.</w:t>
      </w:r>
    </w:p>
    <w:p w14:paraId="69C6E72A" w14:textId="77777777" w:rsidR="0092788E" w:rsidRDefault="0092788E" w:rsidP="0092788E">
      <w:pPr>
        <w:rPr>
          <w:b/>
          <w:bCs/>
        </w:rPr>
      </w:pPr>
    </w:p>
    <w:p w14:paraId="3330465F" w14:textId="59068270" w:rsidR="0092788E" w:rsidRPr="0092788E" w:rsidRDefault="0092788E" w:rsidP="0092788E">
      <w:r w:rsidRPr="0092788E">
        <w:rPr>
          <w:b/>
          <w:bCs/>
        </w:rPr>
        <w:t>Page 3 — Campaign &amp; Retention Drivers</w:t>
      </w:r>
    </w:p>
    <w:p w14:paraId="5E088061" w14:textId="5C9D7684" w:rsidR="0092788E" w:rsidRPr="0092788E" w:rsidRDefault="0092788E" w:rsidP="0092788E">
      <w:pPr>
        <w:numPr>
          <w:ilvl w:val="0"/>
          <w:numId w:val="4"/>
        </w:numPr>
      </w:pPr>
      <w:r w:rsidRPr="0092788E">
        <w:t xml:space="preserve">Line chart: </w:t>
      </w:r>
      <w:r>
        <w:t>E</w:t>
      </w:r>
      <w:r w:rsidRPr="0092788E">
        <w:t>mployment variation rate trend</w:t>
      </w:r>
      <w:r>
        <w:t>.</w:t>
      </w:r>
    </w:p>
    <w:p w14:paraId="0731E93A" w14:textId="1FD8844A" w:rsidR="0092788E" w:rsidRPr="0092788E" w:rsidRDefault="0092788E" w:rsidP="0092788E">
      <w:pPr>
        <w:numPr>
          <w:ilvl w:val="0"/>
          <w:numId w:val="4"/>
        </w:numPr>
      </w:pPr>
      <w:r w:rsidRPr="0092788E">
        <w:t xml:space="preserve">Bar chart: </w:t>
      </w:r>
      <w:r>
        <w:t>P</w:t>
      </w:r>
      <w:r w:rsidRPr="0092788E">
        <w:t>revious campaign outcome vs. subscription</w:t>
      </w:r>
      <w:r>
        <w:t>.</w:t>
      </w:r>
    </w:p>
    <w:p w14:paraId="20CCFD56" w14:textId="5057D8A8" w:rsidR="0092788E" w:rsidRPr="0092788E" w:rsidRDefault="0092788E" w:rsidP="0092788E">
      <w:pPr>
        <w:numPr>
          <w:ilvl w:val="0"/>
          <w:numId w:val="4"/>
        </w:numPr>
      </w:pPr>
      <w:r w:rsidRPr="0092788E">
        <w:t xml:space="preserve">Line chart: </w:t>
      </w:r>
      <w:r>
        <w:t>C</w:t>
      </w:r>
      <w:r w:rsidRPr="0092788E">
        <w:t>ontact duration by number of campaign contacts and outcome</w:t>
      </w:r>
      <w:r>
        <w:t>.</w:t>
      </w:r>
    </w:p>
    <w:p w14:paraId="731F869C" w14:textId="551F93B3" w:rsidR="0092788E" w:rsidRPr="0092788E" w:rsidRDefault="0092788E" w:rsidP="0092788E">
      <w:pPr>
        <w:numPr>
          <w:ilvl w:val="0"/>
          <w:numId w:val="4"/>
        </w:numPr>
      </w:pPr>
      <w:r w:rsidRPr="0092788E">
        <w:t xml:space="preserve">Slicer: </w:t>
      </w:r>
      <w:r>
        <w:t>M</w:t>
      </w:r>
      <w:r w:rsidRPr="0092788E">
        <w:t>arital status</w:t>
      </w:r>
      <w:r>
        <w:t>.</w:t>
      </w:r>
    </w:p>
    <w:p w14:paraId="1B7BFB9F" w14:textId="77777777" w:rsidR="0092788E" w:rsidRPr="0092788E" w:rsidRDefault="0092788E" w:rsidP="0092788E">
      <w:pPr>
        <w:rPr>
          <w:b/>
          <w:bCs/>
        </w:rPr>
      </w:pPr>
      <w:r w:rsidRPr="0092788E">
        <w:rPr>
          <w:b/>
          <w:bCs/>
        </w:rPr>
        <w:t>4. Key Insights</w:t>
      </w:r>
    </w:p>
    <w:p w14:paraId="7E70BA6E" w14:textId="72258168" w:rsidR="0092788E" w:rsidRPr="0092788E" w:rsidRDefault="0092788E" w:rsidP="0092788E">
      <w:pPr>
        <w:numPr>
          <w:ilvl w:val="0"/>
          <w:numId w:val="5"/>
        </w:numPr>
      </w:pPr>
      <w:r w:rsidRPr="0092788E">
        <w:rPr>
          <w:b/>
          <w:bCs/>
        </w:rPr>
        <w:t>Overall conversion rate is low:</w:t>
      </w:r>
      <w:r w:rsidRPr="0092788E">
        <w:t xml:space="preserve"> </w:t>
      </w:r>
      <w:r>
        <w:t>O</w:t>
      </w:r>
      <w:r w:rsidRPr="0092788E">
        <w:t>nly 11.3% of customers (4,640 of 41,188) subscribed — the large majority represent "churn" from the offer.</w:t>
      </w:r>
    </w:p>
    <w:p w14:paraId="45AD0C97" w14:textId="40F7A427" w:rsidR="0092788E" w:rsidRPr="0092788E" w:rsidRDefault="0092788E" w:rsidP="0092788E">
      <w:pPr>
        <w:numPr>
          <w:ilvl w:val="0"/>
          <w:numId w:val="5"/>
        </w:numPr>
      </w:pPr>
      <w:r w:rsidRPr="0092788E">
        <w:rPr>
          <w:b/>
          <w:bCs/>
        </w:rPr>
        <w:t>Occupation is a strong driver:</w:t>
      </w:r>
      <w:r w:rsidRPr="0092788E">
        <w:t xml:space="preserve"> </w:t>
      </w:r>
      <w:r>
        <w:t>S</w:t>
      </w:r>
      <w:r w:rsidRPr="0092788E">
        <w:t>tudents (31.4%) and retirees (25.2%) subscribe at far higher rates than blue-collar (6.9%) or services (8.1%) workers — likely reflecting more disposable time/income flexibility.</w:t>
      </w:r>
    </w:p>
    <w:p w14:paraId="1AC8D5CC" w14:textId="6BA796CC" w:rsidR="0092788E" w:rsidRPr="0092788E" w:rsidRDefault="0092788E" w:rsidP="0092788E">
      <w:pPr>
        <w:numPr>
          <w:ilvl w:val="0"/>
          <w:numId w:val="5"/>
        </w:numPr>
      </w:pPr>
      <w:r w:rsidRPr="0092788E">
        <w:rPr>
          <w:b/>
          <w:bCs/>
        </w:rPr>
        <w:t>Education matters less sharply, but trends similarly:</w:t>
      </w:r>
      <w:r w:rsidRPr="0092788E">
        <w:t xml:space="preserve"> </w:t>
      </w:r>
      <w:r>
        <w:t>U</w:t>
      </w:r>
      <w:r w:rsidRPr="0092788E">
        <w:t>niversity-degree holders (13.7%) and illiterate customers (22.2%, small sample) convert better than customers with only basic schooling (7.8–10.3%).</w:t>
      </w:r>
    </w:p>
    <w:p w14:paraId="25BEBDE4" w14:textId="1C365B73" w:rsidR="0092788E" w:rsidRPr="0092788E" w:rsidRDefault="0092788E" w:rsidP="0092788E">
      <w:pPr>
        <w:numPr>
          <w:ilvl w:val="0"/>
          <w:numId w:val="5"/>
        </w:numPr>
      </w:pPr>
      <w:r w:rsidRPr="0092788E">
        <w:rPr>
          <w:b/>
          <w:bCs/>
        </w:rPr>
        <w:t>Marital status has a mild effect:</w:t>
      </w:r>
      <w:r w:rsidRPr="0092788E">
        <w:t xml:space="preserve"> </w:t>
      </w:r>
      <w:r>
        <w:t>S</w:t>
      </w:r>
      <w:r w:rsidRPr="0092788E">
        <w:t>ingles (14.0%) outperform married (10.2%) and divorced (10.3%) customers.</w:t>
      </w:r>
    </w:p>
    <w:p w14:paraId="218791F2" w14:textId="15779C54" w:rsidR="0092788E" w:rsidRPr="0092788E" w:rsidRDefault="0092788E" w:rsidP="0092788E">
      <w:pPr>
        <w:numPr>
          <w:ilvl w:val="0"/>
          <w:numId w:val="5"/>
        </w:numPr>
      </w:pPr>
      <w:r w:rsidRPr="0092788E">
        <w:rPr>
          <w:b/>
          <w:bCs/>
        </w:rPr>
        <w:t>Contact channel is decisive:</w:t>
      </w:r>
      <w:r w:rsidRPr="0092788E">
        <w:t xml:space="preserve"> </w:t>
      </w:r>
      <w:r>
        <w:t>C</w:t>
      </w:r>
      <w:r w:rsidRPr="0092788E">
        <w:t>ellular contact converts at 14.7% vs. just 5.2% for landline/telephone — nearly 3x better.</w:t>
      </w:r>
    </w:p>
    <w:p w14:paraId="68F6BAA4" w14:textId="5D97D453" w:rsidR="0092788E" w:rsidRPr="0092788E" w:rsidRDefault="0092788E" w:rsidP="0092788E">
      <w:pPr>
        <w:numPr>
          <w:ilvl w:val="0"/>
          <w:numId w:val="5"/>
        </w:numPr>
      </w:pPr>
      <w:r w:rsidRPr="0092788E">
        <w:rPr>
          <w:b/>
          <w:bCs/>
        </w:rPr>
        <w:t>Past relationship is the single biggest predictor:</w:t>
      </w:r>
      <w:r w:rsidRPr="0092788E">
        <w:t xml:space="preserve"> </w:t>
      </w:r>
      <w:r>
        <w:t>C</w:t>
      </w:r>
      <w:r w:rsidRPr="0092788E">
        <w:t>ustomers with a successful previous campaign outcome convert at 65.1%, versus 8.8% for those with no prior contact and 14.2% for those with a prior failure.</w:t>
      </w:r>
    </w:p>
    <w:p w14:paraId="5C631B97" w14:textId="42C951E0" w:rsidR="0092788E" w:rsidRPr="0092788E" w:rsidRDefault="0092788E" w:rsidP="0092788E">
      <w:pPr>
        <w:numPr>
          <w:ilvl w:val="0"/>
          <w:numId w:val="5"/>
        </w:numPr>
      </w:pPr>
      <w:r w:rsidRPr="0092788E">
        <w:rPr>
          <w:b/>
          <w:bCs/>
        </w:rPr>
        <w:t>Engagement length correlates with conversion:</w:t>
      </w:r>
      <w:r w:rsidRPr="0092788E">
        <w:t xml:space="preserve"> </w:t>
      </w:r>
      <w:r>
        <w:t>A</w:t>
      </w:r>
      <w:r w:rsidRPr="0092788E">
        <w:t>verage call duration for subscribers is 553 seconds vs. 221 seconds for non-subscribers, while subscribers needed fewer total campaign touches on average (2.05 vs. 2.63) — indicating quality of conversation matters more than contact frequency.</w:t>
      </w:r>
    </w:p>
    <w:p w14:paraId="61264CEA" w14:textId="76E8B8CD" w:rsidR="0092788E" w:rsidRPr="0092788E" w:rsidRDefault="0092788E" w:rsidP="0092788E">
      <w:pPr>
        <w:numPr>
          <w:ilvl w:val="0"/>
          <w:numId w:val="5"/>
        </w:numPr>
      </w:pPr>
      <w:r w:rsidRPr="0092788E">
        <w:rPr>
          <w:b/>
          <w:bCs/>
        </w:rPr>
        <w:t>Macroeconomic timing plays a role:</w:t>
      </w:r>
      <w:r w:rsidRPr="0092788E">
        <w:t xml:space="preserve"> </w:t>
      </w:r>
      <w:r>
        <w:t>S</w:t>
      </w:r>
      <w:r w:rsidRPr="0092788E">
        <w:t>ubscription volume was highest in May, and conversion trends move inversely with the Euribor rate — campaigns during lower interest-rate months (Sept, Oct, Dec) coincided with fewer but potentially higher-intent contacts.</w:t>
      </w:r>
    </w:p>
    <w:p w14:paraId="2B06B1C6" w14:textId="77777777" w:rsidR="0092788E" w:rsidRDefault="0092788E" w:rsidP="0092788E">
      <w:pPr>
        <w:rPr>
          <w:b/>
          <w:bCs/>
        </w:rPr>
      </w:pPr>
    </w:p>
    <w:p w14:paraId="112BE289" w14:textId="77777777" w:rsidR="0092788E" w:rsidRDefault="0092788E" w:rsidP="0092788E">
      <w:pPr>
        <w:rPr>
          <w:b/>
          <w:bCs/>
        </w:rPr>
      </w:pPr>
    </w:p>
    <w:p w14:paraId="64951F6B" w14:textId="77777777" w:rsidR="0092788E" w:rsidRDefault="0092788E" w:rsidP="0092788E">
      <w:pPr>
        <w:rPr>
          <w:b/>
          <w:bCs/>
        </w:rPr>
      </w:pPr>
    </w:p>
    <w:p w14:paraId="15619DC7" w14:textId="5B9E57A4" w:rsidR="0092788E" w:rsidRPr="0092788E" w:rsidRDefault="0092788E" w:rsidP="0092788E">
      <w:pPr>
        <w:rPr>
          <w:b/>
          <w:bCs/>
        </w:rPr>
      </w:pPr>
      <w:r w:rsidRPr="0092788E">
        <w:rPr>
          <w:b/>
          <w:bCs/>
        </w:rPr>
        <w:t>5. Actionable Recommendations</w:t>
      </w:r>
    </w:p>
    <w:p w14:paraId="5CEE9CEE" w14:textId="73552451" w:rsidR="0092788E" w:rsidRPr="0092788E" w:rsidRDefault="0092788E" w:rsidP="0092788E">
      <w:pPr>
        <w:numPr>
          <w:ilvl w:val="0"/>
          <w:numId w:val="6"/>
        </w:numPr>
      </w:pPr>
      <w:r w:rsidRPr="0092788E">
        <w:rPr>
          <w:b/>
          <w:bCs/>
        </w:rPr>
        <w:t>Prioritize cellular contact over landline</w:t>
      </w:r>
      <w:r w:rsidRPr="0092788E">
        <w:t xml:space="preserve"> — </w:t>
      </w:r>
      <w:r>
        <w:t>R</w:t>
      </w:r>
      <w:r w:rsidRPr="0092788E">
        <w:t>eallocate telemarketing effort toward mobile numbers, which convert at nearly 3x the rate.</w:t>
      </w:r>
    </w:p>
    <w:p w14:paraId="490734CC" w14:textId="3AF2BCC1" w:rsidR="0092788E" w:rsidRPr="0092788E" w:rsidRDefault="0092788E" w:rsidP="0092788E">
      <w:pPr>
        <w:numPr>
          <w:ilvl w:val="0"/>
          <w:numId w:val="6"/>
        </w:numPr>
      </w:pPr>
      <w:r w:rsidRPr="0092788E">
        <w:rPr>
          <w:b/>
          <w:bCs/>
        </w:rPr>
        <w:t>Segment campaigns by occupation</w:t>
      </w:r>
      <w:r w:rsidRPr="0092788E">
        <w:t xml:space="preserve"> — </w:t>
      </w:r>
      <w:r>
        <w:t>T</w:t>
      </w:r>
      <w:r w:rsidRPr="0092788E">
        <w:t>arget students and retirees with tailored, lower-commitment offers; use different messaging or incentives for blue-collar/services segments where conversion is structurally lower.</w:t>
      </w:r>
    </w:p>
    <w:p w14:paraId="348143E3" w14:textId="6F3CAC6B" w:rsidR="0092788E" w:rsidRPr="0092788E" w:rsidRDefault="0092788E" w:rsidP="0092788E">
      <w:pPr>
        <w:numPr>
          <w:ilvl w:val="0"/>
          <w:numId w:val="6"/>
        </w:numPr>
      </w:pPr>
      <w:r w:rsidRPr="0092788E">
        <w:rPr>
          <w:b/>
          <w:bCs/>
        </w:rPr>
        <w:t>Re-engage past successful customers first</w:t>
      </w:r>
      <w:r w:rsidRPr="0092788E">
        <w:t xml:space="preserve"> — </w:t>
      </w:r>
      <w:r>
        <w:t>T</w:t>
      </w:r>
      <w:r w:rsidRPr="0092788E">
        <w:t>he 65% conversion rate among prior successes makes this segment the highest-ROI list to recontact.</w:t>
      </w:r>
    </w:p>
    <w:p w14:paraId="5E1623C5" w14:textId="38BC4538" w:rsidR="0092788E" w:rsidRPr="0092788E" w:rsidRDefault="0092788E" w:rsidP="0092788E">
      <w:pPr>
        <w:numPr>
          <w:ilvl w:val="0"/>
          <w:numId w:val="6"/>
        </w:numPr>
      </w:pPr>
      <w:r w:rsidRPr="0092788E">
        <w:rPr>
          <w:b/>
          <w:bCs/>
        </w:rPr>
        <w:t>Cap contact frequency, protect call quality</w:t>
      </w:r>
      <w:r w:rsidRPr="0092788E">
        <w:t xml:space="preserve"> — </w:t>
      </w:r>
      <w:r>
        <w:t>M</w:t>
      </w:r>
      <w:r w:rsidRPr="0092788E">
        <w:t>ore calls did not mean more conversions; train agents to hold longer, higher-quality conversations rather than maximizing touchpoints.</w:t>
      </w:r>
    </w:p>
    <w:p w14:paraId="12672146" w14:textId="1F71E7DC" w:rsidR="0092788E" w:rsidRPr="0092788E" w:rsidRDefault="0092788E" w:rsidP="0092788E">
      <w:pPr>
        <w:numPr>
          <w:ilvl w:val="0"/>
          <w:numId w:val="6"/>
        </w:numPr>
      </w:pPr>
      <w:r w:rsidRPr="0092788E">
        <w:rPr>
          <w:b/>
          <w:bCs/>
        </w:rPr>
        <w:t>Time campaigns around favorable rate conditions</w:t>
      </w:r>
      <w:r w:rsidRPr="0092788E">
        <w:t xml:space="preserve"> — </w:t>
      </w:r>
      <w:r>
        <w:t>F</w:t>
      </w:r>
      <w:r w:rsidRPr="0092788E">
        <w:t>actor in Euribor trends when planning major campaign pushes, since customer receptiveness shifts with the broader rate environment.</w:t>
      </w:r>
    </w:p>
    <w:p w14:paraId="197432B4" w14:textId="77777777" w:rsidR="0092788E" w:rsidRPr="0092788E" w:rsidRDefault="0092788E" w:rsidP="0092788E">
      <w:pPr>
        <w:rPr>
          <w:b/>
          <w:bCs/>
        </w:rPr>
      </w:pPr>
      <w:r w:rsidRPr="0092788E">
        <w:rPr>
          <w:b/>
          <w:bCs/>
        </w:rPr>
        <w:t>6. Files in This Submission</w:t>
      </w:r>
    </w:p>
    <w:p w14:paraId="19C9E6AE" w14:textId="587698AE" w:rsidR="0092788E" w:rsidRPr="0092788E" w:rsidRDefault="0092788E" w:rsidP="0092788E">
      <w:pPr>
        <w:numPr>
          <w:ilvl w:val="0"/>
          <w:numId w:val="7"/>
        </w:numPr>
      </w:pPr>
      <w:proofErr w:type="spellStart"/>
      <w:r w:rsidRPr="0092788E">
        <w:t>bank_marketing_analysis.pbix</w:t>
      </w:r>
      <w:proofErr w:type="spellEnd"/>
      <w:r w:rsidRPr="0092788E">
        <w:t xml:space="preserve"> — </w:t>
      </w:r>
      <w:r>
        <w:t>F</w:t>
      </w:r>
      <w:r w:rsidRPr="0092788E">
        <w:t>ull interactive Power BI dashboard</w:t>
      </w:r>
    </w:p>
    <w:p w14:paraId="71A35908" w14:textId="658F9BE3" w:rsidR="0092788E" w:rsidRPr="0092788E" w:rsidRDefault="0092788E" w:rsidP="0092788E">
      <w:pPr>
        <w:numPr>
          <w:ilvl w:val="0"/>
          <w:numId w:val="7"/>
        </w:numPr>
      </w:pPr>
      <w:r w:rsidRPr="0092788E">
        <w:t xml:space="preserve">README.md — </w:t>
      </w:r>
      <w:r>
        <w:t>T</w:t>
      </w:r>
      <w:r w:rsidRPr="0092788E">
        <w:t>his document</w:t>
      </w:r>
    </w:p>
    <w:p w14:paraId="229B6E1C" w14:textId="77777777" w:rsidR="0092788E" w:rsidRPr="0092788E" w:rsidRDefault="0092788E" w:rsidP="0092788E">
      <w:r w:rsidRPr="0092788E">
        <w:pict w14:anchorId="579886C3">
          <v:rect id="_x0000_i1038" style="width:0;height:1.5pt" o:hralign="center" o:hrstd="t" o:hr="t" fillcolor="#a0a0a0" stroked="f"/>
        </w:pict>
      </w:r>
    </w:p>
    <w:p w14:paraId="3FDBF8B8" w14:textId="77777777" w:rsidR="0092788E" w:rsidRPr="0092788E" w:rsidRDefault="0092788E" w:rsidP="0092788E">
      <w:r w:rsidRPr="0092788E">
        <w:rPr>
          <w:i/>
          <w:iCs/>
        </w:rPr>
        <w:t>Prepared as part of the Data Science &amp; Analytics internship — Customer Retention &amp; Churn Analysis task.</w:t>
      </w:r>
    </w:p>
    <w:p w14:paraId="3B616C7F" w14:textId="77777777" w:rsidR="0092788E" w:rsidRDefault="0092788E"/>
    <w:sectPr w:rsidR="00927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7755"/>
    <w:multiLevelType w:val="multilevel"/>
    <w:tmpl w:val="77EA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F1C7E"/>
    <w:multiLevelType w:val="multilevel"/>
    <w:tmpl w:val="6C34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C5A45"/>
    <w:multiLevelType w:val="multilevel"/>
    <w:tmpl w:val="B500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049B9"/>
    <w:multiLevelType w:val="multilevel"/>
    <w:tmpl w:val="046C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D539F"/>
    <w:multiLevelType w:val="multilevel"/>
    <w:tmpl w:val="9680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13632"/>
    <w:multiLevelType w:val="multilevel"/>
    <w:tmpl w:val="9E1A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62782"/>
    <w:multiLevelType w:val="multilevel"/>
    <w:tmpl w:val="A6B4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014539">
    <w:abstractNumId w:val="5"/>
  </w:num>
  <w:num w:numId="2" w16cid:durableId="212162108">
    <w:abstractNumId w:val="0"/>
  </w:num>
  <w:num w:numId="3" w16cid:durableId="995954093">
    <w:abstractNumId w:val="1"/>
  </w:num>
  <w:num w:numId="4" w16cid:durableId="2079328403">
    <w:abstractNumId w:val="6"/>
  </w:num>
  <w:num w:numId="5" w16cid:durableId="330716729">
    <w:abstractNumId w:val="4"/>
  </w:num>
  <w:num w:numId="6" w16cid:durableId="1275363130">
    <w:abstractNumId w:val="2"/>
  </w:num>
  <w:num w:numId="7" w16cid:durableId="1427000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8E"/>
    <w:rsid w:val="000F0A81"/>
    <w:rsid w:val="0092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8C1D0"/>
  <w15:chartTrackingRefBased/>
  <w15:docId w15:val="{4EE01F1F-0912-4C7E-A94E-BD6C0A31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</dc:creator>
  <cp:keywords/>
  <dc:description/>
  <cp:lastModifiedBy>Arpita</cp:lastModifiedBy>
  <cp:revision>1</cp:revision>
  <dcterms:created xsi:type="dcterms:W3CDTF">2026-07-19T11:15:00Z</dcterms:created>
  <dcterms:modified xsi:type="dcterms:W3CDTF">2026-07-19T11:24:00Z</dcterms:modified>
</cp:coreProperties>
</file>