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Weekly Progress Summary</w:t>
      </w:r>
    </w:p>
    <w:p>
      <w:r>
        <w:t>Arpit Joshua Elias (24257567) | MSc Artificial Intelligence | Week commencing 8 June 2026</w:t>
      </w:r>
    </w:p>
    <w:p/>
    <w:p>
      <w:r>
        <w:rPr>
          <w:b/>
        </w:rPr>
        <w:t>What I did this week</w:t>
      </w:r>
    </w:p>
    <w:p>
      <w:r>
        <w:t>I completed the four tasks from last week and went further. One notebook (01_preprocessing_and_baselines.ipynb) runs top to bottom from the raw files to the results: preprocessing, baselines, tuned baselines, and all evaluation metrics.</w:t>
      </w:r>
    </w:p>
    <w:p>
      <w:r>
        <w:rPr>
          <w:b/>
        </w:rPr>
        <w:t>Preprocessing</w:t>
      </w:r>
    </w:p>
    <w:p>
      <w:r>
        <w:t>I joined Process.csv (engineered features) and Laboratory.csv (targets) on the batch id, keeping all 1,005 batches. I removed product identity (code, batch, strength, size) because the audit showed product code alone explains most of the hardness variance, and I removed the drug-release columns because they leak the dissolution answer. I encoded the weekend flag and dropped four chemistry columns that held the only missing values and were ambiguous as inputs. The result is a clean table of 27 process-only features with no missing values and no leakage.</w:t>
      </w:r>
    </w:p>
    <w:p>
      <w:r>
        <w:rPr>
          <w:b/>
        </w:rPr>
        <w:t>Models and evaluation</w:t>
      </w:r>
    </w:p>
    <w:p>
      <w:r>
        <w:t>I built the two baselines from the paper, LASSO and XGBoost, plus a predict-the-mean dummy as the floor. First with default settings, then tuned properly using nested cross-validation: an outer GroupKFold on product code for testing, and an inner GroupKFold that picks the best settings using only the training products. All scores use leave-products-out grouped CV, so no product appears in both training and test.</w:t>
      </w:r>
    </w:p>
    <w:p>
      <w:r>
        <w:rPr>
          <w:b/>
        </w:rPr>
        <w:t>Tuned RMSE (lower is better)</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rPr>
              <w:t>Target</w:t>
            </w:r>
          </w:p>
        </w:tc>
        <w:tc>
          <w:tcPr>
            <w:tcW w:type="dxa" w:w="1440"/>
          </w:tcPr>
          <w:p>
            <w:r>
              <w:rPr>
                <w:b/>
              </w:rPr>
              <w:t>Dummy</w:t>
            </w:r>
          </w:p>
        </w:tc>
        <w:tc>
          <w:tcPr>
            <w:tcW w:type="dxa" w:w="1440"/>
          </w:tcPr>
          <w:p>
            <w:r>
              <w:rPr>
                <w:b/>
              </w:rPr>
              <w:t>LASSO</w:t>
            </w:r>
          </w:p>
        </w:tc>
        <w:tc>
          <w:tcPr>
            <w:tcW w:type="dxa" w:w="1440"/>
          </w:tcPr>
          <w:p>
            <w:r>
              <w:rPr>
                <w:b/>
              </w:rPr>
              <w:t>XGB</w:t>
            </w:r>
          </w:p>
        </w:tc>
        <w:tc>
          <w:tcPr>
            <w:tcW w:type="dxa" w:w="1440"/>
          </w:tcPr>
          <w:p>
            <w:r>
              <w:rPr>
                <w:b/>
              </w:rPr>
              <w:t>LASSO tuned</w:t>
            </w:r>
          </w:p>
        </w:tc>
        <w:tc>
          <w:tcPr>
            <w:tcW w:type="dxa" w:w="1440"/>
          </w:tcPr>
          <w:p>
            <w:r>
              <w:rPr>
                <w:b/>
              </w:rPr>
              <w:t>XGB tuned</w:t>
            </w:r>
          </w:p>
        </w:tc>
      </w:tr>
      <w:tr>
        <w:tc>
          <w:tcPr>
            <w:tcW w:type="dxa" w:w="1440"/>
          </w:tcPr>
          <w:p>
            <w:r>
              <w:t>dissolution_av</w:t>
            </w:r>
          </w:p>
        </w:tc>
        <w:tc>
          <w:tcPr>
            <w:tcW w:type="dxa" w:w="1440"/>
          </w:tcPr>
          <w:p>
            <w:r>
              <w:t>3.512</w:t>
            </w:r>
          </w:p>
        </w:tc>
        <w:tc>
          <w:tcPr>
            <w:tcW w:type="dxa" w:w="1440"/>
          </w:tcPr>
          <w:p>
            <w:r>
              <w:t>3.119</w:t>
            </w:r>
          </w:p>
        </w:tc>
        <w:tc>
          <w:tcPr>
            <w:tcW w:type="dxa" w:w="1440"/>
          </w:tcPr>
          <w:p>
            <w:r>
              <w:t>3.147</w:t>
            </w:r>
          </w:p>
        </w:tc>
        <w:tc>
          <w:tcPr>
            <w:tcW w:type="dxa" w:w="1440"/>
          </w:tcPr>
          <w:p>
            <w:r>
              <w:t>3.102</w:t>
            </w:r>
          </w:p>
        </w:tc>
        <w:tc>
          <w:tcPr>
            <w:tcW w:type="dxa" w:w="1440"/>
          </w:tcPr>
          <w:p>
            <w:r>
              <w:t>3.010</w:t>
            </w:r>
          </w:p>
        </w:tc>
      </w:tr>
      <w:tr>
        <w:tc>
          <w:tcPr>
            <w:tcW w:type="dxa" w:w="1440"/>
          </w:tcPr>
          <w:p>
            <w:r>
              <w:t>tbl_av_hardness</w:t>
            </w:r>
          </w:p>
        </w:tc>
        <w:tc>
          <w:tcPr>
            <w:tcW w:type="dxa" w:w="1440"/>
          </w:tcPr>
          <w:p>
            <w:r>
              <w:t>11.439</w:t>
            </w:r>
          </w:p>
        </w:tc>
        <w:tc>
          <w:tcPr>
            <w:tcW w:type="dxa" w:w="1440"/>
          </w:tcPr>
          <w:p>
            <w:r>
              <w:t>6.619</w:t>
            </w:r>
          </w:p>
        </w:tc>
        <w:tc>
          <w:tcPr>
            <w:tcW w:type="dxa" w:w="1440"/>
          </w:tcPr>
          <w:p>
            <w:r>
              <w:t>5.004</w:t>
            </w:r>
          </w:p>
        </w:tc>
        <w:tc>
          <w:tcPr>
            <w:tcW w:type="dxa" w:w="1440"/>
          </w:tcPr>
          <w:p>
            <w:r>
              <w:t>6.658</w:t>
            </w:r>
          </w:p>
        </w:tc>
        <w:tc>
          <w:tcPr>
            <w:tcW w:type="dxa" w:w="1440"/>
          </w:tcPr>
          <w:p>
            <w:r>
              <w:t>5.108</w:t>
            </w:r>
          </w:p>
        </w:tc>
      </w:tr>
      <w:tr>
        <w:tc>
          <w:tcPr>
            <w:tcW w:type="dxa" w:w="1440"/>
          </w:tcPr>
          <w:p>
            <w:r>
              <w:t>tbl_rsd_weight</w:t>
            </w:r>
          </w:p>
        </w:tc>
        <w:tc>
          <w:tcPr>
            <w:tcW w:type="dxa" w:w="1440"/>
          </w:tcPr>
          <w:p>
            <w:r>
              <w:t>0.558</w:t>
            </w:r>
          </w:p>
        </w:tc>
        <w:tc>
          <w:tcPr>
            <w:tcW w:type="dxa" w:w="1440"/>
          </w:tcPr>
          <w:p>
            <w:r>
              <w:t>0.538</w:t>
            </w:r>
          </w:p>
        </w:tc>
        <w:tc>
          <w:tcPr>
            <w:tcW w:type="dxa" w:w="1440"/>
          </w:tcPr>
          <w:p>
            <w:r>
              <w:t>0.605</w:t>
            </w:r>
          </w:p>
        </w:tc>
        <w:tc>
          <w:tcPr>
            <w:tcW w:type="dxa" w:w="1440"/>
          </w:tcPr>
          <w:p>
            <w:r>
              <w:t>0.526</w:t>
            </w:r>
          </w:p>
        </w:tc>
        <w:tc>
          <w:tcPr>
            <w:tcW w:type="dxa" w:w="1440"/>
          </w:tcPr>
          <w:p>
            <w:r>
              <w:t>0.570</w:t>
            </w:r>
          </w:p>
        </w:tc>
      </w:tr>
      <w:tr>
        <w:tc>
          <w:tcPr>
            <w:tcW w:type="dxa" w:w="1440"/>
          </w:tcPr>
          <w:p>
            <w:r>
              <w:t>fct_tensile</w:t>
            </w:r>
          </w:p>
        </w:tc>
        <w:tc>
          <w:tcPr>
            <w:tcW w:type="dxa" w:w="1440"/>
          </w:tcPr>
          <w:p>
            <w:r>
              <w:t>0.419</w:t>
            </w:r>
          </w:p>
        </w:tc>
        <w:tc>
          <w:tcPr>
            <w:tcW w:type="dxa" w:w="1440"/>
          </w:tcPr>
          <w:p>
            <w:r>
              <w:t>0.343</w:t>
            </w:r>
          </w:p>
        </w:tc>
        <w:tc>
          <w:tcPr>
            <w:tcW w:type="dxa" w:w="1440"/>
          </w:tcPr>
          <w:p>
            <w:r>
              <w:t>0.255</w:t>
            </w:r>
          </w:p>
        </w:tc>
        <w:tc>
          <w:tcPr>
            <w:tcW w:type="dxa" w:w="1440"/>
          </w:tcPr>
          <w:p>
            <w:r>
              <w:t>0.332</w:t>
            </w:r>
          </w:p>
        </w:tc>
        <w:tc>
          <w:tcPr>
            <w:tcW w:type="dxa" w:w="1440"/>
          </w:tcPr>
          <w:p>
            <w:r>
              <w:t>0.256</w:t>
            </w:r>
          </w:p>
        </w:tc>
      </w:tr>
    </w:tbl>
    <w:p/>
    <w:p>
      <w:r>
        <w:rPr>
          <w:b/>
        </w:rPr>
        <w:t>All metrics, first-pass models (RMSE, MAE lower is better; R2 higher is better)</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rPr>
              <w:t>Target</w:t>
            </w:r>
          </w:p>
        </w:tc>
        <w:tc>
          <w:tcPr>
            <w:tcW w:type="dxa" w:w="1728"/>
          </w:tcPr>
          <w:p>
            <w:r>
              <w:rPr>
                <w:b/>
              </w:rPr>
              <w:t>Model</w:t>
            </w:r>
          </w:p>
        </w:tc>
        <w:tc>
          <w:tcPr>
            <w:tcW w:type="dxa" w:w="1728"/>
          </w:tcPr>
          <w:p>
            <w:r>
              <w:rPr>
                <w:b/>
              </w:rPr>
              <w:t>RMSE</w:t>
            </w:r>
          </w:p>
        </w:tc>
        <w:tc>
          <w:tcPr>
            <w:tcW w:type="dxa" w:w="1728"/>
          </w:tcPr>
          <w:p>
            <w:r>
              <w:rPr>
                <w:b/>
              </w:rPr>
              <w:t>MAE</w:t>
            </w:r>
          </w:p>
        </w:tc>
        <w:tc>
          <w:tcPr>
            <w:tcW w:type="dxa" w:w="1728"/>
          </w:tcPr>
          <w:p>
            <w:r>
              <w:rPr>
                <w:b/>
              </w:rPr>
              <w:t>R2</w:t>
            </w:r>
          </w:p>
        </w:tc>
      </w:tr>
      <w:tr>
        <w:tc>
          <w:tcPr>
            <w:tcW w:type="dxa" w:w="1728"/>
          </w:tcPr>
          <w:p>
            <w:r>
              <w:t>dissolution_av</w:t>
            </w:r>
          </w:p>
        </w:tc>
        <w:tc>
          <w:tcPr>
            <w:tcW w:type="dxa" w:w="1728"/>
          </w:tcPr>
          <w:p>
            <w:r>
              <w:t>dummy</w:t>
            </w:r>
          </w:p>
        </w:tc>
        <w:tc>
          <w:tcPr>
            <w:tcW w:type="dxa" w:w="1728"/>
          </w:tcPr>
          <w:p>
            <w:r>
              <w:t>3.512</w:t>
            </w:r>
          </w:p>
        </w:tc>
        <w:tc>
          <w:tcPr>
            <w:tcW w:type="dxa" w:w="1728"/>
          </w:tcPr>
          <w:p>
            <w:r>
              <w:t>2.836</w:t>
            </w:r>
          </w:p>
        </w:tc>
        <w:tc>
          <w:tcPr>
            <w:tcW w:type="dxa" w:w="1728"/>
          </w:tcPr>
          <w:p>
            <w:r>
              <w:t>-0.329</w:t>
            </w:r>
          </w:p>
        </w:tc>
      </w:tr>
      <w:tr>
        <w:tc>
          <w:tcPr>
            <w:tcW w:type="dxa" w:w="1728"/>
          </w:tcPr>
          <w:p>
            <w:r>
              <w:t>dissolution_av</w:t>
            </w:r>
          </w:p>
        </w:tc>
        <w:tc>
          <w:tcPr>
            <w:tcW w:type="dxa" w:w="1728"/>
          </w:tcPr>
          <w:p>
            <w:r>
              <w:t>lasso</w:t>
            </w:r>
          </w:p>
        </w:tc>
        <w:tc>
          <w:tcPr>
            <w:tcW w:type="dxa" w:w="1728"/>
          </w:tcPr>
          <w:p>
            <w:r>
              <w:t>3.119</w:t>
            </w:r>
          </w:p>
        </w:tc>
        <w:tc>
          <w:tcPr>
            <w:tcW w:type="dxa" w:w="1728"/>
          </w:tcPr>
          <w:p>
            <w:r>
              <w:t>2.416</w:t>
            </w:r>
          </w:p>
        </w:tc>
        <w:tc>
          <w:tcPr>
            <w:tcW w:type="dxa" w:w="1728"/>
          </w:tcPr>
          <w:p>
            <w:r>
              <w:t>-0.062</w:t>
            </w:r>
          </w:p>
        </w:tc>
      </w:tr>
      <w:tr>
        <w:tc>
          <w:tcPr>
            <w:tcW w:type="dxa" w:w="1728"/>
          </w:tcPr>
          <w:p>
            <w:r>
              <w:t>dissolution_av</w:t>
            </w:r>
          </w:p>
        </w:tc>
        <w:tc>
          <w:tcPr>
            <w:tcW w:type="dxa" w:w="1728"/>
          </w:tcPr>
          <w:p>
            <w:r>
              <w:t>xgb</w:t>
            </w:r>
          </w:p>
        </w:tc>
        <w:tc>
          <w:tcPr>
            <w:tcW w:type="dxa" w:w="1728"/>
          </w:tcPr>
          <w:p>
            <w:r>
              <w:t>3.147</w:t>
            </w:r>
          </w:p>
        </w:tc>
        <w:tc>
          <w:tcPr>
            <w:tcW w:type="dxa" w:w="1728"/>
          </w:tcPr>
          <w:p>
            <w:r>
              <w:t>2.479</w:t>
            </w:r>
          </w:p>
        </w:tc>
        <w:tc>
          <w:tcPr>
            <w:tcW w:type="dxa" w:w="1728"/>
          </w:tcPr>
          <w:p>
            <w:r>
              <w:t>-0.077</w:t>
            </w:r>
          </w:p>
        </w:tc>
      </w:tr>
      <w:tr>
        <w:tc>
          <w:tcPr>
            <w:tcW w:type="dxa" w:w="1728"/>
          </w:tcPr>
          <w:p>
            <w:r>
              <w:t>tbl_av_hardness</w:t>
            </w:r>
          </w:p>
        </w:tc>
        <w:tc>
          <w:tcPr>
            <w:tcW w:type="dxa" w:w="1728"/>
          </w:tcPr>
          <w:p>
            <w:r>
              <w:t>dummy</w:t>
            </w:r>
          </w:p>
        </w:tc>
        <w:tc>
          <w:tcPr>
            <w:tcW w:type="dxa" w:w="1728"/>
          </w:tcPr>
          <w:p>
            <w:r>
              <w:t>11.439</w:t>
            </w:r>
          </w:p>
        </w:tc>
        <w:tc>
          <w:tcPr>
            <w:tcW w:type="dxa" w:w="1728"/>
          </w:tcPr>
          <w:p>
            <w:r>
              <w:t>8.150</w:t>
            </w:r>
          </w:p>
        </w:tc>
        <w:tc>
          <w:tcPr>
            <w:tcW w:type="dxa" w:w="1728"/>
          </w:tcPr>
          <w:p>
            <w:r>
              <w:t>-0.347</w:t>
            </w:r>
          </w:p>
        </w:tc>
      </w:tr>
      <w:tr>
        <w:tc>
          <w:tcPr>
            <w:tcW w:type="dxa" w:w="1728"/>
          </w:tcPr>
          <w:p>
            <w:r>
              <w:t>tbl_av_hardness</w:t>
            </w:r>
          </w:p>
        </w:tc>
        <w:tc>
          <w:tcPr>
            <w:tcW w:type="dxa" w:w="1728"/>
          </w:tcPr>
          <w:p>
            <w:r>
              <w:t>lasso</w:t>
            </w:r>
          </w:p>
        </w:tc>
        <w:tc>
          <w:tcPr>
            <w:tcW w:type="dxa" w:w="1728"/>
          </w:tcPr>
          <w:p>
            <w:r>
              <w:t>6.619</w:t>
            </w:r>
          </w:p>
        </w:tc>
        <w:tc>
          <w:tcPr>
            <w:tcW w:type="dxa" w:w="1728"/>
          </w:tcPr>
          <w:p>
            <w:r>
              <w:t>5.290</w:t>
            </w:r>
          </w:p>
        </w:tc>
        <w:tc>
          <w:tcPr>
            <w:tcW w:type="dxa" w:w="1728"/>
          </w:tcPr>
          <w:p>
            <w:r>
              <w:t>0.127</w:t>
            </w:r>
          </w:p>
        </w:tc>
      </w:tr>
      <w:tr>
        <w:tc>
          <w:tcPr>
            <w:tcW w:type="dxa" w:w="1728"/>
          </w:tcPr>
          <w:p>
            <w:r>
              <w:t>tbl_av_hardness</w:t>
            </w:r>
          </w:p>
        </w:tc>
        <w:tc>
          <w:tcPr>
            <w:tcW w:type="dxa" w:w="1728"/>
          </w:tcPr>
          <w:p>
            <w:r>
              <w:t>xgb</w:t>
            </w:r>
          </w:p>
        </w:tc>
        <w:tc>
          <w:tcPr>
            <w:tcW w:type="dxa" w:w="1728"/>
          </w:tcPr>
          <w:p>
            <w:r>
              <w:t>5.004</w:t>
            </w:r>
          </w:p>
        </w:tc>
        <w:tc>
          <w:tcPr>
            <w:tcW w:type="dxa" w:w="1728"/>
          </w:tcPr>
          <w:p>
            <w:r>
              <w:t>3.844</w:t>
            </w:r>
          </w:p>
        </w:tc>
        <w:tc>
          <w:tcPr>
            <w:tcW w:type="dxa" w:w="1728"/>
          </w:tcPr>
          <w:p>
            <w:r>
              <w:t>0.525</w:t>
            </w:r>
          </w:p>
        </w:tc>
      </w:tr>
      <w:tr>
        <w:tc>
          <w:tcPr>
            <w:tcW w:type="dxa" w:w="1728"/>
          </w:tcPr>
          <w:p>
            <w:r>
              <w:t>tbl_rsd_weight</w:t>
            </w:r>
          </w:p>
        </w:tc>
        <w:tc>
          <w:tcPr>
            <w:tcW w:type="dxa" w:w="1728"/>
          </w:tcPr>
          <w:p>
            <w:r>
              <w:t>dummy</w:t>
            </w:r>
          </w:p>
        </w:tc>
        <w:tc>
          <w:tcPr>
            <w:tcW w:type="dxa" w:w="1728"/>
          </w:tcPr>
          <w:p>
            <w:r>
              <w:t>0.558</w:t>
            </w:r>
          </w:p>
        </w:tc>
        <w:tc>
          <w:tcPr>
            <w:tcW w:type="dxa" w:w="1728"/>
          </w:tcPr>
          <w:p>
            <w:r>
              <w:t>0.301</w:t>
            </w:r>
          </w:p>
        </w:tc>
        <w:tc>
          <w:tcPr>
            <w:tcW w:type="dxa" w:w="1728"/>
          </w:tcPr>
          <w:p>
            <w:r>
              <w:t>-0.020</w:t>
            </w:r>
          </w:p>
        </w:tc>
      </w:tr>
      <w:tr>
        <w:tc>
          <w:tcPr>
            <w:tcW w:type="dxa" w:w="1728"/>
          </w:tcPr>
          <w:p>
            <w:r>
              <w:t>tbl_rsd_weight</w:t>
            </w:r>
          </w:p>
        </w:tc>
        <w:tc>
          <w:tcPr>
            <w:tcW w:type="dxa" w:w="1728"/>
          </w:tcPr>
          <w:p>
            <w:r>
              <w:t>lasso</w:t>
            </w:r>
          </w:p>
        </w:tc>
        <w:tc>
          <w:tcPr>
            <w:tcW w:type="dxa" w:w="1728"/>
          </w:tcPr>
          <w:p>
            <w:r>
              <w:t>0.538</w:t>
            </w:r>
          </w:p>
        </w:tc>
        <w:tc>
          <w:tcPr>
            <w:tcW w:type="dxa" w:w="1728"/>
          </w:tcPr>
          <w:p>
            <w:r>
              <w:t>0.267</w:t>
            </w:r>
          </w:p>
        </w:tc>
        <w:tc>
          <w:tcPr>
            <w:tcW w:type="dxa" w:w="1728"/>
          </w:tcPr>
          <w:p>
            <w:r>
              <w:t>0.059</w:t>
            </w:r>
          </w:p>
        </w:tc>
      </w:tr>
      <w:tr>
        <w:tc>
          <w:tcPr>
            <w:tcW w:type="dxa" w:w="1728"/>
          </w:tcPr>
          <w:p>
            <w:r>
              <w:t>tbl_rsd_weight</w:t>
            </w:r>
          </w:p>
        </w:tc>
        <w:tc>
          <w:tcPr>
            <w:tcW w:type="dxa" w:w="1728"/>
          </w:tcPr>
          <w:p>
            <w:r>
              <w:t>xgb</w:t>
            </w:r>
          </w:p>
        </w:tc>
        <w:tc>
          <w:tcPr>
            <w:tcW w:type="dxa" w:w="1728"/>
          </w:tcPr>
          <w:p>
            <w:r>
              <w:t>0.605</w:t>
            </w:r>
          </w:p>
        </w:tc>
        <w:tc>
          <w:tcPr>
            <w:tcW w:type="dxa" w:w="1728"/>
          </w:tcPr>
          <w:p>
            <w:r>
              <w:t>0.297</w:t>
            </w:r>
          </w:p>
        </w:tc>
        <w:tc>
          <w:tcPr>
            <w:tcW w:type="dxa" w:w="1728"/>
          </w:tcPr>
          <w:p>
            <w:r>
              <w:t>-0.299</w:t>
            </w:r>
          </w:p>
        </w:tc>
      </w:tr>
      <w:tr>
        <w:tc>
          <w:tcPr>
            <w:tcW w:type="dxa" w:w="1728"/>
          </w:tcPr>
          <w:p>
            <w:r>
              <w:t>fct_tensile</w:t>
            </w:r>
          </w:p>
        </w:tc>
        <w:tc>
          <w:tcPr>
            <w:tcW w:type="dxa" w:w="1728"/>
          </w:tcPr>
          <w:p>
            <w:r>
              <w:t>dummy</w:t>
            </w:r>
          </w:p>
        </w:tc>
        <w:tc>
          <w:tcPr>
            <w:tcW w:type="dxa" w:w="1728"/>
          </w:tcPr>
          <w:p>
            <w:r>
              <w:t>0.419</w:t>
            </w:r>
          </w:p>
        </w:tc>
        <w:tc>
          <w:tcPr>
            <w:tcW w:type="dxa" w:w="1728"/>
          </w:tcPr>
          <w:p>
            <w:r>
              <w:t>0.381</w:t>
            </w:r>
          </w:p>
        </w:tc>
        <w:tc>
          <w:tcPr>
            <w:tcW w:type="dxa" w:w="1728"/>
          </w:tcPr>
          <w:p>
            <w:r>
              <w:t>-2.674</w:t>
            </w:r>
          </w:p>
        </w:tc>
      </w:tr>
      <w:tr>
        <w:tc>
          <w:tcPr>
            <w:tcW w:type="dxa" w:w="1728"/>
          </w:tcPr>
          <w:p>
            <w:r>
              <w:t>fct_tensile</w:t>
            </w:r>
          </w:p>
        </w:tc>
        <w:tc>
          <w:tcPr>
            <w:tcW w:type="dxa" w:w="1728"/>
          </w:tcPr>
          <w:p>
            <w:r>
              <w:t>lasso</w:t>
            </w:r>
          </w:p>
        </w:tc>
        <w:tc>
          <w:tcPr>
            <w:tcW w:type="dxa" w:w="1728"/>
          </w:tcPr>
          <w:p>
            <w:r>
              <w:t>0.343</w:t>
            </w:r>
          </w:p>
        </w:tc>
        <w:tc>
          <w:tcPr>
            <w:tcW w:type="dxa" w:w="1728"/>
          </w:tcPr>
          <w:p>
            <w:r>
              <w:t>0.288</w:t>
            </w:r>
          </w:p>
        </w:tc>
        <w:tc>
          <w:tcPr>
            <w:tcW w:type="dxa" w:w="1728"/>
          </w:tcPr>
          <w:p>
            <w:r>
              <w:t>-1.494</w:t>
            </w:r>
          </w:p>
        </w:tc>
      </w:tr>
      <w:tr>
        <w:tc>
          <w:tcPr>
            <w:tcW w:type="dxa" w:w="1728"/>
          </w:tcPr>
          <w:p>
            <w:r>
              <w:t>fct_tensile</w:t>
            </w:r>
          </w:p>
        </w:tc>
        <w:tc>
          <w:tcPr>
            <w:tcW w:type="dxa" w:w="1728"/>
          </w:tcPr>
          <w:p>
            <w:r>
              <w:t>xgb</w:t>
            </w:r>
          </w:p>
        </w:tc>
        <w:tc>
          <w:tcPr>
            <w:tcW w:type="dxa" w:w="1728"/>
          </w:tcPr>
          <w:p>
            <w:r>
              <w:t>0.255</w:t>
            </w:r>
          </w:p>
        </w:tc>
        <w:tc>
          <w:tcPr>
            <w:tcW w:type="dxa" w:w="1728"/>
          </w:tcPr>
          <w:p>
            <w:r>
              <w:t>0.197</w:t>
            </w:r>
          </w:p>
        </w:tc>
        <w:tc>
          <w:tcPr>
            <w:tcW w:type="dxa" w:w="1728"/>
          </w:tcPr>
          <w:p>
            <w:r>
              <w:t>-0.319</w:t>
            </w:r>
          </w:p>
        </w:tc>
      </w:tr>
    </w:tbl>
    <w:p/>
    <w:p>
      <w:r>
        <w:rPr>
          <w:b/>
        </w:rPr>
        <w:t>Reading the results</w:t>
      </w:r>
    </w:p>
    <w:p>
      <w:r>
        <w:t>On RMSE and MAE the real models beat the dummy on three of the four targets, and tuning moved the baselines only slightly, which shows they are genuinely strong rather than artificially weak. Hardness is the clear win, with XGBoost reaching R2 0.525, meaning it explains about half the variation. Weight RSD stays barely predictable, with LASSO just positive and XGBoost negative, consistent with the EDA finding that weight RSD is independent of the other features.</w:t>
      </w:r>
    </w:p>
    <w:p>
      <w:r>
        <w:t>The R2 values are mostly negative, and this needs an honest explanation. Under leave-products-out evaluation, each fold holds out a whole product, so the reference (the training mean) is a weak predictor for that unseen product and R2 drops sharply. Tensile shows this most clearly: the models beat the dummy comfortably on RMSE, yet all R2 are negative because the held-out mean is itself a poor baseline. This is an effect of strict honest evaluation, not a broken model. Random splits would give nicer R2 but would be misleading, which is exactly why I use grouped CV.</w:t>
      </w:r>
    </w:p>
    <w:p>
      <w:r>
        <w:rPr>
          <w:b/>
        </w:rPr>
        <w:t>Next</w:t>
      </w:r>
    </w:p>
    <w:p>
      <w:r>
        <w:t>Reproduce the base paper by comparing these numbers against the figures Zagar and Mihelic reported, planned for the following two weeks.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