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08A29" w14:textId="77777777" w:rsidR="003D0360" w:rsidRDefault="003D0360" w:rsidP="005516A5">
      <w:pPr>
        <w:spacing w:before="39"/>
        <w:ind w:left="-20"/>
        <w:jc w:val="both"/>
        <w:rPr>
          <w:rFonts w:ascii="Garamond" w:eastAsia="Times New Roman" w:hAnsi="Garamond" w:cstheme="minorHAnsi"/>
          <w:b/>
          <w:bCs/>
        </w:rPr>
      </w:pPr>
    </w:p>
    <w:p w14:paraId="1A592803" w14:textId="18A9C392" w:rsidR="005516A5" w:rsidRPr="004B4A40" w:rsidRDefault="005516A5" w:rsidP="005516A5">
      <w:pPr>
        <w:spacing w:before="39"/>
        <w:ind w:left="-20"/>
        <w:jc w:val="both"/>
        <w:rPr>
          <w:rFonts w:ascii="Garamond" w:eastAsia="Times New Roman" w:hAnsi="Garamond" w:cstheme="minorHAnsi"/>
        </w:rPr>
      </w:pPr>
      <w:r w:rsidRPr="004B4A40">
        <w:rPr>
          <w:rFonts w:ascii="Garamond" w:eastAsia="Times New Roman" w:hAnsi="Garamond" w:cstheme="minorHAnsi"/>
          <w:b/>
          <w:bCs/>
        </w:rPr>
        <w:t>Subjectivities</w:t>
      </w:r>
      <w:r w:rsidRPr="004B4A40">
        <w:rPr>
          <w:rFonts w:ascii="Garamond" w:eastAsia="Times New Roman" w:hAnsi="Garamond" w:cstheme="minorHAnsi"/>
        </w:rPr>
        <w:t xml:space="preserve">: </w:t>
      </w:r>
    </w:p>
    <w:p w14:paraId="6960B35C" w14:textId="3AC6F9F6" w:rsidR="005516A5" w:rsidRDefault="005516A5" w:rsidP="005516A5">
      <w:pPr>
        <w:spacing w:after="0" w:line="240" w:lineRule="auto"/>
        <w:ind w:left="-14"/>
        <w:jc w:val="both"/>
        <w:rPr>
          <w:rFonts w:ascii="Garamond" w:eastAsia="Times New Roman" w:hAnsi="Garamond" w:cstheme="minorHAnsi"/>
          <w:b/>
          <w:bCs/>
        </w:rPr>
      </w:pPr>
      <w:r w:rsidRPr="00F83174">
        <w:rPr>
          <w:rFonts w:ascii="Garamond" w:eastAsia="Times New Roman" w:hAnsi="Garamond" w:cstheme="minorHAnsi"/>
          <w:b/>
          <w:bCs/>
        </w:rPr>
        <w:t xml:space="preserve">This binder may be voided, or policy cancelled if the following are not fully complied with: </w:t>
      </w:r>
    </w:p>
    <w:p w14:paraId="7E7023A9" w14:textId="77777777" w:rsidR="005516A5" w:rsidRPr="00F83174" w:rsidRDefault="005516A5" w:rsidP="005516A5">
      <w:pPr>
        <w:spacing w:after="0" w:line="240" w:lineRule="auto"/>
        <w:ind w:left="-14"/>
        <w:jc w:val="both"/>
        <w:rPr>
          <w:rFonts w:ascii="Garamond" w:eastAsia="Times New Roman" w:hAnsi="Garamond" w:cstheme="minorHAnsi"/>
          <w:b/>
          <w:bCs/>
        </w:rPr>
      </w:pPr>
    </w:p>
    <w:p w14:paraId="6B4EC2F9" w14:textId="77777777" w:rsidR="00F664B7" w:rsidRDefault="00F664B7"/>
    <w:sectPr w:rsidR="00F664B7" w:rsidSect="005516A5">
      <w:pgSz w:w="12240" w:h="15840"/>
      <w:pgMar w:top="1440" w:right="144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6A5"/>
    <w:rsid w:val="003D0360"/>
    <w:rsid w:val="005516A5"/>
    <w:rsid w:val="00F6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C4E25"/>
  <w15:chartTrackingRefBased/>
  <w15:docId w15:val="{5253F186-9261-45F5-96F7-144A6DDFD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6A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Saxena, Eshika</cp:lastModifiedBy>
  <cp:revision>2</cp:revision>
  <dcterms:created xsi:type="dcterms:W3CDTF">2022-06-22T18:33:00Z</dcterms:created>
  <dcterms:modified xsi:type="dcterms:W3CDTF">2022-07-26T13:40:00Z</dcterms:modified>
</cp:coreProperties>
</file>