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A34249" w14:paraId="23EA075A" w14:textId="77777777">
      <w:pPr>
        <w:rPr>
          <w:rFonts w:ascii="Century Gothic" w:hAnsi="Century Gothic"/>
          <w:b/>
          <w:bCs/>
          <w:i/>
          <w:iCs/>
          <w:sz w:val="20"/>
          <w:szCs w:val="20"/>
        </w:rPr>
      </w:pPr>
    </w:p>
    <w:tbl>
      <w:tblPr>
        <w:tblW w:w="10170" w:type="dxa"/>
        <w:tblInd w:w="-108" w:type="dxa"/>
        <w:tblCellMar>
          <w:left w:w="10" w:type="dxa"/>
          <w:right w:w="10" w:type="dxa"/>
        </w:tblCellMar>
        <w:tblLook w:val="0000"/>
      </w:tblPr>
      <w:tblGrid>
        <w:gridCol w:w="3330"/>
        <w:gridCol w:w="2160"/>
        <w:gridCol w:w="554"/>
        <w:gridCol w:w="580"/>
        <w:gridCol w:w="593"/>
        <w:gridCol w:w="253"/>
        <w:gridCol w:w="936"/>
        <w:gridCol w:w="1764"/>
      </w:tblGrid>
      <w:tr w14:paraId="0BAE2A1D" w14:textId="77777777" w:rsidTr="0071410D">
        <w:tblPrEx>
          <w:tblW w:w="10170" w:type="dxa"/>
          <w:tblInd w:w="-108" w:type="dxa"/>
          <w:tblCellMar>
            <w:left w:w="10" w:type="dxa"/>
            <w:right w:w="10" w:type="dxa"/>
          </w:tblCellMar>
          <w:tblLook w:val="0000"/>
        </w:tblPrEx>
        <w:trPr>
          <w:gridAfter w:val="1"/>
          <w:wAfter w:w="1764" w:type="dxa"/>
          <w:cantSplit/>
        </w:trPr>
        <w:tc>
          <w:tcPr>
            <w:tcW w:w="6044" w:type="dxa"/>
            <w:gridSpan w:val="3"/>
            <w:tcMar>
              <w:left w:w="108" w:type="dxa"/>
              <w:right w:w="108" w:type="dxa"/>
            </w:tcMar>
            <w:vAlign w:val="bottom"/>
          </w:tcPr>
          <w:p w:rsidR="00A34249" w:rsidP="00A34249" w14:paraId="2522239E" w14:textId="4B64918E">
            <w:pPr>
              <w:spacing w:after="0" w:line="240" w:lineRule="auto"/>
              <w:ind w:right="144"/>
            </w:pPr>
            <w:r>
              <w:rPr>
                <w:rFonts w:ascii="Century Gothic" w:eastAsia="Century Gothic" w:hAnsi="Century Gothic" w:cs="Century Gothic"/>
                <w:b/>
                <w:color w:val="3366FF"/>
                <w:sz w:val="20"/>
              </w:rPr>
              <w:t>COVERAGE PARTS:</w:t>
            </w:r>
            <w:r w:rsidR="006C48A2">
              <w:rPr>
                <w:rFonts w:ascii="Century Gothic" w:eastAsia="Century Gothic" w:hAnsi="Century Gothic" w:cs="Century Gothic"/>
                <w:b/>
                <w:color w:val="3366FF"/>
                <w:sz w:val="20"/>
              </w:rPr>
              <w:t xml:space="preserve"> </w:t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SharedCovEX  \* MERGEFORMAT </w:instrText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 w:rsidR="006C48A2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«SharedCovEX»</w:t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580" w:type="dxa"/>
            <w:tcMar>
              <w:left w:w="108" w:type="dxa"/>
              <w:right w:w="108" w:type="dxa"/>
            </w:tcMar>
            <w:vAlign w:val="bottom"/>
          </w:tcPr>
          <w:p w:rsidR="00A34249" w:rsidP="00A34249" w14:paraId="29BD2656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593" w:type="dxa"/>
            <w:tcMar>
              <w:left w:w="108" w:type="dxa"/>
              <w:right w:w="108" w:type="dxa"/>
            </w:tcMar>
            <w:vAlign w:val="bottom"/>
          </w:tcPr>
          <w:p w:rsidR="00A34249" w:rsidP="00A34249" w14:paraId="58748516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1189" w:type="dxa"/>
            <w:gridSpan w:val="2"/>
            <w:tcMar>
              <w:left w:w="108" w:type="dxa"/>
              <w:right w:w="108" w:type="dxa"/>
            </w:tcMar>
            <w:vAlign w:val="bottom"/>
          </w:tcPr>
          <w:p w:rsidR="00A34249" w:rsidP="00A34249" w14:paraId="092280A7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</w:tr>
      <w:tr w14:paraId="2CF524CE" w14:textId="77777777" w:rsidTr="0071410D">
        <w:tblPrEx>
          <w:tblW w:w="10170" w:type="dxa"/>
          <w:tblInd w:w="-108" w:type="dxa"/>
          <w:tblCellMar>
            <w:left w:w="10" w:type="dxa"/>
            <w:right w:w="10" w:type="dxa"/>
          </w:tblCellMar>
          <w:tblLook w:val="0000"/>
        </w:tblPrEx>
        <w:trPr>
          <w:cantSplit/>
        </w:trPr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RPr="00462F5C" w:rsidP="00A34249" w14:paraId="33924ACA" w14:textId="77777777">
            <w:pPr>
              <w:spacing w:after="0" w:line="240" w:lineRule="auto"/>
              <w:ind w:right="144"/>
              <w:jc w:val="center"/>
              <w:rPr>
                <w:i/>
                <w:iCs/>
              </w:rPr>
            </w:pPr>
            <w:r w:rsidRPr="00462F5C">
              <w:rPr>
                <w:rFonts w:ascii="Century Gothic" w:eastAsia="Century Gothic" w:hAnsi="Century Gothic" w:cs="Century Gothic"/>
                <w:b/>
                <w:i/>
                <w:iCs/>
                <w:color w:val="FFFFFF"/>
                <w:sz w:val="24"/>
              </w:rPr>
              <w:t>Coverage Parts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P="00A34249" w14:paraId="0E4C0053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Limit of Liability</w:t>
            </w:r>
          </w:p>
        </w:tc>
        <w:tc>
          <w:tcPr>
            <w:tcW w:w="19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P="00A34249" w14:paraId="14B53AEF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Attachment</w:t>
            </w:r>
          </w:p>
        </w:tc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</w:tcPr>
          <w:p w:rsidR="00A34249" w:rsidP="00A34249" w14:paraId="07A2A0F2" w14:textId="77777777">
            <w:pPr>
              <w:tabs>
                <w:tab w:val="left" w:pos="3228"/>
              </w:tabs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Pending &amp; Prior</w:t>
            </w:r>
          </w:p>
          <w:p w:rsidR="00A34249" w:rsidP="00A34249" w14:paraId="05050749" w14:textId="77777777">
            <w:pPr>
              <w:spacing w:after="0" w:line="240" w:lineRule="auto"/>
              <w:ind w:right="144"/>
              <w:jc w:val="center"/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 xml:space="preserve"> Litigation Date</w:t>
            </w:r>
          </w:p>
        </w:tc>
      </w:tr>
    </w:tbl>
    <w:tbl>
      <w:tblPr>
        <w:tblW w:w="10170" w:type="dxa"/>
        <w:tblInd w:w="-118" w:type="dxa"/>
        <w:tblLayout w:type="fixed"/>
        <w:tblLook w:val="04A0"/>
      </w:tblPr>
      <w:tblGrid>
        <w:gridCol w:w="3320"/>
        <w:gridCol w:w="2160"/>
        <w:gridCol w:w="1980"/>
        <w:gridCol w:w="2710"/>
      </w:tblGrid>
      <w:tr w14:paraId="7D106B21" w14:textId="77777777" w:rsidTr="00C50187">
        <w:tblPrEx>
          <w:tblW w:w="10170" w:type="dxa"/>
          <w:tblInd w:w="-118" w:type="dxa"/>
          <w:tblLayout w:type="fixed"/>
          <w:tblLook w:val="04A0"/>
        </w:tblPrEx>
        <w:trPr>
          <w:cantSplit/>
          <w:trHeight w:val="440"/>
        </w:trPr>
        <w:tc>
          <w:tcPr>
            <w:tcW w:w="3320" w:type="dxa"/>
            <w:tcBorders>
              <w:left w:val="single" w:sz="8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A34249" w:rsidRPr="00083C84" w:rsidP="00A34249" w14:paraId="366CA346" w14:textId="77777777">
            <w:pPr>
              <w:spacing w:after="0" w:line="240" w:lineRule="auto"/>
              <w:ind w:left="144"/>
              <w:rPr>
                <w:rFonts w:ascii="Century Gothic" w:eastAsia="Times New Roman" w:hAnsi="Century Gothic" w:cs="Calibri"/>
                <w:b/>
                <w:bCs/>
                <w:color w:val="000000"/>
              </w:rPr>
            </w:pPr>
            <w:r w:rsidRPr="00083C84">
              <w:rPr>
                <w:rFonts w:ascii="Century Gothic" w:eastAsia="Times New Roman" w:hAnsi="Century Gothic" w:cs="Calibri"/>
                <w:b/>
                <w:bCs/>
                <w:color w:val="000000"/>
              </w:rPr>
              <w:t xml:space="preserve">Excess Follow Form </w:t>
            </w:r>
          </w:p>
        </w:tc>
        <w:tc>
          <w:tcPr>
            <w:tcW w:w="2160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34249" w:rsidP="00A34249" w14:paraId="5CCF1825" w14:textId="36BAC460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  <w:p w:rsidR="009023FA" w:rsidP="006E68AA" w14:paraId="12227356" w14:textId="2B2FEECE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LimitExcessFI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«LimitExcessFI»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  <w:p w:rsidR="009023FA" w:rsidRPr="00B42F97" w:rsidP="009023FA" w14:paraId="00C07266" w14:textId="2B498649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980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34249" w:rsidRPr="00F41715" w:rsidP="00A34249" w14:paraId="71F16ED8" w14:textId="77777777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instrText xml:space="preserve"> MERGEFIELD  AttachmentFI  \* MERGEFORMAT </w:instrText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«AttachmentFI»</w:t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end"/>
            </w:r>
          </w:p>
        </w:tc>
        <w:tc>
          <w:tcPr>
            <w:tcW w:w="2710" w:type="dxa"/>
            <w:tcBorders>
              <w:left w:val="nil"/>
              <w:bottom w:val="single" w:sz="4" w:space="0" w:color="auto"/>
              <w:right w:val="single" w:sz="8" w:space="0" w:color="000000"/>
            </w:tcBorders>
            <w:vAlign w:val="center"/>
          </w:tcPr>
          <w:p w:rsidR="00A34249" w:rsidRPr="00F41715" w:rsidP="00A34249" w14:paraId="563652B9" w14:textId="77777777">
            <w:pPr>
              <w:autoSpaceDE w:val="0"/>
              <w:autoSpaceDN w:val="0"/>
              <w:adjustRightInd w:val="0"/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instrText xml:space="preserve"> MERGEFIELD  PPDateExcess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«PPDateExcess»</w:t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end"/>
            </w:r>
          </w:p>
        </w:tc>
      </w:tr>
    </w:tbl>
    <w:tbl>
      <w:tblPr>
        <w:tblStyle w:val="TableGrid"/>
        <w:tblW w:w="10170" w:type="dxa"/>
        <w:tblInd w:w="-108" w:type="dxa"/>
        <w:tblLook w:val="04A0"/>
      </w:tblPr>
      <w:tblGrid>
        <w:gridCol w:w="5305"/>
        <w:gridCol w:w="4865"/>
      </w:tblGrid>
      <w:tr w14:paraId="3D2512C5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34249" w:rsidP="00D8560E" w14:paraId="79EACEB7" w14:textId="77777777"/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34249" w:rsidP="00D8560E" w14:paraId="40093AE4" w14:textId="77777777"/>
        </w:tc>
      </w:tr>
      <w:tr w14:paraId="53CBEE2D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A34249" w:rsidP="00D8560E" w14:paraId="524DF684" w14:textId="77777777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Aggregate Limit of Liability:</w:t>
            </w:r>
          </w:p>
          <w:p w:rsidR="00A34249" w:rsidP="00D8560E" w14:paraId="13F715D3" w14:textId="0D01422E"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instrText xml:space="preserve"> MERGEFIELD  QuotaShare%  \* MERGEFORMAT </w:instrTex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i/>
                <w:iCs/>
                <w:noProof/>
                <w:color w:val="000000"/>
                <w:sz w:val="20"/>
                <w:szCs w:val="20"/>
              </w:rPr>
              <w:t>«QuotaShare%»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end"/>
            </w:r>
            <w:r w:rsidRPr="00AF1CEC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                                          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</w:t>
            </w:r>
          </w:p>
        </w:tc>
        <w:tc>
          <w:tcPr>
            <w:tcW w:w="486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A34249" w:rsidP="00D8560E" w14:paraId="090CFA66" w14:textId="5312EEBF">
            <w:pP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TotalAggLimitEx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«TotalAggLimitEx»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  <w:p w:rsidR="00A34249" w:rsidRPr="00AF1CEC" w:rsidP="00D8560E" w14:paraId="51EEDE1D" w14:textId="45B16411">
            <w:pP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QPercent \f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«QPercent»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  <w:tr w14:paraId="5112A07B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A34249" w:rsidRPr="00F41715" w:rsidP="00D8560E" w14:paraId="517D26EA" w14:textId="77777777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Premium:</w:t>
            </w:r>
            <w:r w:rsidRPr="00F41715"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                                          </w:t>
            </w:r>
            <w:r w:rsidRPr="00BA30F8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               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A34249" w:rsidP="00D8560E" w14:paraId="494AAE6E" w14:textId="21AD2CB9">
            <w:pPr>
              <w:rPr>
                <w:rFonts w:ascii="Century Gothic" w:eastAsia="Times New Roman" w:hAnsi="Century Gothic" w:cs="Calibri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OveridenPremium  \* MERGEFORMAT </w:instrTex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«OveridenPremium»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</w:p>
        </w:tc>
      </w:tr>
    </w:tbl>
    <w:p w:rsidR="00A34249" w:rsidP="00A34249" w14:paraId="52A36573" w14:textId="77777777"/>
    <w:p w:rsidR="00A34249" w:rsidRPr="00E15986" w14:paraId="0B8FC26A" w14:textId="77777777">
      <w:pPr>
        <w:rPr>
          <w:rFonts w:ascii="Century Gothic" w:hAnsi="Century Gothic"/>
          <w:b/>
          <w:bCs/>
          <w:i/>
          <w:iCs/>
          <w:sz w:val="24"/>
          <w:szCs w:val="24"/>
        </w:rPr>
      </w:pPr>
    </w:p>
    <w:p w:rsidR="00455182" w:rsidRPr="00E15986" w:rsidP="00676BA5" w14:paraId="4ADDDBFD" w14:textId="05992DF1">
      <w:pPr>
        <w:rPr>
          <w:rFonts w:ascii="Century Gothic" w:eastAsia="Century Gothic" w:hAnsi="Century Gothic" w:cs="Century Gothic"/>
          <w:b/>
          <w:color w:val="3366FF"/>
          <w:sz w:val="24"/>
          <w:szCs w:val="24"/>
        </w:rPr>
      </w:pPr>
      <w:r w:rsidRPr="00E15986">
        <w:rPr>
          <w:rFonts w:ascii="Century Gothic" w:eastAsia="Century Gothic" w:hAnsi="Century Gothic" w:cs="Century Gothic"/>
          <w:b/>
          <w:color w:val="3366FF"/>
          <w:sz w:val="24"/>
          <w:szCs w:val="24"/>
        </w:rPr>
        <w:t>Followed Policies</w:t>
      </w:r>
    </w:p>
    <w:tbl>
      <w:tblPr>
        <w:tblW w:w="10170" w:type="dxa"/>
        <w:tblInd w:w="-1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3510"/>
        <w:gridCol w:w="1890"/>
        <w:gridCol w:w="2250"/>
        <w:gridCol w:w="2520"/>
      </w:tblGrid>
      <w:tr w14:paraId="7DDA4BD8" w14:textId="77777777" w:rsidTr="00E42761">
        <w:tblPrEx>
          <w:tblW w:w="10170" w:type="dxa"/>
          <w:tblInd w:w="-112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left w:w="10" w:type="dxa"/>
            <w:right w:w="10" w:type="dxa"/>
          </w:tblCellMar>
          <w:tblLook w:val="0000"/>
        </w:tblPrEx>
        <w:trPr>
          <w:cantSplit/>
          <w:trHeight w:val="677"/>
        </w:trPr>
        <w:tc>
          <w:tcPr>
            <w:tcW w:w="3510" w:type="dxa"/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2149C3" w:rsidRPr="00676BA5" w:rsidP="00676BA5" w14:paraId="2198A330" w14:textId="192BBD94">
            <w:pPr>
              <w:spacing w:after="0" w:line="240" w:lineRule="auto"/>
              <w:ind w:right="144"/>
              <w:jc w:val="center"/>
              <w:rPr>
                <w:rFonts w:ascii="Century Gothic" w:hAnsi="Century Gothic"/>
                <w:b/>
                <w:bCs/>
                <w:i/>
                <w:iCs/>
                <w:sz w:val="24"/>
                <w:szCs w:val="24"/>
              </w:rPr>
            </w:pPr>
            <w:r w:rsidRPr="00676BA5">
              <w:rPr>
                <w:rFonts w:ascii="Century Gothic" w:hAnsi="Century Gothic"/>
                <w:b/>
                <w:bCs/>
                <w:i/>
                <w:iCs/>
                <w:color w:val="FFFFFF" w:themeColor="background1"/>
                <w:sz w:val="24"/>
                <w:szCs w:val="24"/>
              </w:rPr>
              <w:t>Insurer</w:t>
            </w:r>
          </w:p>
        </w:tc>
        <w:tc>
          <w:tcPr>
            <w:tcW w:w="1890" w:type="dxa"/>
            <w:shd w:val="clear" w:color="000000" w:fill="3366FF"/>
          </w:tcPr>
          <w:p w:rsidR="002149C3" w:rsidRPr="00537DC5" w:rsidP="0042656C" w14:paraId="2EF67611" w14:textId="5C2D239D">
            <w:pPr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Policy Period</w:t>
            </w:r>
          </w:p>
        </w:tc>
        <w:tc>
          <w:tcPr>
            <w:tcW w:w="2250" w:type="dxa"/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2149C3" w:rsidP="00106D43" w14:paraId="77B9244D" w14:textId="3457FFA0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Limit of Liability</w:t>
            </w:r>
          </w:p>
        </w:tc>
        <w:tc>
          <w:tcPr>
            <w:tcW w:w="2520" w:type="dxa"/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2149C3" w:rsidP="00676BA5" w14:paraId="14B2A333" w14:textId="57A5838E">
            <w:pPr>
              <w:spacing w:after="0" w:line="240" w:lineRule="auto"/>
              <w:ind w:right="144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Attachment</w:t>
            </w: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/ Retention</w:t>
            </w:r>
          </w:p>
        </w:tc>
      </w:tr>
      <w:tr w14:paraId="628EE4F2" w14:textId="77777777" w:rsidTr="00E42761">
        <w:tblPrEx>
          <w:tblW w:w="10170" w:type="dxa"/>
          <w:tblInd w:w="-112" w:type="dxa"/>
          <w:tblLayout w:type="fixed"/>
          <w:tblCellMar>
            <w:left w:w="10" w:type="dxa"/>
            <w:right w:w="10" w:type="dxa"/>
          </w:tblCellMar>
          <w:tblLook w:val="0000"/>
        </w:tblPrEx>
        <w:trPr>
          <w:cantSplit/>
          <w:trHeight w:val="677"/>
        </w:trPr>
        <w:tc>
          <w:tcPr>
            <w:tcW w:w="3510" w:type="dxa"/>
            <w:tcMar>
              <w:left w:w="108" w:type="dxa"/>
              <w:right w:w="108" w:type="dxa"/>
            </w:tcMar>
            <w:vAlign w:val="center"/>
          </w:tcPr>
          <w:p w:rsidR="002149C3" w:rsidRPr="00E15986" w:rsidP="00676BA5" w14:paraId="63DE48D0" w14:textId="43BFEE92">
            <w:pPr>
              <w:spacing w:after="0" w:line="240" w:lineRule="auto"/>
              <w:ind w:right="144"/>
              <w:jc w:val="center"/>
              <w:rPr>
                <w:rFonts w:ascii="Century Gothic" w:hAnsi="Century Gothic"/>
                <w:color w:val="FFFFFF" w:themeColor="background1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InsurerUC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«InsurerUC»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SideA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«SideA»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890" w:type="dxa"/>
          </w:tcPr>
          <w:p w:rsidR="002149C3" w:rsidRPr="00E15986" w:rsidP="0042656C" w14:paraId="619C3831" w14:textId="779B8024">
            <w:pPr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UCEff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«UCEff»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UCExp \b " to "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 xml:space="preserve"> to «UCExp»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tcMar>
              <w:left w:w="108" w:type="dxa"/>
              <w:right w:w="108" w:type="dxa"/>
            </w:tcMar>
            <w:vAlign w:val="center"/>
          </w:tcPr>
          <w:p w:rsidR="002149C3" w:rsidRPr="00E15986" w:rsidP="00106D43" w14:paraId="412492EE" w14:textId="67FB5E8B">
            <w:pPr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LimitUC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«LimitUC»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520" w:type="dxa"/>
            <w:tcMar>
              <w:left w:w="108" w:type="dxa"/>
              <w:right w:w="108" w:type="dxa"/>
            </w:tcMar>
            <w:vAlign w:val="center"/>
          </w:tcPr>
          <w:p w:rsidR="002149C3" w:rsidRPr="00E15986" w:rsidP="00FD20E5" w14:paraId="33259A37" w14:textId="43A50E45">
            <w:pPr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RetentionUC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«RetentionUC»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</w:tbl>
    <w:p w:rsidR="00676BA5" w:rsidP="00676BA5" w14:paraId="46957F83" w14:textId="77777777">
      <w:pPr>
        <w:rPr>
          <w:rFonts w:ascii="Century Gothic" w:eastAsia="Century Gothic" w:hAnsi="Century Gothic" w:cs="Century Gothic"/>
          <w:b/>
          <w:color w:val="3366FF"/>
          <w:sz w:val="20"/>
        </w:rPr>
      </w:pPr>
    </w:p>
    <w:p w:rsidR="00660399" w:rsidP="00676BA5" w14:paraId="55254F83" w14:textId="77777777">
      <w:pPr>
        <w:rPr>
          <w:rFonts w:ascii="Century Gothic" w:eastAsia="Century Gothic" w:hAnsi="Century Gothic" w:cs="Century Gothic"/>
          <w:b/>
          <w:color w:val="3366FF"/>
          <w:sz w:val="20"/>
        </w:rPr>
      </w:pP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182"/>
    <w:rsid w:val="00034E5B"/>
    <w:rsid w:val="00053E4F"/>
    <w:rsid w:val="00054A31"/>
    <w:rsid w:val="00055F52"/>
    <w:rsid w:val="00070DCA"/>
    <w:rsid w:val="000773AA"/>
    <w:rsid w:val="00080317"/>
    <w:rsid w:val="000818ED"/>
    <w:rsid w:val="00083C84"/>
    <w:rsid w:val="000B6B5F"/>
    <w:rsid w:val="000C6AB2"/>
    <w:rsid w:val="000D1245"/>
    <w:rsid w:val="000D3BAC"/>
    <w:rsid w:val="000E7EC0"/>
    <w:rsid w:val="00106D43"/>
    <w:rsid w:val="00150011"/>
    <w:rsid w:val="0015279D"/>
    <w:rsid w:val="002149C3"/>
    <w:rsid w:val="00215AC7"/>
    <w:rsid w:val="00217A6F"/>
    <w:rsid w:val="002A0AA8"/>
    <w:rsid w:val="002A0B0F"/>
    <w:rsid w:val="002A333A"/>
    <w:rsid w:val="002C6013"/>
    <w:rsid w:val="00310DC8"/>
    <w:rsid w:val="00311AD9"/>
    <w:rsid w:val="00315CBA"/>
    <w:rsid w:val="00393E47"/>
    <w:rsid w:val="00396CC5"/>
    <w:rsid w:val="003A0352"/>
    <w:rsid w:val="00406E31"/>
    <w:rsid w:val="0042656C"/>
    <w:rsid w:val="00455182"/>
    <w:rsid w:val="00462F5C"/>
    <w:rsid w:val="00470343"/>
    <w:rsid w:val="004A62AE"/>
    <w:rsid w:val="004B4960"/>
    <w:rsid w:val="0050154E"/>
    <w:rsid w:val="00512ADA"/>
    <w:rsid w:val="00522CA8"/>
    <w:rsid w:val="00535E70"/>
    <w:rsid w:val="00537DC5"/>
    <w:rsid w:val="005445C2"/>
    <w:rsid w:val="00573793"/>
    <w:rsid w:val="005E1BB9"/>
    <w:rsid w:val="00660399"/>
    <w:rsid w:val="00676BA5"/>
    <w:rsid w:val="006C48A2"/>
    <w:rsid w:val="006C5C87"/>
    <w:rsid w:val="006D0771"/>
    <w:rsid w:val="006D207F"/>
    <w:rsid w:val="006D66AC"/>
    <w:rsid w:val="006E68AA"/>
    <w:rsid w:val="0071410D"/>
    <w:rsid w:val="00751AA7"/>
    <w:rsid w:val="00754FDC"/>
    <w:rsid w:val="00761291"/>
    <w:rsid w:val="00781AB0"/>
    <w:rsid w:val="007E1209"/>
    <w:rsid w:val="007E3345"/>
    <w:rsid w:val="00805A1D"/>
    <w:rsid w:val="008620EE"/>
    <w:rsid w:val="00877F87"/>
    <w:rsid w:val="008E55CB"/>
    <w:rsid w:val="009023FA"/>
    <w:rsid w:val="00917C7D"/>
    <w:rsid w:val="00920240"/>
    <w:rsid w:val="009D55BF"/>
    <w:rsid w:val="00A0270C"/>
    <w:rsid w:val="00A34249"/>
    <w:rsid w:val="00A36011"/>
    <w:rsid w:val="00A54024"/>
    <w:rsid w:val="00A87997"/>
    <w:rsid w:val="00AF1CEC"/>
    <w:rsid w:val="00AF233E"/>
    <w:rsid w:val="00B015F9"/>
    <w:rsid w:val="00B0785B"/>
    <w:rsid w:val="00B42F97"/>
    <w:rsid w:val="00BA30F8"/>
    <w:rsid w:val="00BD7161"/>
    <w:rsid w:val="00BF6957"/>
    <w:rsid w:val="00C50187"/>
    <w:rsid w:val="00C75784"/>
    <w:rsid w:val="00C7693D"/>
    <w:rsid w:val="00C86A56"/>
    <w:rsid w:val="00C94ADC"/>
    <w:rsid w:val="00CE185A"/>
    <w:rsid w:val="00D06065"/>
    <w:rsid w:val="00D563EB"/>
    <w:rsid w:val="00D8560E"/>
    <w:rsid w:val="00D95B99"/>
    <w:rsid w:val="00E15986"/>
    <w:rsid w:val="00E42761"/>
    <w:rsid w:val="00E962C9"/>
    <w:rsid w:val="00EE204E"/>
    <w:rsid w:val="00EF6570"/>
    <w:rsid w:val="00F37B06"/>
    <w:rsid w:val="00F41715"/>
    <w:rsid w:val="00F427EF"/>
    <w:rsid w:val="00F840E8"/>
    <w:rsid w:val="00F84651"/>
    <w:rsid w:val="00F97D29"/>
    <w:rsid w:val="00FA0387"/>
    <w:rsid w:val="00FB7099"/>
    <w:rsid w:val="00FC454F"/>
    <w:rsid w:val="00FD20E5"/>
    <w:rsid w:val="00FE3B5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1EC3385"/>
  <w15:chartTrackingRefBased/>
  <w15:docId w15:val="{47B5CD2A-4D9B-4753-8333-F12D44EC2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42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54A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4A31"/>
  </w:style>
  <w:style w:type="paragraph" w:styleId="Footer">
    <w:name w:val="footer"/>
    <w:basedOn w:val="Normal"/>
    <w:link w:val="FooterChar"/>
    <w:uiPriority w:val="99"/>
    <w:unhideWhenUsed/>
    <w:rsid w:val="00054A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4A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187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Ghosh, Ankita</cp:lastModifiedBy>
  <cp:revision>7</cp:revision>
  <dcterms:created xsi:type="dcterms:W3CDTF">2025-10-01T11:28:00Z</dcterms:created>
  <dcterms:modified xsi:type="dcterms:W3CDTF">2025-10-28T09:35:00Z</dcterms:modified>
</cp:coreProperties>
</file>