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1405" w:type="dxa"/>
        <w:tblInd w:w="-216" w:type="dxa"/>
        <w:tblLook w:val="01E0"/>
      </w:tblPr>
      <w:tblGrid>
        <w:gridCol w:w="222"/>
        <w:gridCol w:w="5480"/>
        <w:gridCol w:w="5703"/>
      </w:tblGrid>
      <w:tr w14:paraId="78F201F3" w14:textId="77777777" w:rsidTr="00621D5E">
        <w:tblPrEx>
          <w:tblW w:w="11405" w:type="dxa"/>
          <w:tblInd w:w="-216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ADE305C" w14:textId="26A539DC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7BF27F07" w14:textId="77777777" w:rsidTr="00621D5E">
        <w:tblPrEx>
          <w:tblW w:w="11405" w:type="dxa"/>
          <w:tblInd w:w="-216" w:type="dxa"/>
          <w:tblLook w:val="04A0"/>
        </w:tblPrEx>
        <w:tc>
          <w:tcPr>
            <w:tcW w:w="5702" w:type="dxa"/>
            <w:gridSpan w:val="2"/>
          </w:tcPr>
          <w:p w:rsidR="00621D5E" w:rsidP="009C3055" w14:paraId="197402C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CompanyName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29BBEC6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PolicyNum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7DCD9BF9" w14:textId="77777777" w:rsidTr="00621D5E">
        <w:tblPrEx>
          <w:tblW w:w="11405" w:type="dxa"/>
          <w:tblInd w:w="-216" w:type="dxa"/>
          <w:tblLook w:val="04A0"/>
        </w:tblPrEx>
        <w:tc>
          <w:tcPr>
            <w:tcW w:w="5702" w:type="dxa"/>
            <w:gridSpan w:val="2"/>
          </w:tcPr>
          <w:p w:rsidR="00621D5E" w:rsidP="009C3055" w14:paraId="21002C3A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NamedInsured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703" w:type="dxa"/>
          </w:tcPr>
          <w:p w:rsidR="00621D5E" w:rsidP="009C3055" w14:paraId="1EAD6A24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PolEffDate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5C537504" w14:textId="77777777" w:rsidTr="00621D5E">
        <w:tblPrEx>
          <w:tblW w:w="11405" w:type="dxa"/>
          <w:tblInd w:w="-216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743A3" w14:paraId="309196D0" w14:textId="1EEC17D0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14:paraId="0B201DAF" w14:textId="77777777" w:rsidTr="00621D5E">
        <w:tblPrEx>
          <w:tblW w:w="11405" w:type="dxa"/>
          <w:tblInd w:w="-216" w:type="dxa"/>
          <w:tblLook w:val="01E0"/>
        </w:tblPrEx>
        <w:trPr>
          <w:gridAfter w:val="2"/>
          <w:wAfter w:w="11183" w:type="dxa"/>
        </w:trPr>
        <w:tc>
          <w:tcPr>
            <w:tcW w:w="222" w:type="dxa"/>
            <w:hideMark/>
          </w:tcPr>
          <w:p w:rsidR="00621D5E" w:rsidRPr="00534E32" w:rsidP="005C1724" w14:paraId="537358BD" w14:textId="77777777">
            <w:pPr>
              <w:spacing w:after="60"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D303B" w:rsidRPr="005743A3" w:rsidP="009B1A53" w14:paraId="6A1F7FF0" w14:textId="77777777">
      <w:pPr>
        <w:pStyle w:val="NoSpacing"/>
        <w:jc w:val="both"/>
        <w:rPr>
          <w:rFonts w:ascii="Arial" w:hAnsi="Arial" w:cs="Arial"/>
          <w:sz w:val="22"/>
          <w:szCs w:val="22"/>
          <w:highlight w:val="magenta"/>
        </w:rPr>
      </w:pPr>
    </w:p>
    <w:p w:rsidR="0046757F" w:rsidRPr="005743A3" w:rsidP="002B47BA" w14:paraId="557C1153" w14:textId="77777777">
      <w:pPr>
        <w:pStyle w:val="NoSpacing"/>
        <w:spacing w:after="120"/>
        <w:jc w:val="center"/>
        <w:rPr>
          <w:rFonts w:ascii="Arial" w:hAnsi="Arial" w:cs="Arial"/>
          <w:b/>
          <w:bCs/>
          <w:iCs/>
          <w:sz w:val="22"/>
          <w:szCs w:val="22"/>
        </w:rPr>
      </w:pPr>
      <w:r w:rsidRPr="005743A3">
        <w:rPr>
          <w:rFonts w:ascii="Arial" w:hAnsi="Arial" w:cs="Arial"/>
          <w:b/>
          <w:bCs/>
          <w:iCs/>
          <w:sz w:val="22"/>
          <w:szCs w:val="22"/>
        </w:rPr>
        <w:t>PRIVATE COMPANY MANAGEMENT LIABILITY INSURANCE</w:t>
      </w:r>
    </w:p>
    <w:p w:rsidR="001F784B" w:rsidRPr="005743A3" w:rsidP="002B47BA" w14:paraId="13B16FA7" w14:textId="77777777">
      <w:pPr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5743A3">
        <w:rPr>
          <w:rFonts w:ascii="Arial" w:hAnsi="Arial" w:cs="Arial"/>
          <w:b/>
          <w:sz w:val="22"/>
          <w:szCs w:val="22"/>
        </w:rPr>
        <w:t xml:space="preserve">AMENDED </w:t>
      </w:r>
      <w:r w:rsidRPr="005743A3" w:rsidR="000B17FA">
        <w:rPr>
          <w:rFonts w:ascii="Arial" w:hAnsi="Arial" w:cs="Arial"/>
          <w:b/>
          <w:sz w:val="22"/>
          <w:szCs w:val="22"/>
        </w:rPr>
        <w:t>PENDNG &amp; PRIOR LITIGATION DATE FOR INCREASED LIMITS</w:t>
      </w:r>
    </w:p>
    <w:p w:rsidR="002E672D" w:rsidRPr="006D40DC" w:rsidP="00E13F14" w14:paraId="19150C9F" w14:textId="77777777">
      <w:pPr>
        <w:pStyle w:val="NoSpacing"/>
        <w:spacing w:after="120"/>
        <w:ind w:left="-432"/>
        <w:jc w:val="both"/>
        <w:rPr>
          <w:rFonts w:ascii="Arial" w:hAnsi="Arial" w:cs="Arial"/>
          <w:sz w:val="20"/>
        </w:rPr>
      </w:pPr>
      <w:r w:rsidRPr="006D40DC">
        <w:rPr>
          <w:rFonts w:ascii="Arial" w:hAnsi="Arial" w:cs="Arial"/>
          <w:sz w:val="20"/>
        </w:rPr>
        <w:t>It is agreed that:</w:t>
      </w:r>
    </w:p>
    <w:p w:rsidR="00773A99" w:rsidRPr="0085259B" w:rsidP="00A835A9" w14:paraId="5791F704" w14:textId="77777777">
      <w:pPr>
        <w:spacing w:after="120"/>
        <w:ind w:left="-72" w:hanging="360"/>
        <w:jc w:val="both"/>
        <w:rPr>
          <w:rFonts w:ascii="Arial" w:hAnsi="Arial" w:cs="Arial"/>
          <w:sz w:val="20"/>
          <w:highlight w:val="cyan"/>
        </w:rPr>
      </w:pPr>
      <w:r w:rsidRPr="0085259B">
        <w:rPr>
          <w:rFonts w:ascii="Arial" w:hAnsi="Arial" w:cs="Arial"/>
          <w:sz w:val="20"/>
        </w:rPr>
        <w:t>1.</w:t>
      </w:r>
      <w:r w:rsidRPr="0085259B">
        <w:rPr>
          <w:rFonts w:ascii="Arial" w:hAnsi="Arial" w:cs="Arial"/>
          <w:sz w:val="20"/>
        </w:rPr>
        <w:tab/>
        <w:t xml:space="preserve">Solely with respect to </w:t>
      </w:r>
      <w:r w:rsidR="00601D40">
        <w:rPr>
          <w:rFonts w:ascii="Arial" w:hAnsi="Arial" w:cs="Arial"/>
          <w:sz w:val="20"/>
        </w:rPr>
        <w:t>the Coverage Parts noted with an “X” in the Schedule below</w:t>
      </w:r>
      <w:r w:rsidR="0095043F">
        <w:rPr>
          <w:rFonts w:ascii="Arial" w:hAnsi="Arial" w:cs="Arial"/>
          <w:sz w:val="20"/>
        </w:rPr>
        <w:t xml:space="preserve">, the </w:t>
      </w:r>
      <w:r w:rsidRPr="0085259B">
        <w:rPr>
          <w:rFonts w:ascii="Arial" w:hAnsi="Arial" w:cs="Arial"/>
          <w:sz w:val="20"/>
        </w:rPr>
        <w:t xml:space="preserve">Pending &amp; Prior Litigation Date </w:t>
      </w:r>
      <w:r>
        <w:rPr>
          <w:rFonts w:ascii="Arial" w:hAnsi="Arial" w:cs="Arial"/>
          <w:sz w:val="20"/>
        </w:rPr>
        <w:t>s</w:t>
      </w:r>
      <w:r w:rsidRPr="0085259B">
        <w:rPr>
          <w:rFonts w:ascii="Arial" w:hAnsi="Arial" w:cs="Arial"/>
          <w:sz w:val="20"/>
        </w:rPr>
        <w:t xml:space="preserve">ection of Item 5 of the Declarations is </w:t>
      </w:r>
      <w:r w:rsidR="00D8449D">
        <w:rPr>
          <w:rFonts w:ascii="Arial" w:hAnsi="Arial" w:cs="Arial"/>
          <w:sz w:val="20"/>
        </w:rPr>
        <w:t>deleted and replaced with the following</w:t>
      </w:r>
      <w:r w:rsidRPr="0085259B">
        <w:rPr>
          <w:rFonts w:ascii="Arial" w:hAnsi="Arial" w:cs="Arial"/>
          <w:sz w:val="20"/>
        </w:rPr>
        <w:t>:</w:t>
      </w:r>
    </w:p>
    <w:tbl>
      <w:tblPr>
        <w:tblW w:w="1143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620"/>
        <w:gridCol w:w="1080"/>
        <w:gridCol w:w="2430"/>
        <w:gridCol w:w="1800"/>
        <w:gridCol w:w="2520"/>
        <w:gridCol w:w="1980"/>
      </w:tblGrid>
      <w:tr w14:paraId="404433E7" w14:textId="77777777" w:rsidTr="007277A0">
        <w:tblPrEx>
          <w:tblW w:w="11430" w:type="dxa"/>
          <w:tblInd w:w="-45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A0"/>
        </w:tblPrEx>
        <w:trPr>
          <w:gridAfter w:val="5"/>
          <w:wAfter w:w="9810" w:type="dxa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</w:tcPr>
          <w:p w:rsidR="002648F4" w:rsidRPr="00A550EC" w:rsidP="000D78FF" w14:paraId="15BE4AB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  <w:r w:rsidRPr="00A550EC">
              <w:rPr>
                <w:rFonts w:ascii="Arial" w:hAnsi="Arial" w:cs="Arial"/>
                <w:sz w:val="20"/>
              </w:rPr>
              <w:t>SCHEDULE</w:t>
            </w:r>
          </w:p>
        </w:tc>
      </w:tr>
      <w:tr w14:paraId="1B88206B" w14:textId="77777777" w:rsidTr="00466889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13880953" w14:textId="7777777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w w:val="88"/>
                <w:sz w:val="18"/>
                <w:szCs w:val="18"/>
              </w:rPr>
              <w:t>Coverage Parts Noted with An “X</w:t>
            </w:r>
            <w:r w:rsidRPr="003A4852">
              <w:rPr>
                <w:rFonts w:ascii="Arial" w:hAnsi="Arial" w:cs="Arial"/>
                <w:spacing w:val="15"/>
                <w:w w:val="88"/>
                <w:sz w:val="18"/>
                <w:szCs w:val="18"/>
              </w:rPr>
              <w:t>: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0D78FF" w14:paraId="64DA77E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7277A0">
              <w:rPr>
                <w:rFonts w:ascii="Arial" w:hAnsi="Arial" w:cs="Arial"/>
                <w:spacing w:val="8"/>
                <w:w w:val="92"/>
                <w:sz w:val="18"/>
                <w:szCs w:val="18"/>
              </w:rPr>
              <w:t>Original Limit of Liabilit</w:t>
            </w:r>
            <w:r w:rsidRPr="007277A0">
              <w:rPr>
                <w:rFonts w:ascii="Arial" w:hAnsi="Arial" w:cs="Arial"/>
                <w:spacing w:val="4"/>
                <w:w w:val="92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3A4852" w:rsidP="007277A0" w14:paraId="2C371FC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3A4852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3A4852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3A4852">
              <w:rPr>
                <w:rFonts w:ascii="Arial" w:hAnsi="Arial" w:cs="Arial"/>
                <w:sz w:val="18"/>
                <w:szCs w:val="18"/>
              </w:rPr>
              <w:t xml:space="preserve"> Original Limit  of Liability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2648F4" w:rsidRPr="003A4852" w:rsidP="007277A0" w14:paraId="59CAF1F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86BA4">
              <w:rPr>
                <w:rFonts w:ascii="Arial" w:hAnsi="Arial" w:cs="Arial"/>
                <w:sz w:val="18"/>
                <w:szCs w:val="18"/>
              </w:rPr>
              <w:t>Increased Limit of Liability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466889" w:rsidP="007277A0" w14:paraId="59B1F81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466889">
              <w:rPr>
                <w:rFonts w:ascii="Arial" w:hAnsi="Arial" w:cs="Arial"/>
                <w:sz w:val="18"/>
                <w:szCs w:val="18"/>
              </w:rPr>
              <w:t>Pending &amp; Prior Litigation Date</w:t>
            </w:r>
            <w:r w:rsidRPr="00466889" w:rsidR="003A4852">
              <w:rPr>
                <w:rFonts w:ascii="Arial" w:hAnsi="Arial" w:cs="Arial"/>
                <w:sz w:val="18"/>
                <w:szCs w:val="18"/>
              </w:rPr>
              <w:t>:</w:t>
            </w:r>
            <w:r w:rsidRPr="00466889">
              <w:rPr>
                <w:rFonts w:ascii="Arial" w:hAnsi="Arial" w:cs="Arial"/>
                <w:sz w:val="18"/>
                <w:szCs w:val="18"/>
              </w:rPr>
              <w:t xml:space="preserve"> Increased Limit of Liability</w:t>
            </w:r>
          </w:p>
        </w:tc>
      </w:tr>
      <w:tr w14:paraId="7F0ED51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648F4" w:rsidRPr="00A550EC" w:rsidP="000D78FF" w14:paraId="50505EF8" w14:textId="1C01F63D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«D»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Directors &amp; Officers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1902F1" w:rsidP="00A550EC" w14:paraId="36582F7A" w14:textId="7772C46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597C73">
              <w:rPr>
                <w:rFonts w:ascii="Arial" w:hAnsi="Arial" w:cs="Arial"/>
                <w:sz w:val="16"/>
                <w:szCs w:val="16"/>
              </w:rPr>
              <w:t>$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begin"/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instrText xml:space="preserve"> MERGEFIELD  DOOrigLiabLimit  \* MERGEFORMAT </w:instrTex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separate"/>
            </w:r>
            <w:r w:rsidRPr="00DF245F" w:rsidR="00D51126">
              <w:rPr>
                <w:rFonts w:ascii="Arial" w:hAnsi="Arial" w:cs="Arial"/>
                <w:noProof/>
                <w:sz w:val="18"/>
                <w:szCs w:val="18"/>
                <w:shd w:val="clear" w:color="auto" w:fill="D0CECE" w:themeFill="background2" w:themeFillShade="E6"/>
              </w:rPr>
              <w:t>«DOOrigLiabLimit»</w:t>
            </w:r>
            <w:r w:rsidRPr="00DF245F" w:rsidR="00D51126">
              <w:rPr>
                <w:rFonts w:ascii="Arial" w:hAnsi="Arial" w:cs="Arial"/>
                <w:sz w:val="18"/>
                <w:szCs w:val="18"/>
                <w:shd w:val="clear" w:color="auto" w:fill="D0CECE" w:themeFill="background2" w:themeFillShade="E6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70223DEC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6CAE886F" w14:textId="55622BC2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DOIncLiabLimit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«DOIncLiabLimit»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$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1170E1">
              <w:rPr>
                <w:rFonts w:ascii="Arial" w:hAnsi="Arial" w:cs="Arial"/>
                <w:sz w:val="18"/>
                <w:szCs w:val="18"/>
              </w:rPr>
              <w:instrText xml:space="preserve"> MERGEFIELD  DOOrigLiabLimit  \* MERGEFORMAT </w:instrTex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1170E1">
              <w:rPr>
                <w:rFonts w:ascii="Arial" w:hAnsi="Arial" w:cs="Arial"/>
                <w:noProof/>
                <w:sz w:val="18"/>
                <w:szCs w:val="18"/>
              </w:rPr>
              <w:t>«DOOrigLiabLimit»</w:t>
            </w:r>
            <w:r w:rsidR="001170E1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EB4F458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0CD663B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648F4" w:rsidRPr="00A550EC" w:rsidP="002648F4" w14:paraId="7710EC2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A-Insured Person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F41760D" w14:textId="4C3C3AF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6D5ACCBA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4F6CED03" w14:textId="50EF1CFE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cyan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6D2D9E43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2D7AC9F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 xml:space="preserve">B. Insuring Agreement B-Private Company Indemnification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705F24E" w14:textId="7901BE9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2A2D6A10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B4ABC7C" w14:textId="1829D129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6A2D6F9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A1D598B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C. Insuring Agreement C-Private Company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2300DDE0" w14:textId="28924C20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34C8C93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B9D810" w14:textId="607AB47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DOPPCIncLiabLimit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«DOPPCIncLiabLimit»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24BEF04B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01DDD48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F1363F1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4C153E9E" w14:textId="7B4CEE56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«E»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Employment Practices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66101747" w14:textId="2CB71A1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instrText xml:space="preserve"> MERGEFIELD  EPLOrigLiabLimit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 w:themeFill="background1" w:themeFillShade="D9"/>
              </w:rPr>
              <w:t>«EPLOrigLiabLimit»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 w:themeFill="background1" w:themeFillShade="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1259DD81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1C93681F" w14:textId="0F0C58A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41D07">
              <w:rPr>
                <w:rFonts w:ascii="Arial" w:hAnsi="Arial" w:cs="Arial"/>
                <w:sz w:val="18"/>
                <w:szCs w:val="18"/>
              </w:rPr>
              <w:instrText xml:space="preserve"> MERGEFIELD  EPLIncLiabLimit  \* MERGEFORMAT </w:instrTex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B41D07">
              <w:rPr>
                <w:rFonts w:ascii="Arial" w:hAnsi="Arial" w:cs="Arial"/>
                <w:noProof/>
                <w:sz w:val="18"/>
                <w:szCs w:val="18"/>
              </w:rPr>
              <w:t>«EPLIncLiabLimit»</w:t>
            </w:r>
            <w:r w:rsidR="00B41D07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EPLOrigLiabLimit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«EPLOrigLiabLimit»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5E0E20F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3D0B2A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5EE07F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A. Insuring Agreement A-Employment Practices Liability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17B377E7" w14:textId="12B99FA6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5B0B9A1B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6723D8B2" w14:textId="0BD0407F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EPLPPAIncLiabLimit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«EPLPPAIncLiabLimit»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46774D8D" w14:textId="77777777" w:rsidTr="007277A0">
        <w:tblPrEx>
          <w:tblW w:w="11430" w:type="dxa"/>
          <w:tblInd w:w="-455" w:type="dxa"/>
          <w:tblLayout w:type="fixed"/>
          <w:tblLook w:val="04A0"/>
        </w:tblPrEx>
        <w:tc>
          <w:tcPr>
            <w:tcW w:w="51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71E236A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B.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sz w:val="18"/>
                <w:szCs w:val="18"/>
              </w:rPr>
              <w:t xml:space="preserve">Insuring Agreement B-Third Party Liability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0E5884AF" w14:textId="7849304A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186BA4" w:rsidP="00186BA4" w14:paraId="74E6EE89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2648F4" w14:paraId="5A59EA1D" w14:textId="1F760158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EPLPPBIncLiabLimit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«EPLPPBIncLiabLimit»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5B228783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114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A550EC" w:rsidP="00186BA4" w14:paraId="69E6ED17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28150DF" w14:textId="77777777" w:rsidTr="001170E1">
        <w:tblPrEx>
          <w:tblW w:w="11430" w:type="dxa"/>
          <w:tblInd w:w="-455" w:type="dxa"/>
          <w:tblLayout w:type="fixed"/>
          <w:tblLook w:val="04A0"/>
        </w:tblPrEx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0D78FF" w14:paraId="56B5859B" w14:textId="2BE6EBB7">
            <w:pPr>
              <w:widowControl w:val="0"/>
              <w:overflowPunct/>
              <w:spacing w:before="60"/>
              <w:ind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sz w:val="18"/>
                <w:szCs w:val="18"/>
                <w:shd w:val="clear" w:color="auto" w:fill="D9D9D9"/>
              </w:rPr>
              <w:t>«F»</w:t>
            </w:r>
            <w:r>
              <w:rPr>
                <w:rFonts w:ascii="Arial" w:hAnsi="Arial" w:cs="Arial"/>
                <w:b/>
                <w:sz w:val="18"/>
                <w:szCs w:val="18"/>
                <w:shd w:val="clear" w:color="auto" w:fill="D9D9D9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550EC">
              <w:rPr>
                <w:rFonts w:ascii="Arial" w:hAnsi="Arial" w:cs="Arial"/>
                <w:b/>
                <w:sz w:val="18"/>
                <w:szCs w:val="18"/>
              </w:rPr>
              <w:t>Fiduciary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48F4" w:rsidRPr="00A550EC" w:rsidP="00A550EC" w14:paraId="0CD35D0F" w14:textId="37299615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highlight w:val="lightGray"/>
              </w:rPr>
            </w:pPr>
            <w:r w:rsidRPr="00A550EC">
              <w:rPr>
                <w:rFonts w:ascii="Arial" w:hAnsi="Arial" w:cs="Arial"/>
                <w:sz w:val="18"/>
                <w:szCs w:val="18"/>
              </w:rPr>
              <w:t>$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begin"/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instrText xml:space="preserve"> MERGEFIELD  ELOrigLiabLimit  \* MERGEFORMAT </w:instrTex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separate"/>
            </w:r>
            <w:r w:rsidR="00245430">
              <w:rPr>
                <w:rFonts w:ascii="Arial" w:hAnsi="Arial" w:cs="Arial"/>
                <w:noProof/>
                <w:sz w:val="18"/>
                <w:szCs w:val="18"/>
                <w:shd w:val="clear" w:color="auto" w:fill="D9D9D9"/>
              </w:rPr>
              <w:t>«ELOrigLiabLimit»</w:t>
            </w:r>
            <w:r w:rsidR="00245430">
              <w:rPr>
                <w:rFonts w:ascii="Arial" w:hAnsi="Arial" w:cs="Arial"/>
                <w:sz w:val="18"/>
                <w:szCs w:val="18"/>
                <w:shd w:val="clear" w:color="auto" w:fill="D9D9D9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0D78FF" w14:paraId="23A5C272" w14:textId="3C07D1E1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  <w:shd w:val="clear" w:color="auto" w:fill="D9D9D9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FLPPOrgLiabLimit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«FLPPOrgLiabLimit»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2648F4" w:rsidRPr="001170E1" w:rsidP="00186BA4" w14:paraId="29215985" w14:textId="167FC4C1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  <w:r w:rsidRPr="001170E1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FLIncLiabLimit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«FLIncLiabLimit»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 xml:space="preserve"> excess of </w:t>
            </w:r>
            <w:r w:rsidRPr="001170E1" w:rsidR="00AB0BBE">
              <w:rPr>
                <w:rFonts w:ascii="Arial" w:hAnsi="Arial" w:cs="Arial"/>
                <w:sz w:val="18"/>
                <w:szCs w:val="18"/>
              </w:rPr>
              <w:t>$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F929F9">
              <w:rPr>
                <w:rFonts w:ascii="Arial" w:hAnsi="Arial" w:cs="Arial"/>
                <w:sz w:val="18"/>
                <w:szCs w:val="18"/>
              </w:rPr>
              <w:instrText xml:space="preserve"> MERGEFIELD  ELOrigLiabLimit  \* MERGEFORMAT </w:instrTex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929F9">
              <w:rPr>
                <w:rFonts w:ascii="Arial" w:hAnsi="Arial" w:cs="Arial"/>
                <w:noProof/>
                <w:sz w:val="18"/>
                <w:szCs w:val="18"/>
              </w:rPr>
              <w:t>«ELOrigLiabLimit»</w:t>
            </w:r>
            <w:r w:rsidR="00F929F9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48F4" w:rsidRPr="00A550EC" w:rsidP="00A550EC" w14:paraId="7F740F71" w14:textId="592DD7EB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instrText xml:space="preserve"> MERGEFIELD  FLPPIncLiabLimit  \* MERGEFORMAT </w:instrTex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  <w:highlight w:val="lightGray"/>
              </w:rPr>
              <w:t>«FLPPIncLiabLimit»</w:t>
            </w:r>
            <w:r>
              <w:rPr>
                <w:rFonts w:ascii="Arial" w:hAnsi="Arial" w:cs="Arial"/>
                <w:sz w:val="18"/>
                <w:szCs w:val="18"/>
                <w:highlight w:val="lightGray"/>
              </w:rPr>
              <w:fldChar w:fldCharType="end"/>
            </w:r>
          </w:p>
        </w:tc>
      </w:tr>
      <w:tr w14:paraId="3FA78FAA" w14:textId="77777777" w:rsidTr="007277A0">
        <w:tblPrEx>
          <w:tblW w:w="11430" w:type="dxa"/>
          <w:tblInd w:w="-455" w:type="dxa"/>
          <w:tblLayout w:type="fixed"/>
          <w:tblLook w:val="04A0"/>
        </w:tblPrEx>
        <w:trPr>
          <w:trHeight w:hRule="exact" w:val="187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5608475D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6A69826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1027A9B9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186BA4" w:rsidP="00186BA4" w14:paraId="5CA6CF5C" w14:textId="77777777">
            <w:pPr>
              <w:widowControl w:val="0"/>
              <w:overflowPunct/>
              <w:spacing w:before="60"/>
              <w:ind w:left="162" w:right="72"/>
              <w:textAlignment w:val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2648F4" w:rsidRPr="002C0B04" w:rsidP="000D78FF" w14:paraId="066DDC42" w14:textId="77777777">
            <w:pPr>
              <w:widowControl w:val="0"/>
              <w:overflowPunct/>
              <w:spacing w:before="60"/>
              <w:ind w:left="162" w:right="72"/>
              <w:jc w:val="both"/>
              <w:textAlignment w:val="auto"/>
              <w:rPr>
                <w:rFonts w:ascii="Arial" w:hAnsi="Arial" w:cs="Arial"/>
                <w:sz w:val="20"/>
              </w:rPr>
            </w:pPr>
          </w:p>
        </w:tc>
      </w:tr>
    </w:tbl>
    <w:p w:rsidR="0073515B" w:rsidP="0073515B" w14:paraId="195FA85E" w14:textId="77777777">
      <w:pPr>
        <w:pStyle w:val="Letter5"/>
        <w:spacing w:after="60"/>
        <w:ind w:left="360" w:hanging="432"/>
      </w:pPr>
      <w:r>
        <w:rPr>
          <w:rFonts w:eastAsia="Arial"/>
        </w:rPr>
        <w:t>2.</w:t>
      </w:r>
      <w:r>
        <w:rPr>
          <w:rFonts w:eastAsia="Arial"/>
        </w:rPr>
        <w:tab/>
        <w:t xml:space="preserve">Section Part 4, Common Definitions </w:t>
      </w:r>
      <w:r w:rsidRPr="006B6C41">
        <w:t>T.</w:t>
      </w:r>
      <w:r>
        <w:t xml:space="preserve"> </w:t>
      </w:r>
      <w:r w:rsidRPr="006B6C41">
        <w:rPr>
          <w:b/>
        </w:rPr>
        <w:t>Pending &amp; Prior Litigation Date</w:t>
      </w:r>
      <w:r w:rsidRPr="006B6C41">
        <w:t xml:space="preserve"> </w:t>
      </w:r>
      <w:r>
        <w:t>of this Policy is deleted in its entirety and replaced with the following:</w:t>
      </w:r>
    </w:p>
    <w:p w:rsidR="0073515B" w:rsidP="0073515B" w14:paraId="05CACEA2" w14:textId="77777777">
      <w:pPr>
        <w:pStyle w:val="Letter5"/>
        <w:spacing w:after="60"/>
        <w:ind w:left="360" w:firstLine="0"/>
      </w:pPr>
      <w:r w:rsidRPr="006B6C41">
        <w:t>T.</w:t>
      </w:r>
      <w:r w:rsidRPr="006B6C41">
        <w:rPr>
          <w:b/>
        </w:rPr>
        <w:tab/>
        <w:t>Pending &amp; Prior Litigation Date</w:t>
      </w:r>
      <w:r w:rsidRPr="006B6C41">
        <w:t xml:space="preserve"> means</w:t>
      </w:r>
      <w:r>
        <w:t>:</w:t>
      </w:r>
    </w:p>
    <w:p w:rsidR="0073515B" w:rsidP="0073515B" w14:paraId="5065BDF8" w14:textId="77777777">
      <w:pPr>
        <w:pStyle w:val="Letter5"/>
        <w:spacing w:after="60"/>
        <w:ind w:left="1440" w:hanging="720"/>
      </w:pPr>
      <w:r>
        <w:t>1.</w:t>
      </w:r>
      <w:r>
        <w:tab/>
        <w:t xml:space="preserve">with respect to the applicable Original Limit of Liability specified in the Schedule above, the applicable </w:t>
      </w:r>
      <w:r w:rsidRPr="006B6C41">
        <w:t>date</w:t>
      </w:r>
      <w:r>
        <w:t xml:space="preserve"> </w:t>
      </w:r>
      <w:r w:rsidRPr="006B6C41">
        <w:t>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Original Limit of Liability</w:t>
      </w:r>
      <w:r w:rsidRPr="006B6C41">
        <w:t>”</w:t>
      </w:r>
      <w:r>
        <w:t xml:space="preserve">; </w:t>
      </w:r>
    </w:p>
    <w:p w:rsidR="0073515B" w:rsidP="0073515B" w14:paraId="6A35B7DF" w14:textId="77777777">
      <w:pPr>
        <w:pStyle w:val="Letter5"/>
        <w:spacing w:after="0"/>
        <w:ind w:left="1440" w:hanging="720"/>
      </w:pPr>
      <w:r>
        <w:t>2.</w:t>
      </w:r>
      <w:r>
        <w:tab/>
        <w:t xml:space="preserve">with respect to the applicable Increased Limit of Liability specified in the Schedule above, the applicable </w:t>
      </w:r>
      <w:r w:rsidRPr="006B6C41">
        <w:t>date, if any</w:t>
      </w:r>
      <w:r>
        <w:t xml:space="preserve">, specified </w:t>
      </w:r>
      <w:r w:rsidRPr="006B6C41">
        <w:t xml:space="preserve">in </w:t>
      </w:r>
      <w:r>
        <w:t xml:space="preserve">the Schedule above under the heading </w:t>
      </w:r>
      <w:r w:rsidRPr="006B6C41">
        <w:t>“Pending &amp; Prior Litigation Date</w:t>
      </w:r>
      <w:r>
        <w:t>: Increased Limit of Liability</w:t>
      </w:r>
      <w:r w:rsidRPr="006B6C41">
        <w:t>”</w:t>
      </w:r>
      <w:r>
        <w:t>.</w:t>
      </w:r>
    </w:p>
    <w:p w:rsidR="0073515B" w:rsidRPr="007A32EE" w:rsidP="0073515B" w14:paraId="29DBCB9E" w14:textId="77777777">
      <w:pPr>
        <w:pStyle w:val="ListParagraph"/>
        <w:widowControl w:val="0"/>
        <w:spacing w:before="120" w:after="120"/>
        <w:ind w:left="360" w:hanging="43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</w:t>
      </w:r>
      <w:r>
        <w:rPr>
          <w:rFonts w:ascii="Arial" w:eastAsia="Arial" w:hAnsi="Arial" w:cs="Arial"/>
        </w:rPr>
        <w:tab/>
      </w:r>
      <w:r w:rsidRPr="007A32EE">
        <w:rPr>
          <w:rFonts w:ascii="Arial" w:eastAsia="Arial" w:hAnsi="Arial" w:cs="Arial"/>
        </w:rPr>
        <w:t xml:space="preserve">Nothing in this endorsement is intended nor </w:t>
      </w:r>
      <w:r w:rsidRPr="007A32EE">
        <w:rPr>
          <w:rFonts w:ascii="Arial" w:eastAsia="Arial" w:hAnsi="Arial" w:cs="Arial"/>
        </w:rPr>
        <w:t>will</w:t>
      </w:r>
      <w:r w:rsidRPr="007A32EE">
        <w:rPr>
          <w:rFonts w:ascii="Arial" w:eastAsia="Arial" w:hAnsi="Arial" w:cs="Arial"/>
        </w:rPr>
        <w:t xml:space="preserve"> be construed to increase or amend the Limits of Liability set forth in Item 5 of the Declarations.</w:t>
      </w:r>
    </w:p>
    <w:p w:rsidR="002B47BA" w:rsidRPr="00DE505D" w:rsidP="002B47BA" w14:paraId="0FC8A16D" w14:textId="4913438E">
      <w:pPr>
        <w:tabs>
          <w:tab w:val="left" w:pos="5760"/>
        </w:tabs>
        <w:rPr>
          <w:rFonts w:ascii="Arial" w:hAnsi="Arial" w:cs="Arial"/>
        </w:rPr>
      </w:pPr>
    </w:p>
    <w:sectPr w:rsidSect="00DA2EA3">
      <w:footerReference w:type="default" r:id="rId9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33012" w:rsidP="00A803E3" w14:paraId="3B5F6173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</w:p>
  <w:p w:rsidR="00A803E3" w:rsidRPr="00AA61FD" w:rsidP="00A803E3" w14:paraId="552A5397" w14:textId="77777777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:rsidR="00A366CE" w:rsidRPr="00635AE3" w:rsidP="00A366CE" w14:paraId="53D5A763" w14:textId="77777777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:rsidR="00275466" w:rsidRPr="00A366CE" w:rsidP="00A366CE" w14:paraId="46837182" w14:textId="77777777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Pr="00F77B6F" w:rsidR="00A366CE">
      <w:rPr>
        <w:rFonts w:ascii="Arial" w:hAnsi="Arial" w:cs="Arial"/>
        <w:sz w:val="16"/>
        <w:szCs w:val="16"/>
      </w:rPr>
      <w:t>-MPL-</w:t>
    </w:r>
    <w:r w:rsidR="00C770D3">
      <w:rPr>
        <w:rFonts w:ascii="Arial" w:hAnsi="Arial" w:cs="Arial"/>
        <w:sz w:val="16"/>
        <w:szCs w:val="16"/>
      </w:rPr>
      <w:t>ML</w:t>
    </w:r>
    <w:r w:rsidR="00B459E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END-</w:t>
    </w:r>
    <w:r w:rsidR="00A366CE">
      <w:rPr>
        <w:rFonts w:ascii="Arial" w:hAnsi="Arial" w:cs="Arial"/>
        <w:sz w:val="16"/>
        <w:szCs w:val="16"/>
      </w:rPr>
      <w:t>CW-</w:t>
    </w:r>
    <w:r w:rsidR="002E672D">
      <w:rPr>
        <w:rFonts w:ascii="Arial" w:hAnsi="Arial" w:cs="Arial"/>
        <w:sz w:val="16"/>
        <w:szCs w:val="16"/>
      </w:rPr>
      <w:t>90</w:t>
    </w:r>
    <w:r w:rsidR="000B17FA">
      <w:rPr>
        <w:rFonts w:ascii="Arial" w:hAnsi="Arial" w:cs="Arial"/>
        <w:sz w:val="16"/>
        <w:szCs w:val="16"/>
      </w:rPr>
      <w:t>2</w:t>
    </w:r>
    <w:r w:rsidR="00C770D3">
      <w:rPr>
        <w:rFonts w:ascii="Arial" w:hAnsi="Arial" w:cs="Arial"/>
        <w:sz w:val="16"/>
        <w:szCs w:val="16"/>
      </w:rPr>
      <w:t xml:space="preserve"> (10</w:t>
    </w:r>
    <w:r w:rsidR="00A366CE">
      <w:rPr>
        <w:rFonts w:ascii="Arial" w:hAnsi="Arial" w:cs="Arial"/>
        <w:sz w:val="16"/>
        <w:szCs w:val="16"/>
      </w:rPr>
      <w:t>-</w:t>
    </w:r>
    <w:r w:rsidRPr="00F77B6F" w:rsidR="00A366CE">
      <w:rPr>
        <w:rFonts w:ascii="Arial" w:hAnsi="Arial" w:cs="Arial"/>
        <w:sz w:val="16"/>
        <w:szCs w:val="16"/>
      </w:rPr>
      <w:t>1</w:t>
    </w:r>
    <w:r>
      <w:rPr>
        <w:rFonts w:ascii="Arial" w:hAnsi="Arial" w:cs="Arial"/>
        <w:sz w:val="16"/>
        <w:szCs w:val="16"/>
      </w:rPr>
      <w:t>6</w:t>
    </w:r>
    <w:r w:rsidRPr="00F77B6F" w:rsidR="00A366CE">
      <w:rPr>
        <w:rFonts w:ascii="Arial" w:hAnsi="Arial" w:cs="Arial"/>
        <w:sz w:val="16"/>
        <w:szCs w:val="16"/>
      </w:rPr>
      <w:t>)</w:t>
    </w:r>
    <w:r w:rsidRPr="00F77B6F" w:rsidR="00A366CE">
      <w:rPr>
        <w:rFonts w:ascii="Arial" w:hAnsi="Arial" w:cs="Arial"/>
        <w:sz w:val="16"/>
        <w:szCs w:val="16"/>
      </w:rPr>
      <w:tab/>
      <w:t xml:space="preserve">Page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  <w:r w:rsidRPr="00F77B6F" w:rsidR="00A366CE">
      <w:rPr>
        <w:rStyle w:val="PageNumber"/>
        <w:rFonts w:ascii="Arial" w:hAnsi="Arial" w:cs="Arial"/>
        <w:sz w:val="16"/>
        <w:szCs w:val="16"/>
      </w:rPr>
      <w:t xml:space="preserve"> of 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begin"/>
    </w:r>
    <w:r w:rsidRPr="00F77B6F" w:rsidR="00A366CE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separate"/>
    </w:r>
    <w:r w:rsidR="002B47BA">
      <w:rPr>
        <w:rStyle w:val="PageNumber"/>
        <w:rFonts w:ascii="Arial" w:hAnsi="Arial" w:cs="Arial"/>
        <w:noProof/>
        <w:sz w:val="16"/>
        <w:szCs w:val="16"/>
      </w:rPr>
      <w:t>1</w:t>
    </w:r>
    <w:r w:rsidRPr="00F77B6F" w:rsidR="00A366CE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0D4E95"/>
    <w:multiLevelType w:val="hybridMultilevel"/>
    <w:tmpl w:val="C64868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9C24D8"/>
    <w:multiLevelType w:val="hybridMultilevel"/>
    <w:tmpl w:val="37705246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D4A147D"/>
    <w:multiLevelType w:val="hybridMultilevel"/>
    <w:tmpl w:val="FB1276F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AD29CA"/>
    <w:multiLevelType w:val="hybridMultilevel"/>
    <w:tmpl w:val="6ACC76BC"/>
    <w:lvl w:ilvl="0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F5BE7"/>
    <w:multiLevelType w:val="hybridMultilevel"/>
    <w:tmpl w:val="FEA00E9A"/>
    <w:lvl w:ilvl="0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D84486"/>
    <w:multiLevelType w:val="hybridMultilevel"/>
    <w:tmpl w:val="04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E34BD2"/>
    <w:multiLevelType w:val="hybridMultilevel"/>
    <w:tmpl w:val="E56C090A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BE452C5"/>
    <w:multiLevelType w:val="hybridMultilevel"/>
    <w:tmpl w:val="33467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2919A1"/>
    <w:multiLevelType w:val="hybridMultilevel"/>
    <w:tmpl w:val="315AC4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AC9373B"/>
    <w:multiLevelType w:val="hybridMultilevel"/>
    <w:tmpl w:val="B3123DC2"/>
    <w:lvl w:ilvl="0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0">
    <w:nsid w:val="4C0A5A4B"/>
    <w:multiLevelType w:val="hybridMultilevel"/>
    <w:tmpl w:val="65748270"/>
    <w:lvl w:ilvl="0">
      <w:start w:val="1"/>
      <w:numFmt w:val="decimal"/>
      <w:lvlText w:val="%1."/>
      <w:lvlJc w:val="left"/>
      <w:pPr>
        <w:ind w:left="1800" w:hanging="360"/>
      </w:p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CA05D06"/>
    <w:multiLevelType w:val="hybridMultilevel"/>
    <w:tmpl w:val="C20A6F2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E06F25"/>
    <w:multiLevelType w:val="hybridMultilevel"/>
    <w:tmpl w:val="845C5ED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C2600D"/>
    <w:multiLevelType w:val="hybridMultilevel"/>
    <w:tmpl w:val="71647B8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A51392"/>
    <w:multiLevelType w:val="hybridMultilevel"/>
    <w:tmpl w:val="E8DE312C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B6217D"/>
    <w:multiLevelType w:val="hybridMultilevel"/>
    <w:tmpl w:val="EE388C76"/>
    <w:lvl w:ilvl="0">
      <w:start w:val="1"/>
      <w:numFmt w:val="upperLetter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DB7B3E"/>
    <w:multiLevelType w:val="hybridMultilevel"/>
    <w:tmpl w:val="9190B4A0"/>
    <w:lvl w:ilvl="0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360971"/>
    <w:multiLevelType w:val="hybridMultilevel"/>
    <w:tmpl w:val="C5C465D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8">
    <w:nsid w:val="636E3895"/>
    <w:multiLevelType w:val="hybridMultilevel"/>
    <w:tmpl w:val="BF8286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E01EDA"/>
    <w:multiLevelType w:val="hybridMultilevel"/>
    <w:tmpl w:val="610A1E84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>
    <w:nsid w:val="66952D14"/>
    <w:multiLevelType w:val="hybridMultilevel"/>
    <w:tmpl w:val="3990D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A95650"/>
    <w:multiLevelType w:val="hybridMultilevel"/>
    <w:tmpl w:val="0B24D79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304E90"/>
    <w:multiLevelType w:val="hybridMultilevel"/>
    <w:tmpl w:val="47CA74FE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18E1F09"/>
    <w:multiLevelType w:val="hybridMultilevel"/>
    <w:tmpl w:val="7A4E7C16"/>
    <w:lvl w:ilvl="0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730849F2"/>
    <w:multiLevelType w:val="hybridMultilevel"/>
    <w:tmpl w:val="DEA88B56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2255067">
    <w:abstractNumId w:val="5"/>
  </w:num>
  <w:num w:numId="2" w16cid:durableId="333921314">
    <w:abstractNumId w:val="9"/>
  </w:num>
  <w:num w:numId="3" w16cid:durableId="1076509846">
    <w:abstractNumId w:val="1"/>
  </w:num>
  <w:num w:numId="4" w16cid:durableId="762804411">
    <w:abstractNumId w:val="19"/>
  </w:num>
  <w:num w:numId="5" w16cid:durableId="773135755">
    <w:abstractNumId w:val="8"/>
  </w:num>
  <w:num w:numId="6" w16cid:durableId="274289646">
    <w:abstractNumId w:val="16"/>
  </w:num>
  <w:num w:numId="7" w16cid:durableId="1957565374">
    <w:abstractNumId w:val="11"/>
  </w:num>
  <w:num w:numId="8" w16cid:durableId="1445148533">
    <w:abstractNumId w:val="14"/>
  </w:num>
  <w:num w:numId="9" w16cid:durableId="991523576">
    <w:abstractNumId w:val="15"/>
  </w:num>
  <w:num w:numId="10" w16cid:durableId="1928998282">
    <w:abstractNumId w:val="2"/>
  </w:num>
  <w:num w:numId="11" w16cid:durableId="1312907300">
    <w:abstractNumId w:val="10"/>
  </w:num>
  <w:num w:numId="12" w16cid:durableId="819812184">
    <w:abstractNumId w:val="20"/>
  </w:num>
  <w:num w:numId="13" w16cid:durableId="950286267">
    <w:abstractNumId w:val="21"/>
  </w:num>
  <w:num w:numId="14" w16cid:durableId="989404058">
    <w:abstractNumId w:val="4"/>
  </w:num>
  <w:num w:numId="15" w16cid:durableId="1667434957">
    <w:abstractNumId w:val="18"/>
  </w:num>
  <w:num w:numId="16" w16cid:durableId="1200776178">
    <w:abstractNumId w:val="7"/>
  </w:num>
  <w:num w:numId="17" w16cid:durableId="1840735889">
    <w:abstractNumId w:val="22"/>
  </w:num>
  <w:num w:numId="18" w16cid:durableId="901331367">
    <w:abstractNumId w:val="13"/>
  </w:num>
  <w:num w:numId="19" w16cid:durableId="2127579113">
    <w:abstractNumId w:val="17"/>
  </w:num>
  <w:num w:numId="20" w16cid:durableId="1290476693">
    <w:abstractNumId w:val="24"/>
  </w:num>
  <w:num w:numId="21" w16cid:durableId="300040437">
    <w:abstractNumId w:val="12"/>
  </w:num>
  <w:num w:numId="22" w16cid:durableId="7172754">
    <w:abstractNumId w:val="0"/>
  </w:num>
  <w:num w:numId="23" w16cid:durableId="357701378">
    <w:abstractNumId w:val="6"/>
  </w:num>
  <w:num w:numId="24" w16cid:durableId="1656061656">
    <w:abstractNumId w:val="23"/>
  </w:num>
  <w:num w:numId="25" w16cid:durableId="1136607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158D4"/>
    <w:rsid w:val="000254CA"/>
    <w:rsid w:val="00043876"/>
    <w:rsid w:val="00044EAE"/>
    <w:rsid w:val="0004656D"/>
    <w:rsid w:val="000472D7"/>
    <w:rsid w:val="0005279A"/>
    <w:rsid w:val="000532C9"/>
    <w:rsid w:val="00055F47"/>
    <w:rsid w:val="0005743E"/>
    <w:rsid w:val="00057911"/>
    <w:rsid w:val="000648B8"/>
    <w:rsid w:val="00075C3E"/>
    <w:rsid w:val="0007656D"/>
    <w:rsid w:val="000821A5"/>
    <w:rsid w:val="0008433E"/>
    <w:rsid w:val="000872FA"/>
    <w:rsid w:val="0009719B"/>
    <w:rsid w:val="00097C8B"/>
    <w:rsid w:val="000A58B0"/>
    <w:rsid w:val="000A5CE7"/>
    <w:rsid w:val="000A7615"/>
    <w:rsid w:val="000A7DCC"/>
    <w:rsid w:val="000B0396"/>
    <w:rsid w:val="000B17FA"/>
    <w:rsid w:val="000B5E3C"/>
    <w:rsid w:val="000C1B62"/>
    <w:rsid w:val="000C522E"/>
    <w:rsid w:val="000D78FF"/>
    <w:rsid w:val="000E474B"/>
    <w:rsid w:val="000E5815"/>
    <w:rsid w:val="000E792F"/>
    <w:rsid w:val="00100325"/>
    <w:rsid w:val="00102198"/>
    <w:rsid w:val="001170E1"/>
    <w:rsid w:val="00121663"/>
    <w:rsid w:val="0012378F"/>
    <w:rsid w:val="00132F53"/>
    <w:rsid w:val="00133C82"/>
    <w:rsid w:val="00134300"/>
    <w:rsid w:val="00136770"/>
    <w:rsid w:val="00141595"/>
    <w:rsid w:val="001420F7"/>
    <w:rsid w:val="00142466"/>
    <w:rsid w:val="0014373E"/>
    <w:rsid w:val="001452F4"/>
    <w:rsid w:val="00147D35"/>
    <w:rsid w:val="00151276"/>
    <w:rsid w:val="00151727"/>
    <w:rsid w:val="00154095"/>
    <w:rsid w:val="00156F99"/>
    <w:rsid w:val="00157529"/>
    <w:rsid w:val="00162415"/>
    <w:rsid w:val="001632CD"/>
    <w:rsid w:val="00163708"/>
    <w:rsid w:val="00172AB6"/>
    <w:rsid w:val="00174335"/>
    <w:rsid w:val="0018465E"/>
    <w:rsid w:val="00185088"/>
    <w:rsid w:val="00186BA4"/>
    <w:rsid w:val="001902F1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4E13"/>
    <w:rsid w:val="001D6C99"/>
    <w:rsid w:val="001E1DB9"/>
    <w:rsid w:val="001E7448"/>
    <w:rsid w:val="001E765E"/>
    <w:rsid w:val="001F4288"/>
    <w:rsid w:val="001F768C"/>
    <w:rsid w:val="001F784B"/>
    <w:rsid w:val="002016D8"/>
    <w:rsid w:val="00206347"/>
    <w:rsid w:val="00212B1C"/>
    <w:rsid w:val="00223AB9"/>
    <w:rsid w:val="0022469F"/>
    <w:rsid w:val="00225166"/>
    <w:rsid w:val="00232253"/>
    <w:rsid w:val="002328C6"/>
    <w:rsid w:val="00237F92"/>
    <w:rsid w:val="00245430"/>
    <w:rsid w:val="00246853"/>
    <w:rsid w:val="00251561"/>
    <w:rsid w:val="00251EBD"/>
    <w:rsid w:val="00262662"/>
    <w:rsid w:val="0026371A"/>
    <w:rsid w:val="002648F4"/>
    <w:rsid w:val="00265CB9"/>
    <w:rsid w:val="00275466"/>
    <w:rsid w:val="002760E7"/>
    <w:rsid w:val="00287829"/>
    <w:rsid w:val="00291357"/>
    <w:rsid w:val="0029348E"/>
    <w:rsid w:val="00295CE4"/>
    <w:rsid w:val="002A0469"/>
    <w:rsid w:val="002A719C"/>
    <w:rsid w:val="002B1961"/>
    <w:rsid w:val="002B47BA"/>
    <w:rsid w:val="002C0B04"/>
    <w:rsid w:val="002C4C4C"/>
    <w:rsid w:val="002E672D"/>
    <w:rsid w:val="002F2C8D"/>
    <w:rsid w:val="002F3880"/>
    <w:rsid w:val="00301138"/>
    <w:rsid w:val="00307391"/>
    <w:rsid w:val="00313544"/>
    <w:rsid w:val="00320F3D"/>
    <w:rsid w:val="00327B3E"/>
    <w:rsid w:val="00343546"/>
    <w:rsid w:val="00343DA7"/>
    <w:rsid w:val="00345732"/>
    <w:rsid w:val="00351F52"/>
    <w:rsid w:val="00370C11"/>
    <w:rsid w:val="00370CAC"/>
    <w:rsid w:val="003712FA"/>
    <w:rsid w:val="003743ED"/>
    <w:rsid w:val="0037622A"/>
    <w:rsid w:val="00377E7F"/>
    <w:rsid w:val="003857C7"/>
    <w:rsid w:val="003878EE"/>
    <w:rsid w:val="0039097A"/>
    <w:rsid w:val="0039258B"/>
    <w:rsid w:val="003A45C7"/>
    <w:rsid w:val="003A4852"/>
    <w:rsid w:val="003A7DDE"/>
    <w:rsid w:val="003B0BF7"/>
    <w:rsid w:val="003B2E6C"/>
    <w:rsid w:val="003C2A73"/>
    <w:rsid w:val="003D00E6"/>
    <w:rsid w:val="003D29DA"/>
    <w:rsid w:val="003E7552"/>
    <w:rsid w:val="003F567D"/>
    <w:rsid w:val="004012E0"/>
    <w:rsid w:val="0040339D"/>
    <w:rsid w:val="00406E31"/>
    <w:rsid w:val="00410EDA"/>
    <w:rsid w:val="00416419"/>
    <w:rsid w:val="00417348"/>
    <w:rsid w:val="0042780B"/>
    <w:rsid w:val="00431CF5"/>
    <w:rsid w:val="004355E6"/>
    <w:rsid w:val="004419EA"/>
    <w:rsid w:val="00442FF0"/>
    <w:rsid w:val="0044515E"/>
    <w:rsid w:val="004478FB"/>
    <w:rsid w:val="00450671"/>
    <w:rsid w:val="00453CF6"/>
    <w:rsid w:val="00455D5C"/>
    <w:rsid w:val="00462566"/>
    <w:rsid w:val="00463753"/>
    <w:rsid w:val="00463B60"/>
    <w:rsid w:val="00463EB8"/>
    <w:rsid w:val="00465D54"/>
    <w:rsid w:val="00466889"/>
    <w:rsid w:val="0046757F"/>
    <w:rsid w:val="00472195"/>
    <w:rsid w:val="0047488C"/>
    <w:rsid w:val="004765B2"/>
    <w:rsid w:val="00480A75"/>
    <w:rsid w:val="00487191"/>
    <w:rsid w:val="0049064D"/>
    <w:rsid w:val="0049577C"/>
    <w:rsid w:val="004A1476"/>
    <w:rsid w:val="004A298F"/>
    <w:rsid w:val="004A72CA"/>
    <w:rsid w:val="004A7799"/>
    <w:rsid w:val="004B3C3B"/>
    <w:rsid w:val="004C2120"/>
    <w:rsid w:val="004D1D58"/>
    <w:rsid w:val="004E320B"/>
    <w:rsid w:val="004E4C27"/>
    <w:rsid w:val="004E5385"/>
    <w:rsid w:val="00507650"/>
    <w:rsid w:val="00520FA2"/>
    <w:rsid w:val="00525EAF"/>
    <w:rsid w:val="00526925"/>
    <w:rsid w:val="00534E32"/>
    <w:rsid w:val="005421C2"/>
    <w:rsid w:val="005455B2"/>
    <w:rsid w:val="00550A3F"/>
    <w:rsid w:val="00551537"/>
    <w:rsid w:val="00567667"/>
    <w:rsid w:val="005743A3"/>
    <w:rsid w:val="00574761"/>
    <w:rsid w:val="0058155B"/>
    <w:rsid w:val="00587D18"/>
    <w:rsid w:val="00591A99"/>
    <w:rsid w:val="00592B54"/>
    <w:rsid w:val="005951F5"/>
    <w:rsid w:val="00595E71"/>
    <w:rsid w:val="00597C73"/>
    <w:rsid w:val="005A35AA"/>
    <w:rsid w:val="005B12E8"/>
    <w:rsid w:val="005C029E"/>
    <w:rsid w:val="005C1724"/>
    <w:rsid w:val="005C54D9"/>
    <w:rsid w:val="005D2FC7"/>
    <w:rsid w:val="005E0428"/>
    <w:rsid w:val="005E3D9D"/>
    <w:rsid w:val="005E45CA"/>
    <w:rsid w:val="005F27B9"/>
    <w:rsid w:val="005F6076"/>
    <w:rsid w:val="0060189E"/>
    <w:rsid w:val="00601D40"/>
    <w:rsid w:val="00604FA6"/>
    <w:rsid w:val="00613C8D"/>
    <w:rsid w:val="00621D5E"/>
    <w:rsid w:val="0062291C"/>
    <w:rsid w:val="00624A02"/>
    <w:rsid w:val="006263A6"/>
    <w:rsid w:val="006348E0"/>
    <w:rsid w:val="00634C7A"/>
    <w:rsid w:val="00635AE3"/>
    <w:rsid w:val="006501F1"/>
    <w:rsid w:val="00652185"/>
    <w:rsid w:val="00653041"/>
    <w:rsid w:val="006535E5"/>
    <w:rsid w:val="0065363B"/>
    <w:rsid w:val="00655757"/>
    <w:rsid w:val="006574A1"/>
    <w:rsid w:val="0066641A"/>
    <w:rsid w:val="0066779B"/>
    <w:rsid w:val="006808DF"/>
    <w:rsid w:val="00685C57"/>
    <w:rsid w:val="00686C6A"/>
    <w:rsid w:val="006A3359"/>
    <w:rsid w:val="006A54FB"/>
    <w:rsid w:val="006A6E0A"/>
    <w:rsid w:val="006B38B9"/>
    <w:rsid w:val="006B3DBF"/>
    <w:rsid w:val="006B6C41"/>
    <w:rsid w:val="006C5C0C"/>
    <w:rsid w:val="006C7D2A"/>
    <w:rsid w:val="006D046F"/>
    <w:rsid w:val="006D2935"/>
    <w:rsid w:val="006D40DC"/>
    <w:rsid w:val="006D4104"/>
    <w:rsid w:val="006E013C"/>
    <w:rsid w:val="006E1DD8"/>
    <w:rsid w:val="006E4C9C"/>
    <w:rsid w:val="006F5C49"/>
    <w:rsid w:val="00700514"/>
    <w:rsid w:val="007010B5"/>
    <w:rsid w:val="007012C3"/>
    <w:rsid w:val="00715CD1"/>
    <w:rsid w:val="0071717A"/>
    <w:rsid w:val="0072135A"/>
    <w:rsid w:val="00723E81"/>
    <w:rsid w:val="007243DF"/>
    <w:rsid w:val="007264D2"/>
    <w:rsid w:val="007277A0"/>
    <w:rsid w:val="00732322"/>
    <w:rsid w:val="007346EA"/>
    <w:rsid w:val="0073515B"/>
    <w:rsid w:val="00736F7E"/>
    <w:rsid w:val="00741876"/>
    <w:rsid w:val="00754597"/>
    <w:rsid w:val="007619D7"/>
    <w:rsid w:val="00761D1F"/>
    <w:rsid w:val="0076578E"/>
    <w:rsid w:val="00770C79"/>
    <w:rsid w:val="00773A99"/>
    <w:rsid w:val="007740CD"/>
    <w:rsid w:val="007749EF"/>
    <w:rsid w:val="00775DB0"/>
    <w:rsid w:val="00793005"/>
    <w:rsid w:val="00796152"/>
    <w:rsid w:val="00797BE9"/>
    <w:rsid w:val="007A0A76"/>
    <w:rsid w:val="007A24C2"/>
    <w:rsid w:val="007A32EE"/>
    <w:rsid w:val="007B2EAB"/>
    <w:rsid w:val="007C5F59"/>
    <w:rsid w:val="007C669C"/>
    <w:rsid w:val="007C67BF"/>
    <w:rsid w:val="007D0EFA"/>
    <w:rsid w:val="007D6504"/>
    <w:rsid w:val="007E74F5"/>
    <w:rsid w:val="007E77BF"/>
    <w:rsid w:val="00800F44"/>
    <w:rsid w:val="00814365"/>
    <w:rsid w:val="00822DF6"/>
    <w:rsid w:val="0082741C"/>
    <w:rsid w:val="008369C0"/>
    <w:rsid w:val="0084499A"/>
    <w:rsid w:val="00844D9E"/>
    <w:rsid w:val="0085259B"/>
    <w:rsid w:val="00852671"/>
    <w:rsid w:val="008547FA"/>
    <w:rsid w:val="00857A4D"/>
    <w:rsid w:val="00862065"/>
    <w:rsid w:val="008667E4"/>
    <w:rsid w:val="00872185"/>
    <w:rsid w:val="00874551"/>
    <w:rsid w:val="008853F6"/>
    <w:rsid w:val="00890607"/>
    <w:rsid w:val="00897586"/>
    <w:rsid w:val="008A02D7"/>
    <w:rsid w:val="008A1006"/>
    <w:rsid w:val="008B4CB8"/>
    <w:rsid w:val="008C55E8"/>
    <w:rsid w:val="008D099D"/>
    <w:rsid w:val="008D1957"/>
    <w:rsid w:val="008D4645"/>
    <w:rsid w:val="008E20B6"/>
    <w:rsid w:val="008E45F7"/>
    <w:rsid w:val="008F2308"/>
    <w:rsid w:val="008F77F5"/>
    <w:rsid w:val="0090451D"/>
    <w:rsid w:val="009053EC"/>
    <w:rsid w:val="00910422"/>
    <w:rsid w:val="009125CC"/>
    <w:rsid w:val="00915A69"/>
    <w:rsid w:val="00916B14"/>
    <w:rsid w:val="00921DD2"/>
    <w:rsid w:val="009221DB"/>
    <w:rsid w:val="0092243F"/>
    <w:rsid w:val="00923935"/>
    <w:rsid w:val="0093170D"/>
    <w:rsid w:val="00931AA4"/>
    <w:rsid w:val="009321EF"/>
    <w:rsid w:val="009333CE"/>
    <w:rsid w:val="009408F1"/>
    <w:rsid w:val="00942796"/>
    <w:rsid w:val="00943E1E"/>
    <w:rsid w:val="0095043F"/>
    <w:rsid w:val="00952AC3"/>
    <w:rsid w:val="00953D61"/>
    <w:rsid w:val="009558F8"/>
    <w:rsid w:val="00956AFE"/>
    <w:rsid w:val="00960BBE"/>
    <w:rsid w:val="00963D2A"/>
    <w:rsid w:val="009642C7"/>
    <w:rsid w:val="00964A24"/>
    <w:rsid w:val="00972A18"/>
    <w:rsid w:val="00973FCB"/>
    <w:rsid w:val="009744E0"/>
    <w:rsid w:val="00976B7B"/>
    <w:rsid w:val="0098783A"/>
    <w:rsid w:val="00993605"/>
    <w:rsid w:val="009942EC"/>
    <w:rsid w:val="009A1B1E"/>
    <w:rsid w:val="009B140F"/>
    <w:rsid w:val="009B1A53"/>
    <w:rsid w:val="009B6727"/>
    <w:rsid w:val="009B6F5C"/>
    <w:rsid w:val="009C3055"/>
    <w:rsid w:val="009C3FE7"/>
    <w:rsid w:val="009D5E41"/>
    <w:rsid w:val="009D68DE"/>
    <w:rsid w:val="009E0291"/>
    <w:rsid w:val="009E03C3"/>
    <w:rsid w:val="009E1A60"/>
    <w:rsid w:val="009E3488"/>
    <w:rsid w:val="009E70EC"/>
    <w:rsid w:val="009E7105"/>
    <w:rsid w:val="009E79E1"/>
    <w:rsid w:val="009F13C2"/>
    <w:rsid w:val="00A010E4"/>
    <w:rsid w:val="00A046F3"/>
    <w:rsid w:val="00A05D28"/>
    <w:rsid w:val="00A071A3"/>
    <w:rsid w:val="00A15C82"/>
    <w:rsid w:val="00A17AF5"/>
    <w:rsid w:val="00A244BF"/>
    <w:rsid w:val="00A30201"/>
    <w:rsid w:val="00A366CE"/>
    <w:rsid w:val="00A376EE"/>
    <w:rsid w:val="00A45AD5"/>
    <w:rsid w:val="00A479CB"/>
    <w:rsid w:val="00A533A5"/>
    <w:rsid w:val="00A543C8"/>
    <w:rsid w:val="00A550EC"/>
    <w:rsid w:val="00A618B1"/>
    <w:rsid w:val="00A677A6"/>
    <w:rsid w:val="00A7409E"/>
    <w:rsid w:val="00A74FB0"/>
    <w:rsid w:val="00A803E3"/>
    <w:rsid w:val="00A835A9"/>
    <w:rsid w:val="00A83C78"/>
    <w:rsid w:val="00A83D78"/>
    <w:rsid w:val="00A91159"/>
    <w:rsid w:val="00AA04CB"/>
    <w:rsid w:val="00AA2B9E"/>
    <w:rsid w:val="00AA591D"/>
    <w:rsid w:val="00AA61FD"/>
    <w:rsid w:val="00AB0BBE"/>
    <w:rsid w:val="00AB2877"/>
    <w:rsid w:val="00AB4C5E"/>
    <w:rsid w:val="00AC0F5C"/>
    <w:rsid w:val="00AC3C50"/>
    <w:rsid w:val="00AC68FB"/>
    <w:rsid w:val="00AD05AF"/>
    <w:rsid w:val="00AD3231"/>
    <w:rsid w:val="00AD5824"/>
    <w:rsid w:val="00AD79A1"/>
    <w:rsid w:val="00AF669B"/>
    <w:rsid w:val="00B01567"/>
    <w:rsid w:val="00B04F5F"/>
    <w:rsid w:val="00B07990"/>
    <w:rsid w:val="00B10C29"/>
    <w:rsid w:val="00B17E50"/>
    <w:rsid w:val="00B17EB9"/>
    <w:rsid w:val="00B321A6"/>
    <w:rsid w:val="00B32357"/>
    <w:rsid w:val="00B376B7"/>
    <w:rsid w:val="00B41D07"/>
    <w:rsid w:val="00B42546"/>
    <w:rsid w:val="00B42651"/>
    <w:rsid w:val="00B459EE"/>
    <w:rsid w:val="00B549BF"/>
    <w:rsid w:val="00B56062"/>
    <w:rsid w:val="00B567E8"/>
    <w:rsid w:val="00B6402B"/>
    <w:rsid w:val="00B735BB"/>
    <w:rsid w:val="00B7645F"/>
    <w:rsid w:val="00B81F2D"/>
    <w:rsid w:val="00B8460A"/>
    <w:rsid w:val="00B94645"/>
    <w:rsid w:val="00B957EB"/>
    <w:rsid w:val="00BA202E"/>
    <w:rsid w:val="00BA4597"/>
    <w:rsid w:val="00BB7E0C"/>
    <w:rsid w:val="00BD65B4"/>
    <w:rsid w:val="00BE434C"/>
    <w:rsid w:val="00BE68FC"/>
    <w:rsid w:val="00C0035D"/>
    <w:rsid w:val="00C01512"/>
    <w:rsid w:val="00C01EAA"/>
    <w:rsid w:val="00C05B28"/>
    <w:rsid w:val="00C12851"/>
    <w:rsid w:val="00C16B0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2DB"/>
    <w:rsid w:val="00C36A98"/>
    <w:rsid w:val="00C41538"/>
    <w:rsid w:val="00C4573D"/>
    <w:rsid w:val="00C505E7"/>
    <w:rsid w:val="00C53B9D"/>
    <w:rsid w:val="00C615E6"/>
    <w:rsid w:val="00C651A4"/>
    <w:rsid w:val="00C705B2"/>
    <w:rsid w:val="00C724F3"/>
    <w:rsid w:val="00C770D3"/>
    <w:rsid w:val="00C9426E"/>
    <w:rsid w:val="00CA2B41"/>
    <w:rsid w:val="00CA2FC3"/>
    <w:rsid w:val="00CA6D57"/>
    <w:rsid w:val="00CC0C04"/>
    <w:rsid w:val="00CC4027"/>
    <w:rsid w:val="00CC5C14"/>
    <w:rsid w:val="00CE1DA2"/>
    <w:rsid w:val="00CF39A1"/>
    <w:rsid w:val="00CF599F"/>
    <w:rsid w:val="00CF67EC"/>
    <w:rsid w:val="00D03EAD"/>
    <w:rsid w:val="00D047FD"/>
    <w:rsid w:val="00D159B6"/>
    <w:rsid w:val="00D16FDB"/>
    <w:rsid w:val="00D25C86"/>
    <w:rsid w:val="00D2683E"/>
    <w:rsid w:val="00D40680"/>
    <w:rsid w:val="00D43530"/>
    <w:rsid w:val="00D50BFA"/>
    <w:rsid w:val="00D51126"/>
    <w:rsid w:val="00D516C5"/>
    <w:rsid w:val="00D53180"/>
    <w:rsid w:val="00D53516"/>
    <w:rsid w:val="00D61CD5"/>
    <w:rsid w:val="00D65345"/>
    <w:rsid w:val="00D66D84"/>
    <w:rsid w:val="00D716FB"/>
    <w:rsid w:val="00D71C2C"/>
    <w:rsid w:val="00D756BF"/>
    <w:rsid w:val="00D75BFA"/>
    <w:rsid w:val="00D777EC"/>
    <w:rsid w:val="00D819BB"/>
    <w:rsid w:val="00D8449D"/>
    <w:rsid w:val="00D84541"/>
    <w:rsid w:val="00D84F4D"/>
    <w:rsid w:val="00D87534"/>
    <w:rsid w:val="00D91698"/>
    <w:rsid w:val="00D91F84"/>
    <w:rsid w:val="00D920B4"/>
    <w:rsid w:val="00D96965"/>
    <w:rsid w:val="00D9708D"/>
    <w:rsid w:val="00DA1B88"/>
    <w:rsid w:val="00DA279F"/>
    <w:rsid w:val="00DA2EA3"/>
    <w:rsid w:val="00DA4863"/>
    <w:rsid w:val="00DB12AB"/>
    <w:rsid w:val="00DB40FC"/>
    <w:rsid w:val="00DB5AD5"/>
    <w:rsid w:val="00DB6876"/>
    <w:rsid w:val="00DC59A6"/>
    <w:rsid w:val="00DC741D"/>
    <w:rsid w:val="00DD0DBB"/>
    <w:rsid w:val="00DD4851"/>
    <w:rsid w:val="00DD485C"/>
    <w:rsid w:val="00DE3136"/>
    <w:rsid w:val="00DE505D"/>
    <w:rsid w:val="00DE5113"/>
    <w:rsid w:val="00DE6B00"/>
    <w:rsid w:val="00DF1FA1"/>
    <w:rsid w:val="00DF245F"/>
    <w:rsid w:val="00DF3980"/>
    <w:rsid w:val="00DF66EE"/>
    <w:rsid w:val="00E00735"/>
    <w:rsid w:val="00E0194A"/>
    <w:rsid w:val="00E057B2"/>
    <w:rsid w:val="00E13F14"/>
    <w:rsid w:val="00E20FD8"/>
    <w:rsid w:val="00E2345D"/>
    <w:rsid w:val="00E23870"/>
    <w:rsid w:val="00E25ED3"/>
    <w:rsid w:val="00E30724"/>
    <w:rsid w:val="00E32E74"/>
    <w:rsid w:val="00E33012"/>
    <w:rsid w:val="00E36143"/>
    <w:rsid w:val="00E43745"/>
    <w:rsid w:val="00E66C41"/>
    <w:rsid w:val="00E70B54"/>
    <w:rsid w:val="00E72537"/>
    <w:rsid w:val="00E76CB8"/>
    <w:rsid w:val="00E8116F"/>
    <w:rsid w:val="00E86C0A"/>
    <w:rsid w:val="00E900A3"/>
    <w:rsid w:val="00E91C22"/>
    <w:rsid w:val="00E94BBD"/>
    <w:rsid w:val="00E951BF"/>
    <w:rsid w:val="00E96240"/>
    <w:rsid w:val="00E962F1"/>
    <w:rsid w:val="00EA699D"/>
    <w:rsid w:val="00EC384A"/>
    <w:rsid w:val="00ED1DEE"/>
    <w:rsid w:val="00ED3163"/>
    <w:rsid w:val="00EE5A38"/>
    <w:rsid w:val="00EF0DC7"/>
    <w:rsid w:val="00EF5E85"/>
    <w:rsid w:val="00F013BE"/>
    <w:rsid w:val="00F0273F"/>
    <w:rsid w:val="00F05F87"/>
    <w:rsid w:val="00F07160"/>
    <w:rsid w:val="00F225DD"/>
    <w:rsid w:val="00F26E0E"/>
    <w:rsid w:val="00F32788"/>
    <w:rsid w:val="00F36E35"/>
    <w:rsid w:val="00F422F7"/>
    <w:rsid w:val="00F52AB0"/>
    <w:rsid w:val="00F54450"/>
    <w:rsid w:val="00F546BC"/>
    <w:rsid w:val="00F561A6"/>
    <w:rsid w:val="00F578C6"/>
    <w:rsid w:val="00F60527"/>
    <w:rsid w:val="00F7556A"/>
    <w:rsid w:val="00F77B6F"/>
    <w:rsid w:val="00F8528B"/>
    <w:rsid w:val="00F85B1A"/>
    <w:rsid w:val="00F929F9"/>
    <w:rsid w:val="00FA1884"/>
    <w:rsid w:val="00FA1A68"/>
    <w:rsid w:val="00FA3534"/>
    <w:rsid w:val="00FA5602"/>
    <w:rsid w:val="00FB0738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28A0"/>
    <w:rsid w:val="00FF0AC7"/>
    <w:rsid w:val="00FF794A"/>
    <w:rsid w:val="48F7B6CA"/>
  </w:rsids>
  <m:mathPr>
    <m:mathFont m:val="Cambria Math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94A1F34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p3">
    <w:name w:val="p3"/>
    <w:basedOn w:val="Normal"/>
    <w:rsid w:val="00B42546"/>
    <w:pPr>
      <w:widowControl w:val="0"/>
      <w:tabs>
        <w:tab w:val="left" w:pos="204"/>
      </w:tabs>
      <w:overflowPunct/>
      <w:textAlignment w:val="auto"/>
    </w:pPr>
    <w:rPr>
      <w:szCs w:val="24"/>
    </w:rPr>
  </w:style>
  <w:style w:type="paragraph" w:customStyle="1" w:styleId="Letter5">
    <w:name w:val="Letter .5"/>
    <w:basedOn w:val="Normal"/>
    <w:rsid w:val="00A835A9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E77A8E4ED20469964B07EA0D95BE3" ma:contentTypeVersion="22" ma:contentTypeDescription="Create a new document." ma:contentTypeScope="" ma:versionID="b4f7ddf5a00b5cdeff5fd04b35b7e307">
  <xsd:schema xmlns:xsd="http://www.w3.org/2001/XMLSchema" xmlns:xs="http://www.w3.org/2001/XMLSchema" xmlns:p="http://schemas.microsoft.com/office/2006/metadata/properties" xmlns:ns1="http://schemas.microsoft.com/sharepoint/v3" xmlns:ns2="b0d70454-3b56-4ca5-b860-e496165cf42a" xmlns:ns3="c1d11fb8-bf51-4603-926b-acab5ffed5ea" xmlns:ns4="61f9a895-02c0-4111-bb79-7181214d6d80" targetNamespace="http://schemas.microsoft.com/office/2006/metadata/properties" ma:root="true" ma:fieldsID="13028dc2b10f6130a2085d264641b257" ns1:_="" ns2:_="" ns3:_="" ns4:_="">
    <xsd:import namespace="http://schemas.microsoft.com/sharepoint/v3"/>
    <xsd:import namespace="b0d70454-3b56-4ca5-b860-e496165cf42a"/>
    <xsd:import namespace="c1d11fb8-bf51-4603-926b-acab5ffed5ea"/>
    <xsd:import namespace="61f9a895-02c0-4111-bb79-7181214d6d8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gs" minOccurs="0"/>
                <xsd:element ref="ns2:Note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4:SharedWithUsers" minOccurs="0"/>
                <xsd:element ref="ns4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70454-3b56-4ca5-b860-e496165cf42a" elementFormDefault="qualified">
    <xsd:import namespace="http://schemas.microsoft.com/office/2006/documentManagement/types"/>
    <xsd:import namespace="http://schemas.microsoft.com/office/infopath/2007/PartnerControls"/>
    <xsd:element name="Tags" ma:index="7" nillable="true" ma:displayName="Keywords" ma:internalName="Tags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Training Session Guide"/>
                        <xsd:enumeration value="Training Script"/>
                        <xsd:enumeration value="Training Deck (PPT)"/>
                        <xsd:enumeration value="Additional Resource"/>
                        <xsd:enumeration value="Meeting Recording"/>
                        <xsd:enumeration value="One-Pager"/>
                        <xsd:enumeration value="Visual"/>
                        <xsd:enumeration value="Self-Guided Resource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s" ma:index="8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d11fb8-bf51-4603-926b-acab5ffed5ea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f147b71c-36b8-4f1f-81bd-3beafc58ac86}" ma:internalName="TaxCatchAll" ma:showField="CatchAllData" ma:web="c1d11fb8-bf51-4603-926b-acab5ffed5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9a895-02c0-4111-bb79-7181214d6d80" elementFormDefault="qualified">
    <xsd:import namespace="http://schemas.microsoft.com/office/2006/documentManagement/types"/>
    <xsd:import namespace="http://schemas.microsoft.com/office/infopath/2007/PartnerControls"/>
    <xsd:element name="SharedWithUsers" ma:index="2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TaxCatchAll xmlns="c1d11fb8-bf51-4603-926b-acab5ffed5ea" xsi:nil="true"/>
    <lcf76f155ced4ddcb4097134ff3c332f xmlns="b0d70454-3b56-4ca5-b860-e496165cf42a">
      <Terms xmlns="http://schemas.microsoft.com/office/infopath/2007/PartnerControls"/>
    </lcf76f155ced4ddcb4097134ff3c332f>
    <Tags xmlns="b0d70454-3b56-4ca5-b860-e496165cf42a" xsi:nil="true"/>
    <Notes xmlns="b0d70454-3b56-4ca5-b860-e496165cf42a" xsi:nil="true"/>
    <_dlc_DocId xmlns="c1d11fb8-bf51-4603-926b-acab5ffed5ea">NZMZ4EUVE4MW-1215688649-51274</_dlc_DocId>
    <_dlc_DocIdUrl xmlns="c1d11fb8-bf51-4603-926b-acab5ffed5ea">
      <Url>https://corespecialty.sharepoint.com/sites/DCODProject/MigrationTeam2/_layouts/15/DocIdRedir.aspx?ID=NZMZ4EUVE4MW-1215688649-51274</Url>
      <Description>NZMZ4EUVE4MW-1215688649-51274</Description>
    </_dlc_DocIdUrl>
  </documentManagement>
</p:properties>
</file>

<file path=customXml/itemProps1.xml><?xml version="1.0" encoding="utf-8"?>
<ds:datastoreItem xmlns:ds="http://schemas.openxmlformats.org/officeDocument/2006/customXml" ds:itemID="{FA37EE5F-7089-4654-9962-2457E3A019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06BA2-E802-4C87-A1B7-49D0FCD6F1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0449EE-3294-4694-ADF6-6E7684B3766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FD10E1F-73B0-4897-AA89-924A1F6C5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0d70454-3b56-4ca5-b860-e496165cf42a"/>
    <ds:schemaRef ds:uri="c1d11fb8-bf51-4603-926b-acab5ffed5ea"/>
    <ds:schemaRef ds:uri="61f9a895-02c0-4111-bb79-7181214d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241EC7-E840-463D-A4B7-1812FBD5E2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1d11fb8-bf51-4603-926b-acab5ffed5ea"/>
    <ds:schemaRef ds:uri="b0d70454-3b56-4ca5-b860-e496165cf42a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creator>kdaley</dc:creator>
  <cp:lastModifiedBy>Arora, Tushar</cp:lastModifiedBy>
  <cp:revision>27</cp:revision>
  <cp:lastPrinted>2016-10-05T16:39:00Z</cp:lastPrinted>
  <dcterms:created xsi:type="dcterms:W3CDTF">2025-07-15T16:27:00Z</dcterms:created>
  <dcterms:modified xsi:type="dcterms:W3CDTF">2025-07-30T08:31:00Z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0x010100A12E77A8E4ED20469964B07EA0D95BE3</vt:lpwstr>
  </property>
  <property fmtid="{D5CDD505-2E9C-101B-9397-08002B2CF9AE}" pid="3" name="_dlc_DocIdItemGuid">
    <vt:lpwstr>a3d24d75-8908-45c4-ada6-ad2bca76ce81</vt:lpwstr>
  </property>
</Properties>
</file>