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D9C" w:rsidRDefault="00B116B3" w:rsidP="00AB5BDB">
      <w:pPr>
        <w:jc w:val="center"/>
        <w:rPr>
          <w:rFonts w:ascii="Times New Roman" w:hAnsi="Times New Roman" w:cs="Times New Roman"/>
          <w:b/>
          <w:sz w:val="28"/>
          <w:szCs w:val="28"/>
        </w:rPr>
      </w:pPr>
      <w:bookmarkStart w:id="0" w:name="_top"/>
      <w:bookmarkEnd w:id="0"/>
      <w:r w:rsidRPr="00B116B3">
        <w:rPr>
          <w:rFonts w:ascii="Times New Roman" w:hAnsi="Times New Roman" w:cs="Times New Roman"/>
          <w:b/>
          <w:sz w:val="28"/>
          <w:szCs w:val="28"/>
        </w:rPr>
        <w:t xml:space="preserve">META-ANALYSIS AND STRUCTURE PREDICTION OF DYSREGULATED LNCRNAs IN SELECT CANCERS FOLLOWED BY </w:t>
      </w:r>
      <w:r w:rsidR="004E516E">
        <w:rPr>
          <w:rFonts w:ascii="Times New Roman" w:hAnsi="Times New Roman" w:cs="Times New Roman"/>
          <w:b/>
          <w:sz w:val="28"/>
          <w:szCs w:val="28"/>
        </w:rPr>
        <w:t>SUB-CELLULAR LOCALIZATION</w:t>
      </w:r>
      <w:r w:rsidR="006A751D">
        <w:rPr>
          <w:rFonts w:ascii="Times New Roman" w:hAnsi="Times New Roman" w:cs="Times New Roman"/>
          <w:b/>
          <w:sz w:val="28"/>
          <w:szCs w:val="28"/>
        </w:rPr>
        <w:t xml:space="preserve"> STUDIES</w:t>
      </w:r>
    </w:p>
    <w:p w:rsidR="00B116B3" w:rsidRDefault="00B116B3" w:rsidP="00E370ED">
      <w:pPr>
        <w:rPr>
          <w:rFonts w:ascii="Times New Roman" w:hAnsi="Times New Roman" w:cs="Times New Roman"/>
          <w:b/>
          <w:sz w:val="28"/>
          <w:szCs w:val="28"/>
        </w:rPr>
      </w:pPr>
    </w:p>
    <w:p w:rsidR="00B116B3" w:rsidRDefault="00B116B3" w:rsidP="00AB5BDB">
      <w:pPr>
        <w:jc w:val="center"/>
        <w:rPr>
          <w:rFonts w:ascii="Times New Roman" w:hAnsi="Times New Roman" w:cs="Times New Roman"/>
          <w:b/>
          <w:sz w:val="28"/>
          <w:szCs w:val="28"/>
        </w:rPr>
      </w:pPr>
    </w:p>
    <w:p w:rsidR="00B116B3" w:rsidRPr="00AB5BDB" w:rsidRDefault="00AB5BDB" w:rsidP="00AB5BDB">
      <w:pPr>
        <w:jc w:val="center"/>
        <w:rPr>
          <w:rFonts w:ascii="Times New Roman" w:hAnsi="Times New Roman" w:cs="Times New Roman"/>
          <w:b/>
          <w:sz w:val="28"/>
          <w:szCs w:val="28"/>
          <w:u w:val="single"/>
        </w:rPr>
      </w:pPr>
      <w:r w:rsidRPr="00AB5BDB">
        <w:rPr>
          <w:rFonts w:ascii="Times New Roman" w:hAnsi="Times New Roman" w:cs="Times New Roman"/>
          <w:b/>
          <w:i/>
          <w:sz w:val="28"/>
          <w:szCs w:val="28"/>
          <w:u w:val="single"/>
        </w:rPr>
        <w:t>Submitted by:</w:t>
      </w:r>
    </w:p>
    <w:p w:rsidR="00B116B3" w:rsidRDefault="00B116B3" w:rsidP="00AB5BDB">
      <w:pPr>
        <w:jc w:val="center"/>
        <w:rPr>
          <w:rFonts w:ascii="Times New Roman" w:hAnsi="Times New Roman" w:cs="Times New Roman"/>
          <w:b/>
          <w:sz w:val="28"/>
          <w:szCs w:val="28"/>
        </w:rPr>
      </w:pPr>
    </w:p>
    <w:p w:rsidR="00B116B3" w:rsidRDefault="00B116B3" w:rsidP="00AB5BDB">
      <w:pPr>
        <w:jc w:val="center"/>
        <w:rPr>
          <w:rFonts w:ascii="Times New Roman" w:hAnsi="Times New Roman" w:cs="Times New Roman"/>
          <w:b/>
          <w:sz w:val="28"/>
          <w:szCs w:val="28"/>
        </w:rPr>
      </w:pPr>
      <w:r>
        <w:rPr>
          <w:rFonts w:ascii="Times New Roman" w:hAnsi="Times New Roman" w:cs="Times New Roman"/>
          <w:b/>
          <w:sz w:val="28"/>
          <w:szCs w:val="28"/>
        </w:rPr>
        <w:t>DRASHTI RIKEN SHAH</w:t>
      </w:r>
    </w:p>
    <w:p w:rsidR="00B116B3" w:rsidRDefault="00B116B3" w:rsidP="00AB5BDB">
      <w:pPr>
        <w:jc w:val="center"/>
        <w:rPr>
          <w:rFonts w:ascii="Times New Roman" w:hAnsi="Times New Roman" w:cs="Times New Roman"/>
          <w:b/>
          <w:sz w:val="28"/>
          <w:szCs w:val="28"/>
        </w:rPr>
      </w:pPr>
      <w:r>
        <w:rPr>
          <w:rFonts w:ascii="Times New Roman" w:hAnsi="Times New Roman" w:cs="Times New Roman"/>
          <w:b/>
          <w:sz w:val="28"/>
          <w:szCs w:val="28"/>
        </w:rPr>
        <w:t>AU1621043</w:t>
      </w:r>
    </w:p>
    <w:p w:rsidR="00AB5BDB" w:rsidRDefault="00AB5BDB" w:rsidP="00AB5BDB">
      <w:pPr>
        <w:jc w:val="center"/>
        <w:rPr>
          <w:rFonts w:ascii="Times New Roman" w:hAnsi="Times New Roman" w:cs="Times New Roman"/>
          <w:b/>
          <w:sz w:val="28"/>
          <w:szCs w:val="28"/>
        </w:rPr>
      </w:pPr>
      <w:r>
        <w:rPr>
          <w:rFonts w:ascii="Times New Roman" w:hAnsi="Times New Roman" w:cs="Times New Roman"/>
          <w:b/>
          <w:sz w:val="28"/>
          <w:szCs w:val="28"/>
        </w:rPr>
        <w:t>Session: 2016-2021</w:t>
      </w:r>
    </w:p>
    <w:p w:rsidR="00B116B3" w:rsidRDefault="00B116B3" w:rsidP="00AB5BDB">
      <w:pPr>
        <w:jc w:val="center"/>
        <w:rPr>
          <w:rFonts w:ascii="Times New Roman" w:hAnsi="Times New Roman" w:cs="Times New Roman"/>
          <w:b/>
          <w:sz w:val="28"/>
          <w:szCs w:val="28"/>
        </w:rPr>
      </w:pPr>
    </w:p>
    <w:p w:rsidR="00B116B3" w:rsidRDefault="00B116B3" w:rsidP="00AB5BDB">
      <w:pPr>
        <w:jc w:val="center"/>
        <w:rPr>
          <w:rFonts w:ascii="Times New Roman" w:hAnsi="Times New Roman" w:cs="Times New Roman"/>
          <w:b/>
          <w:sz w:val="28"/>
          <w:szCs w:val="28"/>
        </w:rPr>
      </w:pPr>
      <w:r>
        <w:rPr>
          <w:rFonts w:ascii="Times New Roman" w:hAnsi="Times New Roman" w:cs="Times New Roman"/>
          <w:b/>
          <w:sz w:val="28"/>
          <w:szCs w:val="28"/>
        </w:rPr>
        <w:t>A Dissertation submitted to the Faculty of Ahmedabad University in Partial Fulfilment of the requirement for the Degree of</w:t>
      </w:r>
    </w:p>
    <w:p w:rsidR="00B116B3" w:rsidRDefault="00B116B3" w:rsidP="00AB5BDB">
      <w:pPr>
        <w:jc w:val="center"/>
        <w:rPr>
          <w:rFonts w:ascii="Times New Roman" w:hAnsi="Times New Roman" w:cs="Times New Roman"/>
          <w:b/>
          <w:sz w:val="28"/>
          <w:szCs w:val="28"/>
        </w:rPr>
      </w:pPr>
    </w:p>
    <w:p w:rsidR="00B116B3" w:rsidRDefault="00B116B3" w:rsidP="00AB5BDB">
      <w:pPr>
        <w:jc w:val="center"/>
        <w:rPr>
          <w:rFonts w:ascii="Times New Roman" w:hAnsi="Times New Roman" w:cs="Times New Roman"/>
          <w:b/>
          <w:sz w:val="28"/>
          <w:szCs w:val="28"/>
        </w:rPr>
      </w:pPr>
      <w:r>
        <w:rPr>
          <w:rFonts w:ascii="Times New Roman" w:hAnsi="Times New Roman" w:cs="Times New Roman"/>
          <w:b/>
          <w:sz w:val="28"/>
          <w:szCs w:val="28"/>
        </w:rPr>
        <w:t>Integrated Masters of Life Sciences</w:t>
      </w:r>
    </w:p>
    <w:p w:rsidR="00B116B3" w:rsidRPr="00AB5BDB" w:rsidRDefault="00B116B3" w:rsidP="00E370ED">
      <w:pPr>
        <w:jc w:val="center"/>
        <w:rPr>
          <w:rFonts w:ascii="Times New Roman" w:hAnsi="Times New Roman" w:cs="Times New Roman"/>
          <w:b/>
          <w:sz w:val="28"/>
          <w:szCs w:val="28"/>
        </w:rPr>
      </w:pPr>
      <w:r w:rsidRPr="00B116B3">
        <w:rPr>
          <w:rFonts w:ascii="Times New Roman" w:hAnsi="Times New Roman" w:cs="Times New Roman"/>
          <w:b/>
          <w:noProof/>
          <w:sz w:val="28"/>
          <w:szCs w:val="28"/>
          <w:lang w:eastAsia="en-IN"/>
        </w:rPr>
        <w:drawing>
          <wp:inline distT="0" distB="0" distL="0" distR="0" wp14:anchorId="7D12C811" wp14:editId="07ADBDEF">
            <wp:extent cx="2800350" cy="106323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142" cy="1092016"/>
                    </a:xfrm>
                    <a:prstGeom prst="rect">
                      <a:avLst/>
                    </a:prstGeom>
                  </pic:spPr>
                </pic:pic>
              </a:graphicData>
            </a:graphic>
          </wp:inline>
        </w:drawing>
      </w:r>
    </w:p>
    <w:p w:rsidR="00E370ED" w:rsidRPr="00E370ED" w:rsidRDefault="00E370ED" w:rsidP="00E370ED">
      <w:pPr>
        <w:spacing w:line="0" w:lineRule="atLeast"/>
        <w:ind w:right="-673"/>
        <w:jc w:val="center"/>
        <w:rPr>
          <w:rFonts w:ascii="Times New Roman" w:eastAsia="Arial" w:hAnsi="Times New Roman" w:cs="Times New Roman"/>
          <w:b/>
          <w:sz w:val="31"/>
        </w:rPr>
      </w:pPr>
      <w:r w:rsidRPr="00E370ED">
        <w:rPr>
          <w:rFonts w:ascii="Times New Roman" w:eastAsia="Arial" w:hAnsi="Times New Roman" w:cs="Times New Roman"/>
          <w:b/>
          <w:sz w:val="31"/>
        </w:rPr>
        <w:t>Biological and Life Sciences</w:t>
      </w:r>
    </w:p>
    <w:p w:rsidR="00E370ED" w:rsidRPr="00E370ED" w:rsidRDefault="00E370ED" w:rsidP="00E370ED">
      <w:pPr>
        <w:spacing w:line="0" w:lineRule="atLeast"/>
        <w:ind w:right="-673"/>
        <w:jc w:val="center"/>
        <w:rPr>
          <w:rFonts w:ascii="Times New Roman" w:eastAsia="Arial" w:hAnsi="Times New Roman" w:cs="Times New Roman"/>
          <w:b/>
          <w:sz w:val="31"/>
        </w:rPr>
      </w:pPr>
      <w:r w:rsidRPr="00E370ED">
        <w:rPr>
          <w:rFonts w:ascii="Times New Roman" w:eastAsia="Arial" w:hAnsi="Times New Roman" w:cs="Times New Roman"/>
          <w:b/>
          <w:sz w:val="31"/>
        </w:rPr>
        <w:t>School of Arts and Sciences</w:t>
      </w:r>
    </w:p>
    <w:p w:rsidR="00E370ED" w:rsidRPr="00E370ED" w:rsidRDefault="00E370ED" w:rsidP="00E370ED">
      <w:pPr>
        <w:spacing w:line="184" w:lineRule="exact"/>
        <w:jc w:val="center"/>
        <w:rPr>
          <w:rFonts w:ascii="Times New Roman" w:eastAsia="Times New Roman" w:hAnsi="Times New Roman" w:cs="Times New Roman"/>
        </w:rPr>
      </w:pPr>
    </w:p>
    <w:p w:rsidR="00E370ED" w:rsidRPr="00E370ED" w:rsidRDefault="00E370ED" w:rsidP="00E370ED">
      <w:pPr>
        <w:spacing w:line="240" w:lineRule="auto"/>
        <w:ind w:right="-673"/>
        <w:jc w:val="center"/>
        <w:rPr>
          <w:rFonts w:ascii="Times New Roman" w:eastAsia="Arial" w:hAnsi="Times New Roman" w:cs="Times New Roman"/>
          <w:b/>
          <w:sz w:val="31"/>
          <w:szCs w:val="31"/>
        </w:rPr>
      </w:pPr>
      <w:r w:rsidRPr="00E370ED">
        <w:rPr>
          <w:rFonts w:ascii="Times New Roman" w:eastAsia="Arial" w:hAnsi="Times New Roman" w:cs="Times New Roman"/>
          <w:b/>
          <w:sz w:val="31"/>
          <w:szCs w:val="31"/>
        </w:rPr>
        <w:t>Ahmedabad University</w:t>
      </w:r>
    </w:p>
    <w:p w:rsidR="00E370ED" w:rsidRPr="00E370ED" w:rsidRDefault="00E370ED" w:rsidP="00E370ED">
      <w:pPr>
        <w:spacing w:line="240" w:lineRule="auto"/>
        <w:jc w:val="center"/>
        <w:rPr>
          <w:rFonts w:ascii="Times New Roman" w:eastAsia="Times New Roman" w:hAnsi="Times New Roman" w:cs="Times New Roman"/>
        </w:rPr>
      </w:pPr>
    </w:p>
    <w:p w:rsidR="00E370ED" w:rsidRPr="00E370ED" w:rsidRDefault="00E370ED" w:rsidP="00E370ED">
      <w:pPr>
        <w:spacing w:line="240" w:lineRule="auto"/>
        <w:ind w:right="-673"/>
        <w:jc w:val="center"/>
        <w:rPr>
          <w:rFonts w:ascii="Times New Roman" w:eastAsia="Arial" w:hAnsi="Times New Roman" w:cs="Times New Roman"/>
          <w:b/>
          <w:sz w:val="23"/>
        </w:rPr>
      </w:pPr>
      <w:r w:rsidRPr="00E370ED">
        <w:rPr>
          <w:rFonts w:ascii="Times New Roman" w:eastAsia="Arial" w:hAnsi="Times New Roman" w:cs="Times New Roman"/>
          <w:b/>
          <w:sz w:val="23"/>
        </w:rPr>
        <w:t>Ahmedabad-380009</w:t>
      </w:r>
    </w:p>
    <w:p w:rsidR="00E370ED" w:rsidRPr="00E370ED" w:rsidRDefault="00E370ED" w:rsidP="00E370ED">
      <w:pPr>
        <w:spacing w:line="240" w:lineRule="auto"/>
        <w:jc w:val="center"/>
        <w:rPr>
          <w:rFonts w:ascii="Times New Roman" w:eastAsia="Times New Roman" w:hAnsi="Times New Roman" w:cs="Times New Roman"/>
        </w:rPr>
      </w:pPr>
    </w:p>
    <w:p w:rsidR="00E370ED" w:rsidRDefault="00E370ED" w:rsidP="00E370ED">
      <w:pPr>
        <w:spacing w:line="240" w:lineRule="auto"/>
        <w:ind w:right="-673"/>
        <w:jc w:val="center"/>
        <w:rPr>
          <w:rFonts w:ascii="Times New Roman" w:eastAsia="Arial" w:hAnsi="Times New Roman" w:cs="Times New Roman"/>
          <w:b/>
          <w:sz w:val="23"/>
        </w:rPr>
      </w:pPr>
      <w:r>
        <w:rPr>
          <w:rFonts w:ascii="Times New Roman" w:eastAsia="Arial" w:hAnsi="Times New Roman" w:cs="Times New Roman"/>
          <w:b/>
          <w:sz w:val="23"/>
        </w:rPr>
        <w:t>Gujarat</w:t>
      </w:r>
    </w:p>
    <w:p w:rsidR="00E370ED" w:rsidRDefault="00E370ED" w:rsidP="00E370ED">
      <w:pPr>
        <w:spacing w:line="240" w:lineRule="auto"/>
        <w:ind w:right="-673"/>
        <w:jc w:val="center"/>
        <w:rPr>
          <w:rFonts w:ascii="Times New Roman" w:eastAsia="Arial" w:hAnsi="Times New Roman" w:cs="Times New Roman"/>
          <w:b/>
          <w:sz w:val="23"/>
        </w:rPr>
      </w:pPr>
    </w:p>
    <w:p w:rsidR="00E370ED" w:rsidRDefault="00E370ED" w:rsidP="00E370ED">
      <w:pPr>
        <w:jc w:val="center"/>
        <w:rPr>
          <w:rFonts w:ascii="Times New Roman" w:hAnsi="Times New Roman" w:cs="Times New Roman"/>
          <w:b/>
          <w:sz w:val="28"/>
          <w:szCs w:val="28"/>
        </w:rPr>
      </w:pPr>
      <w:r>
        <w:rPr>
          <w:rFonts w:ascii="Times New Roman" w:hAnsi="Times New Roman" w:cs="Times New Roman"/>
          <w:b/>
          <w:sz w:val="28"/>
          <w:szCs w:val="28"/>
        </w:rPr>
        <w:t xml:space="preserve">          June 2021</w:t>
      </w:r>
    </w:p>
    <w:p w:rsidR="00E370ED" w:rsidRPr="00E370ED" w:rsidRDefault="00E370ED" w:rsidP="00622B72">
      <w:pPr>
        <w:spacing w:line="0" w:lineRule="atLeast"/>
        <w:ind w:right="-673"/>
        <w:rPr>
          <w:rFonts w:ascii="Times New Roman" w:eastAsia="Arial" w:hAnsi="Times New Roman" w:cs="Times New Roman"/>
          <w:b/>
          <w:sz w:val="23"/>
        </w:rPr>
        <w:sectPr w:rsidR="00E370ED" w:rsidRPr="00E370ED">
          <w:footerReference w:type="default" r:id="rId9"/>
          <w:pgSz w:w="11900" w:h="16838"/>
          <w:pgMar w:top="1440" w:right="1440" w:bottom="1440" w:left="1440" w:header="0" w:footer="0" w:gutter="0"/>
          <w:cols w:space="0" w:equalWidth="0">
            <w:col w:w="9026"/>
          </w:cols>
          <w:docGrid w:linePitch="360"/>
        </w:sectPr>
      </w:pPr>
    </w:p>
    <w:p w:rsidR="00B116B3" w:rsidRDefault="00B116B3" w:rsidP="00E370ED">
      <w:pPr>
        <w:rPr>
          <w:rFonts w:ascii="Times New Roman" w:hAnsi="Times New Roman" w:cs="Times New Roman"/>
          <w:b/>
          <w:sz w:val="28"/>
          <w:szCs w:val="28"/>
        </w:rPr>
      </w:pPr>
    </w:p>
    <w:p w:rsidR="00AB5BDB" w:rsidRPr="00AB5BDB" w:rsidRDefault="00AB5BDB" w:rsidP="00AB5BDB">
      <w:pPr>
        <w:jc w:val="center"/>
        <w:rPr>
          <w:rFonts w:ascii="Times New Roman" w:hAnsi="Times New Roman" w:cs="Times New Roman"/>
          <w:b/>
          <w:sz w:val="28"/>
          <w:szCs w:val="28"/>
        </w:rPr>
      </w:pPr>
      <w:r w:rsidRPr="00AB5BDB">
        <w:rPr>
          <w:rFonts w:ascii="Times New Roman" w:hAnsi="Times New Roman" w:cs="Times New Roman"/>
          <w:b/>
          <w:sz w:val="28"/>
          <w:szCs w:val="28"/>
        </w:rPr>
        <w:t>CERTIFICATE</w:t>
      </w:r>
    </w:p>
    <w:p w:rsidR="00AB5BDB" w:rsidRPr="00AB5BDB" w:rsidRDefault="00AB5BDB" w:rsidP="00AB5BDB">
      <w:pPr>
        <w:jc w:val="center"/>
        <w:rPr>
          <w:rFonts w:ascii="Times New Roman" w:hAnsi="Times New Roman" w:cs="Times New Roman"/>
          <w:sz w:val="28"/>
          <w:szCs w:val="28"/>
        </w:rPr>
      </w:pPr>
    </w:p>
    <w:p w:rsidR="009B7AD8" w:rsidRPr="002F46C7" w:rsidRDefault="00AB5BDB" w:rsidP="00622B72">
      <w:pPr>
        <w:spacing w:line="360" w:lineRule="auto"/>
        <w:jc w:val="both"/>
        <w:rPr>
          <w:rFonts w:ascii="Times New Roman" w:hAnsi="Times New Roman" w:cs="Times New Roman"/>
          <w:b/>
          <w:sz w:val="28"/>
          <w:szCs w:val="28"/>
        </w:rPr>
      </w:pPr>
      <w:r w:rsidRPr="00897138">
        <w:rPr>
          <w:rFonts w:ascii="Times New Roman" w:hAnsi="Times New Roman" w:cs="Times New Roman"/>
          <w:sz w:val="24"/>
          <w:szCs w:val="24"/>
        </w:rPr>
        <w:t xml:space="preserve">This is to certify that the dissertation entitled </w:t>
      </w:r>
      <w:r w:rsidRPr="00897138">
        <w:rPr>
          <w:rFonts w:ascii="Times New Roman" w:hAnsi="Times New Roman" w:cs="Times New Roman"/>
          <w:b/>
          <w:sz w:val="24"/>
          <w:szCs w:val="24"/>
        </w:rPr>
        <w:t>“</w:t>
      </w:r>
      <w:r w:rsidR="002F46C7" w:rsidRPr="002F46C7">
        <w:rPr>
          <w:rFonts w:ascii="Times New Roman" w:hAnsi="Times New Roman" w:cs="Times New Roman"/>
          <w:sz w:val="24"/>
          <w:szCs w:val="24"/>
        </w:rPr>
        <w:t>META-ANALYSIS AND STRUCTURE PREDICTION OF DYSREGULATED LNCRNAs IN SELECT CANCERS FOLLOWED BY SUB-CELLULAR LOCALIZATION STUDIES</w:t>
      </w:r>
      <w:r w:rsidRPr="00897138">
        <w:rPr>
          <w:rFonts w:ascii="Times New Roman" w:hAnsi="Times New Roman" w:cs="Times New Roman"/>
          <w:b/>
          <w:sz w:val="24"/>
          <w:szCs w:val="24"/>
        </w:rPr>
        <w:t>”</w:t>
      </w:r>
      <w:r w:rsidRPr="00897138">
        <w:rPr>
          <w:rFonts w:ascii="Times New Roman" w:hAnsi="Times New Roman" w:cs="Times New Roman"/>
          <w:sz w:val="24"/>
          <w:szCs w:val="24"/>
        </w:rPr>
        <w:t xml:space="preserve"> submitted by </w:t>
      </w:r>
      <w:r w:rsidR="009B7AD8" w:rsidRPr="00897138">
        <w:rPr>
          <w:rFonts w:ascii="Times New Roman" w:hAnsi="Times New Roman" w:cs="Times New Roman"/>
          <w:b/>
          <w:sz w:val="24"/>
          <w:szCs w:val="24"/>
        </w:rPr>
        <w:t>Ms. Drashti Riken Shah, 1621043</w:t>
      </w:r>
      <w:r w:rsidRPr="00897138">
        <w:rPr>
          <w:rFonts w:ascii="Times New Roman" w:hAnsi="Times New Roman" w:cs="Times New Roman"/>
          <w:sz w:val="24"/>
          <w:szCs w:val="24"/>
        </w:rPr>
        <w:t xml:space="preserve"> , to the Biological and Life Sciences, School of Arts and Sciences, Ahmedabad University, Ahmedabad – 380009, for the degree of </w:t>
      </w:r>
      <w:r w:rsidRPr="00897138">
        <w:rPr>
          <w:rFonts w:ascii="Times New Roman" w:hAnsi="Times New Roman" w:cs="Times New Roman"/>
          <w:b/>
          <w:sz w:val="24"/>
          <w:szCs w:val="24"/>
        </w:rPr>
        <w:t>Integrated Master of Science in Life Sciences</w:t>
      </w:r>
      <w:r w:rsidRPr="00897138">
        <w:rPr>
          <w:rFonts w:ascii="Times New Roman" w:hAnsi="Times New Roman" w:cs="Times New Roman"/>
          <w:sz w:val="24"/>
          <w:szCs w:val="24"/>
        </w:rPr>
        <w:t xml:space="preserve"> is his/her original work, based on the results of the experiments and investigations carried out independently by him/her during the period </w:t>
      </w:r>
      <w:r w:rsidR="009B7AD8" w:rsidRPr="00897138">
        <w:rPr>
          <w:rFonts w:ascii="Times New Roman" w:hAnsi="Times New Roman" w:cs="Times New Roman"/>
          <w:b/>
          <w:sz w:val="24"/>
          <w:szCs w:val="24"/>
        </w:rPr>
        <w:t>January</w:t>
      </w:r>
      <w:r w:rsidRPr="00897138">
        <w:rPr>
          <w:rFonts w:ascii="Times New Roman" w:hAnsi="Times New Roman" w:cs="Times New Roman"/>
          <w:b/>
          <w:sz w:val="24"/>
          <w:szCs w:val="24"/>
        </w:rPr>
        <w:t xml:space="preserve"> </w:t>
      </w:r>
      <w:r w:rsidR="009A1109" w:rsidRPr="00897138">
        <w:rPr>
          <w:rFonts w:ascii="Times New Roman" w:hAnsi="Times New Roman" w:cs="Times New Roman"/>
          <w:b/>
          <w:sz w:val="24"/>
          <w:szCs w:val="24"/>
        </w:rPr>
        <w:t>–</w:t>
      </w:r>
      <w:r w:rsidRPr="00897138">
        <w:rPr>
          <w:rFonts w:ascii="Times New Roman" w:hAnsi="Times New Roman" w:cs="Times New Roman"/>
          <w:b/>
          <w:sz w:val="24"/>
          <w:szCs w:val="24"/>
        </w:rPr>
        <w:t xml:space="preserve"> </w:t>
      </w:r>
      <w:r w:rsidR="009B7AD8" w:rsidRPr="00897138">
        <w:rPr>
          <w:rFonts w:ascii="Times New Roman" w:hAnsi="Times New Roman" w:cs="Times New Roman"/>
          <w:b/>
          <w:sz w:val="24"/>
          <w:szCs w:val="24"/>
        </w:rPr>
        <w:t>2021</w:t>
      </w:r>
      <w:r w:rsidRPr="00897138">
        <w:rPr>
          <w:rFonts w:ascii="Times New Roman" w:hAnsi="Times New Roman" w:cs="Times New Roman"/>
          <w:sz w:val="24"/>
          <w:szCs w:val="24"/>
        </w:rPr>
        <w:t xml:space="preserve"> to </w:t>
      </w:r>
      <w:r w:rsidR="009B7AD8" w:rsidRPr="00897138">
        <w:rPr>
          <w:rFonts w:ascii="Times New Roman" w:hAnsi="Times New Roman" w:cs="Times New Roman"/>
          <w:b/>
          <w:sz w:val="24"/>
          <w:szCs w:val="24"/>
        </w:rPr>
        <w:t>May</w:t>
      </w:r>
      <w:r w:rsidRPr="00897138">
        <w:rPr>
          <w:rFonts w:ascii="Times New Roman" w:hAnsi="Times New Roman" w:cs="Times New Roman"/>
          <w:b/>
          <w:sz w:val="24"/>
          <w:szCs w:val="24"/>
        </w:rPr>
        <w:t xml:space="preserve">- </w:t>
      </w:r>
      <w:r w:rsidR="009B7AD8" w:rsidRPr="00897138">
        <w:rPr>
          <w:rFonts w:ascii="Times New Roman" w:hAnsi="Times New Roman" w:cs="Times New Roman"/>
          <w:b/>
          <w:sz w:val="24"/>
          <w:szCs w:val="24"/>
        </w:rPr>
        <w:t>2021</w:t>
      </w:r>
      <w:r w:rsidRPr="00897138">
        <w:rPr>
          <w:rFonts w:ascii="Times New Roman" w:hAnsi="Times New Roman" w:cs="Times New Roman"/>
          <w:sz w:val="24"/>
          <w:szCs w:val="24"/>
        </w:rPr>
        <w:t xml:space="preserve"> of study under the supervision of </w:t>
      </w:r>
      <w:proofErr w:type="spellStart"/>
      <w:r w:rsidR="009B7AD8" w:rsidRPr="00897138">
        <w:rPr>
          <w:rFonts w:ascii="Times New Roman" w:hAnsi="Times New Roman" w:cs="Times New Roman"/>
          <w:b/>
          <w:sz w:val="24"/>
          <w:szCs w:val="24"/>
        </w:rPr>
        <w:t>Dr.</w:t>
      </w:r>
      <w:proofErr w:type="spellEnd"/>
      <w:r w:rsidR="009B7AD8" w:rsidRPr="00897138">
        <w:rPr>
          <w:rFonts w:ascii="Times New Roman" w:hAnsi="Times New Roman" w:cs="Times New Roman"/>
          <w:b/>
          <w:sz w:val="24"/>
          <w:szCs w:val="24"/>
        </w:rPr>
        <w:t xml:space="preserve"> </w:t>
      </w:r>
      <w:proofErr w:type="spellStart"/>
      <w:r w:rsidR="009B7AD8" w:rsidRPr="00897138">
        <w:rPr>
          <w:rFonts w:ascii="Times New Roman" w:hAnsi="Times New Roman" w:cs="Times New Roman"/>
          <w:b/>
          <w:sz w:val="24"/>
          <w:szCs w:val="24"/>
        </w:rPr>
        <w:t>Bhaskar</w:t>
      </w:r>
      <w:proofErr w:type="spellEnd"/>
      <w:r w:rsidR="009B7AD8" w:rsidRPr="00897138">
        <w:rPr>
          <w:rFonts w:ascii="Times New Roman" w:hAnsi="Times New Roman" w:cs="Times New Roman"/>
          <w:b/>
          <w:sz w:val="24"/>
          <w:szCs w:val="24"/>
        </w:rPr>
        <w:t xml:space="preserve"> </w:t>
      </w:r>
      <w:proofErr w:type="spellStart"/>
      <w:r w:rsidR="009B7AD8" w:rsidRPr="00897138">
        <w:rPr>
          <w:rFonts w:ascii="Times New Roman" w:hAnsi="Times New Roman" w:cs="Times New Roman"/>
          <w:b/>
          <w:sz w:val="24"/>
          <w:szCs w:val="24"/>
        </w:rPr>
        <w:t>Datta</w:t>
      </w:r>
      <w:proofErr w:type="spellEnd"/>
      <w:r w:rsidRPr="00897138">
        <w:rPr>
          <w:rFonts w:ascii="Times New Roman" w:hAnsi="Times New Roman" w:cs="Times New Roman"/>
          <w:sz w:val="24"/>
          <w:szCs w:val="24"/>
        </w:rPr>
        <w:t xml:space="preserve"> at </w:t>
      </w:r>
      <w:r w:rsidR="009B7AD8" w:rsidRPr="00897138">
        <w:rPr>
          <w:rFonts w:ascii="Times New Roman" w:hAnsi="Times New Roman" w:cs="Times New Roman"/>
          <w:b/>
          <w:sz w:val="24"/>
          <w:szCs w:val="24"/>
        </w:rPr>
        <w:t>Indian Institute of Technology, Gandhinagar.</w:t>
      </w:r>
    </w:p>
    <w:p w:rsidR="00AB5BDB" w:rsidRPr="00897138" w:rsidRDefault="00AB5BDB" w:rsidP="00622B72">
      <w:pPr>
        <w:spacing w:line="360" w:lineRule="auto"/>
        <w:jc w:val="both"/>
        <w:rPr>
          <w:rFonts w:ascii="Times New Roman" w:hAnsi="Times New Roman" w:cs="Times New Roman"/>
          <w:sz w:val="24"/>
          <w:szCs w:val="24"/>
        </w:rPr>
      </w:pPr>
      <w:r w:rsidRPr="00897138">
        <w:rPr>
          <w:rFonts w:ascii="Times New Roman" w:hAnsi="Times New Roman" w:cs="Times New Roman"/>
          <w:sz w:val="24"/>
          <w:szCs w:val="24"/>
        </w:rPr>
        <w:t>This is also to certify that the above said work has not been previously submitted for the award of any degree, diploma or fellowship in any Indian or Foreign University.</w:t>
      </w:r>
    </w:p>
    <w:p w:rsidR="00AB5BDB" w:rsidRDefault="00AB5BDB" w:rsidP="00AB5BDB">
      <w:pPr>
        <w:spacing w:line="360" w:lineRule="auto"/>
        <w:jc w:val="both"/>
        <w:rPr>
          <w:rFonts w:ascii="Times New Roman" w:hAnsi="Times New Roman" w:cs="Times New Roman"/>
          <w:b/>
          <w:sz w:val="28"/>
          <w:szCs w:val="28"/>
        </w:rPr>
      </w:pPr>
    </w:p>
    <w:p w:rsidR="009B7AD8" w:rsidRDefault="009B7AD8" w:rsidP="00AB5BDB">
      <w:pPr>
        <w:spacing w:line="360" w:lineRule="auto"/>
        <w:jc w:val="both"/>
        <w:rPr>
          <w:rFonts w:ascii="Times New Roman" w:hAnsi="Times New Roman" w:cs="Times New Roman"/>
          <w:b/>
          <w:sz w:val="28"/>
          <w:szCs w:val="28"/>
        </w:rPr>
      </w:pPr>
    </w:p>
    <w:p w:rsidR="009B7AD8" w:rsidRDefault="009B7AD8" w:rsidP="00AB5BDB">
      <w:pPr>
        <w:spacing w:line="360" w:lineRule="auto"/>
        <w:jc w:val="both"/>
        <w:rPr>
          <w:rFonts w:ascii="Times New Roman" w:hAnsi="Times New Roman" w:cs="Times New Roman"/>
          <w:b/>
          <w:sz w:val="28"/>
          <w:szCs w:val="28"/>
        </w:rPr>
      </w:pPr>
    </w:p>
    <w:p w:rsidR="009B7AD8" w:rsidRDefault="009B7AD8" w:rsidP="00AB5BDB">
      <w:pPr>
        <w:spacing w:line="360" w:lineRule="auto"/>
        <w:jc w:val="both"/>
        <w:rPr>
          <w:rFonts w:ascii="Times New Roman" w:hAnsi="Times New Roman" w:cs="Times New Roman"/>
          <w:b/>
          <w:sz w:val="28"/>
          <w:szCs w:val="28"/>
        </w:rPr>
      </w:pPr>
    </w:p>
    <w:p w:rsidR="009B7AD8" w:rsidRDefault="009B7AD8" w:rsidP="00AB5BDB">
      <w:pPr>
        <w:spacing w:line="360" w:lineRule="auto"/>
        <w:jc w:val="both"/>
        <w:rPr>
          <w:rFonts w:ascii="Times New Roman" w:hAnsi="Times New Roman" w:cs="Times New Roman"/>
          <w:b/>
          <w:sz w:val="28"/>
          <w:szCs w:val="28"/>
        </w:rPr>
      </w:pPr>
    </w:p>
    <w:p w:rsidR="009B7AD8" w:rsidRDefault="009B7AD8" w:rsidP="00AB5BDB">
      <w:pPr>
        <w:spacing w:line="360" w:lineRule="auto"/>
        <w:jc w:val="both"/>
        <w:rPr>
          <w:rFonts w:ascii="Times New Roman" w:hAnsi="Times New Roman" w:cs="Times New Roman"/>
          <w:b/>
          <w:sz w:val="28"/>
          <w:szCs w:val="28"/>
        </w:rPr>
      </w:pPr>
    </w:p>
    <w:p w:rsidR="009B7AD8" w:rsidRDefault="009B7AD8" w:rsidP="00AB5BDB">
      <w:pPr>
        <w:spacing w:line="360" w:lineRule="auto"/>
        <w:jc w:val="both"/>
        <w:rPr>
          <w:rFonts w:ascii="Times New Roman" w:hAnsi="Times New Roman" w:cs="Times New Roman"/>
          <w:b/>
          <w:sz w:val="28"/>
          <w:szCs w:val="28"/>
        </w:rPr>
      </w:pPr>
    </w:p>
    <w:p w:rsidR="009B7AD8" w:rsidRDefault="009B7AD8" w:rsidP="00AB5BDB">
      <w:pPr>
        <w:spacing w:line="360" w:lineRule="auto"/>
        <w:jc w:val="both"/>
        <w:rPr>
          <w:rFonts w:ascii="Times New Roman" w:hAnsi="Times New Roman" w:cs="Times New Roman"/>
          <w:b/>
          <w:sz w:val="28"/>
          <w:szCs w:val="28"/>
        </w:rPr>
      </w:pPr>
    </w:p>
    <w:p w:rsidR="009B7AD8" w:rsidRPr="00AB5BDB" w:rsidRDefault="009B7AD8" w:rsidP="00AB5BDB">
      <w:pPr>
        <w:spacing w:line="360" w:lineRule="auto"/>
        <w:jc w:val="both"/>
        <w:rPr>
          <w:rFonts w:ascii="Times New Roman" w:hAnsi="Times New Roman" w:cs="Times New Roman"/>
          <w:b/>
          <w:sz w:val="28"/>
          <w:szCs w:val="28"/>
        </w:rPr>
      </w:pPr>
    </w:p>
    <w:p w:rsidR="00B116B3" w:rsidRPr="00897138" w:rsidRDefault="00AB5BDB" w:rsidP="00AB5BDB">
      <w:pPr>
        <w:spacing w:line="360" w:lineRule="auto"/>
        <w:jc w:val="both"/>
        <w:rPr>
          <w:rFonts w:ascii="Times New Roman" w:hAnsi="Times New Roman" w:cs="Times New Roman"/>
          <w:b/>
          <w:sz w:val="24"/>
          <w:szCs w:val="24"/>
        </w:rPr>
      </w:pPr>
      <w:r w:rsidRPr="00897138">
        <w:rPr>
          <w:rFonts w:ascii="Times New Roman" w:hAnsi="Times New Roman" w:cs="Times New Roman"/>
          <w:b/>
          <w:sz w:val="24"/>
          <w:szCs w:val="24"/>
        </w:rPr>
        <w:t xml:space="preserve">Programme Chair </w:t>
      </w:r>
      <w:r w:rsidR="009B7AD8" w:rsidRPr="00897138">
        <w:rPr>
          <w:rFonts w:ascii="Times New Roman" w:hAnsi="Times New Roman" w:cs="Times New Roman"/>
          <w:b/>
          <w:sz w:val="24"/>
          <w:szCs w:val="24"/>
        </w:rPr>
        <w:tab/>
      </w:r>
      <w:r w:rsidR="009B7AD8" w:rsidRPr="00897138">
        <w:rPr>
          <w:rFonts w:ascii="Times New Roman" w:hAnsi="Times New Roman" w:cs="Times New Roman"/>
          <w:b/>
          <w:sz w:val="24"/>
          <w:szCs w:val="24"/>
        </w:rPr>
        <w:tab/>
      </w:r>
      <w:r w:rsidR="009B7AD8" w:rsidRPr="00897138">
        <w:rPr>
          <w:rFonts w:ascii="Times New Roman" w:hAnsi="Times New Roman" w:cs="Times New Roman"/>
          <w:b/>
          <w:sz w:val="24"/>
          <w:szCs w:val="24"/>
        </w:rPr>
        <w:tab/>
      </w:r>
      <w:r w:rsidRPr="00897138">
        <w:rPr>
          <w:rFonts w:ascii="Times New Roman" w:hAnsi="Times New Roman" w:cs="Times New Roman"/>
          <w:b/>
          <w:sz w:val="24"/>
          <w:szCs w:val="24"/>
        </w:rPr>
        <w:t>Dean of the school of Arts and Sciences</w:t>
      </w:r>
    </w:p>
    <w:p w:rsidR="00897138" w:rsidRDefault="00897138" w:rsidP="00AB5BDB">
      <w:pPr>
        <w:spacing w:line="360" w:lineRule="auto"/>
        <w:jc w:val="both"/>
        <w:rPr>
          <w:rFonts w:ascii="Times New Roman" w:hAnsi="Times New Roman" w:cs="Times New Roman"/>
          <w:b/>
          <w:sz w:val="24"/>
          <w:szCs w:val="24"/>
        </w:rPr>
      </w:pPr>
    </w:p>
    <w:p w:rsidR="002F46C7" w:rsidRPr="00897138" w:rsidRDefault="002F46C7" w:rsidP="00AB5BDB">
      <w:pPr>
        <w:spacing w:line="360" w:lineRule="auto"/>
        <w:jc w:val="both"/>
        <w:rPr>
          <w:rFonts w:ascii="Times New Roman" w:hAnsi="Times New Roman" w:cs="Times New Roman"/>
          <w:b/>
          <w:sz w:val="24"/>
          <w:szCs w:val="24"/>
        </w:rPr>
      </w:pPr>
    </w:p>
    <w:p w:rsidR="00E370ED" w:rsidRPr="005A5E9B" w:rsidRDefault="00E370ED" w:rsidP="00E370ED">
      <w:pPr>
        <w:shd w:val="clear" w:color="auto" w:fill="FFFFFF"/>
        <w:spacing w:line="330" w:lineRule="atLeast"/>
        <w:jc w:val="center"/>
        <w:rPr>
          <w:rFonts w:eastAsia="Times New Roman" w:cs="Calibri"/>
          <w:b/>
          <w:bCs/>
          <w:color w:val="222222"/>
          <w:lang w:eastAsia="en-IN"/>
        </w:rPr>
      </w:pPr>
      <w:r w:rsidRPr="005A5E9B">
        <w:rPr>
          <w:rFonts w:ascii="Times New Roman" w:eastAsia="Times New Roman" w:hAnsi="Times New Roman" w:cs="Times New Roman"/>
          <w:b/>
          <w:bCs/>
          <w:color w:val="000000"/>
          <w:sz w:val="28"/>
          <w:szCs w:val="28"/>
          <w:lang w:eastAsia="en-IN"/>
        </w:rPr>
        <w:lastRenderedPageBreak/>
        <w:t>C</w:t>
      </w:r>
      <w:r>
        <w:rPr>
          <w:rFonts w:ascii="Times New Roman" w:eastAsia="Times New Roman" w:hAnsi="Times New Roman" w:cs="Times New Roman"/>
          <w:b/>
          <w:bCs/>
          <w:color w:val="000000"/>
          <w:sz w:val="28"/>
          <w:szCs w:val="28"/>
          <w:lang w:eastAsia="en-IN"/>
        </w:rPr>
        <w:t>ERTIFICATE</w:t>
      </w:r>
      <w:r w:rsidRPr="005A5E9B">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OF</w:t>
      </w:r>
      <w:r w:rsidRPr="005A5E9B">
        <w:rPr>
          <w:rFonts w:ascii="Times New Roman" w:eastAsia="Times New Roman" w:hAnsi="Times New Roman" w:cs="Times New Roman"/>
          <w:b/>
          <w:bCs/>
          <w:color w:val="000000"/>
          <w:sz w:val="28"/>
          <w:szCs w:val="28"/>
          <w:lang w:eastAsia="en-IN"/>
        </w:rPr>
        <w:t xml:space="preserve"> O</w:t>
      </w:r>
      <w:r>
        <w:rPr>
          <w:rFonts w:ascii="Times New Roman" w:eastAsia="Times New Roman" w:hAnsi="Times New Roman" w:cs="Times New Roman"/>
          <w:b/>
          <w:bCs/>
          <w:color w:val="000000"/>
          <w:sz w:val="28"/>
          <w:szCs w:val="28"/>
          <w:lang w:eastAsia="en-IN"/>
        </w:rPr>
        <w:t>RIGINALITY</w:t>
      </w:r>
      <w:r w:rsidRPr="005A5E9B">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AND</w:t>
      </w:r>
      <w:r w:rsidRPr="005A5E9B">
        <w:rPr>
          <w:rFonts w:ascii="Times New Roman" w:eastAsia="Times New Roman" w:hAnsi="Times New Roman" w:cs="Times New Roman"/>
          <w:b/>
          <w:bCs/>
          <w:color w:val="000000"/>
          <w:sz w:val="28"/>
          <w:szCs w:val="28"/>
          <w:lang w:eastAsia="en-IN"/>
        </w:rPr>
        <w:t xml:space="preserve"> C</w:t>
      </w:r>
      <w:r>
        <w:rPr>
          <w:rFonts w:ascii="Times New Roman" w:eastAsia="Times New Roman" w:hAnsi="Times New Roman" w:cs="Times New Roman"/>
          <w:b/>
          <w:bCs/>
          <w:color w:val="000000"/>
          <w:sz w:val="28"/>
          <w:szCs w:val="28"/>
          <w:lang w:eastAsia="en-IN"/>
        </w:rPr>
        <w:t>ONTRIBUTION</w:t>
      </w:r>
    </w:p>
    <w:p w:rsidR="00E370ED" w:rsidRPr="005A5E9B" w:rsidRDefault="00E370ED" w:rsidP="00E370ED">
      <w:pPr>
        <w:shd w:val="clear" w:color="auto" w:fill="FFFFFF"/>
        <w:spacing w:line="330" w:lineRule="atLeast"/>
        <w:jc w:val="both"/>
        <w:rPr>
          <w:rFonts w:eastAsia="Times New Roman" w:cs="Calibri"/>
          <w:color w:val="222222"/>
          <w:lang w:eastAsia="en-IN"/>
        </w:rPr>
      </w:pPr>
      <w:r w:rsidRPr="005A5E9B">
        <w:rPr>
          <w:rFonts w:eastAsia="Times New Roman" w:cs="Calibri"/>
          <w:color w:val="000000"/>
          <w:lang w:eastAsia="en-IN"/>
        </w:rPr>
        <w:t> </w:t>
      </w:r>
    </w:p>
    <w:p w:rsidR="00E370ED" w:rsidRPr="002F46C7" w:rsidRDefault="00E370ED" w:rsidP="00182589">
      <w:pPr>
        <w:spacing w:line="360" w:lineRule="auto"/>
        <w:jc w:val="both"/>
        <w:rPr>
          <w:rFonts w:ascii="Times New Roman" w:hAnsi="Times New Roman" w:cs="Times New Roman"/>
          <w:b/>
          <w:sz w:val="28"/>
          <w:szCs w:val="28"/>
        </w:rPr>
      </w:pPr>
      <w:r>
        <w:rPr>
          <w:rFonts w:ascii="Times New Roman" w:eastAsia="Times New Roman" w:hAnsi="Times New Roman" w:cs="Times New Roman"/>
          <w:color w:val="222222"/>
          <w:sz w:val="24"/>
          <w:szCs w:val="24"/>
          <w:lang w:eastAsia="en-IN"/>
        </w:rPr>
        <w:t xml:space="preserve">I </w:t>
      </w:r>
      <w:r w:rsidRPr="005A5E9B">
        <w:rPr>
          <w:rFonts w:ascii="Times New Roman" w:eastAsia="Times New Roman" w:hAnsi="Times New Roman" w:cs="Times New Roman"/>
          <w:color w:val="222222"/>
          <w:sz w:val="24"/>
          <w:szCs w:val="24"/>
          <w:lang w:eastAsia="en-IN"/>
        </w:rPr>
        <w:t>hereby declare that the project titled “</w:t>
      </w:r>
      <w:r w:rsidR="002F46C7" w:rsidRPr="002F46C7">
        <w:rPr>
          <w:rFonts w:ascii="Times New Roman" w:hAnsi="Times New Roman" w:cs="Times New Roman"/>
          <w:sz w:val="24"/>
          <w:szCs w:val="24"/>
        </w:rPr>
        <w:t>META-ANALYSIS AND STRUCTURE PREDICTION OF DYSREGULATED LNCRNAs IN SELECT CANCERS FOLLOWED BY SUB-CELLULAR LOCALIZATION STUDIES</w:t>
      </w:r>
      <w:r w:rsidRPr="005A5E9B">
        <w:rPr>
          <w:rFonts w:ascii="Times New Roman" w:eastAsia="Times New Roman" w:hAnsi="Times New Roman" w:cs="Times New Roman"/>
          <w:color w:val="222222"/>
          <w:sz w:val="24"/>
          <w:szCs w:val="24"/>
          <w:lang w:eastAsia="en-IN"/>
        </w:rPr>
        <w:t xml:space="preserve">” is </w:t>
      </w:r>
      <w:r>
        <w:rPr>
          <w:rFonts w:ascii="Times New Roman" w:eastAsia="Times New Roman" w:hAnsi="Times New Roman" w:cs="Times New Roman"/>
          <w:color w:val="222222"/>
          <w:sz w:val="24"/>
          <w:szCs w:val="24"/>
          <w:lang w:eastAsia="en-IN"/>
        </w:rPr>
        <w:t>my</w:t>
      </w:r>
      <w:r w:rsidRPr="005A5E9B">
        <w:rPr>
          <w:rFonts w:ascii="Times New Roman" w:eastAsia="Times New Roman" w:hAnsi="Times New Roman" w:cs="Times New Roman"/>
          <w:color w:val="222222"/>
          <w:sz w:val="24"/>
          <w:szCs w:val="24"/>
          <w:lang w:eastAsia="en-IN"/>
        </w:rPr>
        <w:t xml:space="preserve"> own original work and that, to the best of </w:t>
      </w:r>
      <w:r>
        <w:rPr>
          <w:rFonts w:ascii="Times New Roman" w:eastAsia="Times New Roman" w:hAnsi="Times New Roman" w:cs="Times New Roman"/>
          <w:color w:val="222222"/>
          <w:sz w:val="24"/>
          <w:szCs w:val="24"/>
          <w:lang w:eastAsia="en-IN"/>
        </w:rPr>
        <w:t>my</w:t>
      </w:r>
      <w:r w:rsidRPr="005A5E9B">
        <w:rPr>
          <w:rFonts w:ascii="Times New Roman" w:eastAsia="Times New Roman" w:hAnsi="Times New Roman" w:cs="Times New Roman"/>
          <w:color w:val="222222"/>
          <w:sz w:val="24"/>
          <w:szCs w:val="24"/>
          <w:lang w:eastAsia="en-IN"/>
        </w:rPr>
        <w:t xml:space="preserve"> knowledge and belief, it contains no material previously completed or written by another person. This work has not been submitted as a project report at this or any other institution before, except where due acknowledgment is made in the report. Any contribution made to the report by colleagues, with whom </w:t>
      </w:r>
      <w:r>
        <w:rPr>
          <w:rFonts w:ascii="Times New Roman" w:eastAsia="Times New Roman" w:hAnsi="Times New Roman" w:cs="Times New Roman"/>
          <w:color w:val="222222"/>
          <w:sz w:val="24"/>
          <w:szCs w:val="24"/>
          <w:lang w:eastAsia="en-IN"/>
        </w:rPr>
        <w:t>I</w:t>
      </w:r>
      <w:r w:rsidRPr="005A5E9B">
        <w:rPr>
          <w:rFonts w:ascii="Times New Roman" w:eastAsia="Times New Roman" w:hAnsi="Times New Roman" w:cs="Times New Roman"/>
          <w:color w:val="222222"/>
          <w:sz w:val="24"/>
          <w:szCs w:val="24"/>
          <w:lang w:eastAsia="en-IN"/>
        </w:rPr>
        <w:t xml:space="preserve"> have worked at SAS or elsewhere, during the project, is fully acknowledged.</w:t>
      </w:r>
    </w:p>
    <w:p w:rsidR="00E370ED" w:rsidRDefault="00E370ED" w:rsidP="000355F0">
      <w:pPr>
        <w:shd w:val="clear" w:color="auto" w:fill="FFFFFF"/>
        <w:spacing w:line="360" w:lineRule="auto"/>
        <w:jc w:val="both"/>
        <w:rPr>
          <w:rFonts w:ascii="Times New Roman" w:eastAsia="Times New Roman" w:hAnsi="Times New Roman" w:cs="Times New Roman"/>
          <w:color w:val="222222"/>
          <w:sz w:val="24"/>
          <w:szCs w:val="24"/>
          <w:lang w:eastAsia="en-IN"/>
        </w:rPr>
      </w:pPr>
    </w:p>
    <w:p w:rsidR="00E370ED" w:rsidRPr="005A5E9B" w:rsidRDefault="00E370ED" w:rsidP="000355F0">
      <w:pPr>
        <w:shd w:val="clear" w:color="auto" w:fill="FFFFFF"/>
        <w:spacing w:line="360" w:lineRule="auto"/>
        <w:jc w:val="both"/>
        <w:rPr>
          <w:rFonts w:ascii="Times New Roman" w:eastAsia="Times New Roman" w:hAnsi="Times New Roman" w:cs="Times New Roman"/>
          <w:color w:val="222222"/>
          <w:lang w:eastAsia="en-IN"/>
        </w:rPr>
      </w:pPr>
      <w:r>
        <w:rPr>
          <w:rFonts w:ascii="Times New Roman" w:eastAsia="Times New Roman" w:hAnsi="Times New Roman" w:cs="Times New Roman"/>
          <w:color w:val="222222"/>
          <w:sz w:val="24"/>
          <w:szCs w:val="24"/>
          <w:lang w:eastAsia="en-IN"/>
        </w:rPr>
        <w:t>I</w:t>
      </w:r>
      <w:r w:rsidRPr="005A5E9B">
        <w:rPr>
          <w:rFonts w:ascii="Times New Roman" w:eastAsia="Times New Roman" w:hAnsi="Times New Roman" w:cs="Times New Roman"/>
          <w:color w:val="222222"/>
          <w:sz w:val="24"/>
          <w:szCs w:val="24"/>
          <w:lang w:eastAsia="en-IN"/>
        </w:rPr>
        <w:t xml:space="preserve"> also declare that the intellectual content of this report is the product of </w:t>
      </w:r>
      <w:r>
        <w:rPr>
          <w:rFonts w:ascii="Times New Roman" w:eastAsia="Times New Roman" w:hAnsi="Times New Roman" w:cs="Times New Roman"/>
          <w:color w:val="222222"/>
          <w:sz w:val="24"/>
          <w:szCs w:val="24"/>
          <w:lang w:eastAsia="en-IN"/>
        </w:rPr>
        <w:t>my</w:t>
      </w:r>
      <w:r w:rsidRPr="005A5E9B">
        <w:rPr>
          <w:rFonts w:ascii="Times New Roman" w:eastAsia="Times New Roman" w:hAnsi="Times New Roman" w:cs="Times New Roman"/>
          <w:color w:val="222222"/>
          <w:sz w:val="24"/>
          <w:szCs w:val="24"/>
          <w:lang w:eastAsia="en-IN"/>
        </w:rPr>
        <w:t xml:space="preserve"> own work, except to the extent that assistance from others in the project's design and conception or in style, presentation and linguistic expression is acknowledged.</w:t>
      </w:r>
    </w:p>
    <w:p w:rsidR="00E370ED" w:rsidRDefault="00E370ED" w:rsidP="000355F0">
      <w:pPr>
        <w:shd w:val="clear" w:color="auto" w:fill="FFFFFF"/>
        <w:spacing w:line="360" w:lineRule="auto"/>
        <w:jc w:val="both"/>
        <w:rPr>
          <w:rFonts w:ascii="Times New Roman" w:eastAsia="Times New Roman" w:hAnsi="Times New Roman" w:cs="Times New Roman"/>
          <w:color w:val="222222"/>
          <w:sz w:val="24"/>
          <w:szCs w:val="24"/>
          <w:lang w:eastAsia="en-IN"/>
        </w:rPr>
      </w:pPr>
    </w:p>
    <w:p w:rsidR="00E370ED" w:rsidRDefault="00E370ED" w:rsidP="000355F0">
      <w:pPr>
        <w:shd w:val="clear" w:color="auto" w:fill="FFFFFF"/>
        <w:spacing w:line="360" w:lineRule="auto"/>
        <w:jc w:val="both"/>
        <w:rPr>
          <w:rFonts w:ascii="Times New Roman" w:eastAsia="Times New Roman" w:hAnsi="Times New Roman" w:cs="Times New Roman"/>
          <w:color w:val="222222"/>
          <w:sz w:val="24"/>
          <w:szCs w:val="24"/>
          <w:lang w:eastAsia="en-IN"/>
        </w:rPr>
      </w:pPr>
      <w:r w:rsidRPr="005A5E9B">
        <w:rPr>
          <w:rFonts w:ascii="Times New Roman" w:eastAsia="Times New Roman" w:hAnsi="Times New Roman" w:cs="Times New Roman"/>
          <w:color w:val="222222"/>
          <w:sz w:val="24"/>
          <w:szCs w:val="24"/>
          <w:lang w:eastAsia="en-IN"/>
        </w:rPr>
        <w:t>Signatur</w:t>
      </w:r>
      <w:r>
        <w:rPr>
          <w:rFonts w:ascii="Times New Roman" w:eastAsia="Times New Roman" w:hAnsi="Times New Roman" w:cs="Times New Roman"/>
          <w:color w:val="222222"/>
          <w:sz w:val="24"/>
          <w:szCs w:val="24"/>
          <w:lang w:eastAsia="en-IN"/>
        </w:rPr>
        <w:t>e</w:t>
      </w:r>
      <w:r w:rsidRPr="005A5E9B">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w:t>
      </w: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E370ED" w:rsidRDefault="00E370ED" w:rsidP="00E370ED">
      <w:pPr>
        <w:jc w:val="center"/>
        <w:rPr>
          <w:rFonts w:ascii="Times New Roman" w:hAnsi="Times New Roman" w:cs="Times New Roman"/>
          <w:b/>
          <w:bCs/>
          <w:sz w:val="28"/>
          <w:szCs w:val="28"/>
        </w:rPr>
      </w:pPr>
      <w:r>
        <w:rPr>
          <w:rFonts w:ascii="Times New Roman" w:hAnsi="Times New Roman" w:cs="Times New Roman"/>
          <w:b/>
          <w:bCs/>
          <w:sz w:val="28"/>
          <w:szCs w:val="28"/>
        </w:rPr>
        <w:t>T</w:t>
      </w:r>
      <w:r w:rsidRPr="0073317D">
        <w:rPr>
          <w:rFonts w:ascii="Times New Roman" w:hAnsi="Times New Roman" w:cs="Times New Roman"/>
          <w:b/>
          <w:bCs/>
          <w:sz w:val="28"/>
          <w:szCs w:val="28"/>
        </w:rPr>
        <w:t>ABLE OF CONTENTS</w:t>
      </w:r>
    </w:p>
    <w:p w:rsidR="00E370ED" w:rsidRDefault="00E370ED" w:rsidP="00E370ED">
      <w:pPr>
        <w:jc w:val="both"/>
        <w:rPr>
          <w:rFonts w:ascii="Times New Roman" w:hAnsi="Times New Roman" w:cs="Times New Roman"/>
          <w:b/>
          <w:bCs/>
          <w:sz w:val="28"/>
          <w:szCs w:val="28"/>
        </w:rPr>
      </w:pPr>
      <w:bookmarkStart w:id="1" w:name="_GoBack"/>
      <w:bookmarkEnd w:id="1"/>
    </w:p>
    <w:tbl>
      <w:tblPr>
        <w:tblStyle w:val="TableGrid"/>
        <w:tblW w:w="0" w:type="auto"/>
        <w:jc w:val="center"/>
        <w:tblLook w:val="04A0" w:firstRow="1" w:lastRow="0" w:firstColumn="1" w:lastColumn="0" w:noHBand="0" w:noVBand="1"/>
      </w:tblPr>
      <w:tblGrid>
        <w:gridCol w:w="3918"/>
        <w:gridCol w:w="3918"/>
      </w:tblGrid>
      <w:tr w:rsidR="00E370ED" w:rsidRPr="00532F13" w:rsidTr="007A6659">
        <w:trPr>
          <w:trHeight w:val="927"/>
          <w:jc w:val="center"/>
        </w:trPr>
        <w:tc>
          <w:tcPr>
            <w:tcW w:w="3918" w:type="dxa"/>
          </w:tcPr>
          <w:p w:rsidR="00E370ED" w:rsidRPr="00532F13" w:rsidRDefault="00E370ED" w:rsidP="00E370ED">
            <w:pPr>
              <w:jc w:val="both"/>
              <w:rPr>
                <w:rFonts w:ascii="Times New Roman" w:hAnsi="Times New Roman" w:cs="Times New Roman"/>
                <w:bCs/>
                <w:sz w:val="28"/>
                <w:szCs w:val="28"/>
              </w:rPr>
            </w:pPr>
          </w:p>
          <w:p w:rsidR="00E370ED" w:rsidRPr="00532F13" w:rsidRDefault="00E370ED" w:rsidP="00E370ED">
            <w:pPr>
              <w:pStyle w:val="Default"/>
              <w:jc w:val="both"/>
            </w:pPr>
            <w:r w:rsidRPr="00532F13">
              <w:t>ACKNOWLEDGEMENTS</w:t>
            </w:r>
          </w:p>
          <w:p w:rsidR="00E370ED" w:rsidRPr="00532F13" w:rsidRDefault="00E370ED" w:rsidP="00E370ED">
            <w:pPr>
              <w:jc w:val="both"/>
              <w:rPr>
                <w:rFonts w:ascii="Times New Roman" w:hAnsi="Times New Roman" w:cs="Times New Roman"/>
                <w:bCs/>
                <w:sz w:val="28"/>
                <w:szCs w:val="28"/>
              </w:rPr>
            </w:pPr>
          </w:p>
        </w:tc>
        <w:tc>
          <w:tcPr>
            <w:tcW w:w="3918" w:type="dxa"/>
          </w:tcPr>
          <w:p w:rsidR="00532F13" w:rsidRPr="00532F13" w:rsidRDefault="00532F13"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 xml:space="preserve">    </w:t>
            </w: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5</w:t>
            </w:r>
          </w:p>
        </w:tc>
      </w:tr>
      <w:tr w:rsidR="00E370ED" w:rsidRPr="00532F13" w:rsidTr="007A6659">
        <w:trPr>
          <w:trHeight w:val="890"/>
          <w:jc w:val="center"/>
        </w:trPr>
        <w:tc>
          <w:tcPr>
            <w:tcW w:w="3918" w:type="dxa"/>
          </w:tcPr>
          <w:p w:rsidR="00E370ED" w:rsidRPr="00532F13" w:rsidRDefault="00E370ED" w:rsidP="00E370ED">
            <w:pPr>
              <w:jc w:val="both"/>
              <w:rPr>
                <w:rFonts w:ascii="Times New Roman" w:hAnsi="Times New Roman" w:cs="Times New Roman"/>
                <w:sz w:val="24"/>
                <w:szCs w:val="24"/>
              </w:rPr>
            </w:pPr>
          </w:p>
          <w:p w:rsidR="00E370ED" w:rsidRPr="00532F13" w:rsidRDefault="00E370ED" w:rsidP="00E370ED">
            <w:pPr>
              <w:jc w:val="both"/>
              <w:rPr>
                <w:rFonts w:ascii="Times New Roman" w:hAnsi="Times New Roman" w:cs="Times New Roman"/>
                <w:bCs/>
                <w:sz w:val="28"/>
                <w:szCs w:val="28"/>
              </w:rPr>
            </w:pPr>
            <w:r w:rsidRPr="00532F13">
              <w:rPr>
                <w:rFonts w:ascii="Times New Roman" w:hAnsi="Times New Roman" w:cs="Times New Roman"/>
                <w:sz w:val="24"/>
                <w:szCs w:val="24"/>
              </w:rPr>
              <w:t>ABSTRACT</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6</w:t>
            </w:r>
          </w:p>
        </w:tc>
      </w:tr>
      <w:tr w:rsidR="00711C12" w:rsidRPr="00532F13" w:rsidTr="007A6659">
        <w:trPr>
          <w:trHeight w:val="890"/>
          <w:jc w:val="center"/>
        </w:trPr>
        <w:tc>
          <w:tcPr>
            <w:tcW w:w="3918" w:type="dxa"/>
          </w:tcPr>
          <w:p w:rsidR="00711C12" w:rsidRPr="00532F13" w:rsidRDefault="00711C12" w:rsidP="00711C12">
            <w:pPr>
              <w:jc w:val="both"/>
              <w:rPr>
                <w:rFonts w:ascii="Times New Roman" w:hAnsi="Times New Roman" w:cs="Times New Roman"/>
                <w:sz w:val="24"/>
                <w:szCs w:val="24"/>
              </w:rPr>
            </w:pPr>
          </w:p>
          <w:p w:rsidR="00711C12" w:rsidRPr="00532F13" w:rsidRDefault="00711C12" w:rsidP="00711C12">
            <w:pPr>
              <w:jc w:val="both"/>
              <w:rPr>
                <w:rFonts w:ascii="Times New Roman" w:hAnsi="Times New Roman" w:cs="Times New Roman"/>
                <w:sz w:val="24"/>
                <w:szCs w:val="24"/>
              </w:rPr>
            </w:pPr>
            <w:r w:rsidRPr="00532F13">
              <w:rPr>
                <w:rFonts w:ascii="Times New Roman" w:hAnsi="Times New Roman" w:cs="Times New Roman"/>
                <w:sz w:val="24"/>
                <w:szCs w:val="24"/>
              </w:rPr>
              <w:t>LIST OF FIGURES</w:t>
            </w:r>
          </w:p>
        </w:tc>
        <w:tc>
          <w:tcPr>
            <w:tcW w:w="3918" w:type="dxa"/>
          </w:tcPr>
          <w:p w:rsidR="00532F13" w:rsidRPr="00532F13" w:rsidRDefault="00532F13" w:rsidP="00E370ED">
            <w:pPr>
              <w:jc w:val="both"/>
              <w:rPr>
                <w:rFonts w:ascii="Times New Roman" w:hAnsi="Times New Roman" w:cs="Times New Roman"/>
                <w:bCs/>
                <w:sz w:val="28"/>
                <w:szCs w:val="28"/>
              </w:rPr>
            </w:pPr>
          </w:p>
          <w:p w:rsidR="00711C12"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7</w:t>
            </w:r>
          </w:p>
        </w:tc>
      </w:tr>
      <w:tr w:rsidR="00711C12" w:rsidRPr="00532F13" w:rsidTr="007A6659">
        <w:trPr>
          <w:trHeight w:val="890"/>
          <w:jc w:val="center"/>
        </w:trPr>
        <w:tc>
          <w:tcPr>
            <w:tcW w:w="3918" w:type="dxa"/>
          </w:tcPr>
          <w:p w:rsidR="00711C12" w:rsidRPr="00532F13" w:rsidRDefault="00711C12" w:rsidP="00E370ED">
            <w:pPr>
              <w:jc w:val="both"/>
              <w:rPr>
                <w:rFonts w:ascii="Times New Roman" w:hAnsi="Times New Roman" w:cs="Times New Roman"/>
                <w:sz w:val="24"/>
                <w:szCs w:val="24"/>
              </w:rPr>
            </w:pPr>
          </w:p>
          <w:p w:rsidR="00711C12" w:rsidRPr="00532F13" w:rsidRDefault="00711C12" w:rsidP="00E370ED">
            <w:pPr>
              <w:jc w:val="both"/>
              <w:rPr>
                <w:rFonts w:ascii="Times New Roman" w:hAnsi="Times New Roman" w:cs="Times New Roman"/>
                <w:sz w:val="24"/>
                <w:szCs w:val="24"/>
              </w:rPr>
            </w:pPr>
            <w:r w:rsidRPr="00532F13">
              <w:rPr>
                <w:rFonts w:ascii="Times New Roman" w:hAnsi="Times New Roman" w:cs="Times New Roman"/>
                <w:sz w:val="24"/>
                <w:szCs w:val="24"/>
              </w:rPr>
              <w:t>LIST OF TABLES</w:t>
            </w:r>
          </w:p>
        </w:tc>
        <w:tc>
          <w:tcPr>
            <w:tcW w:w="3918" w:type="dxa"/>
          </w:tcPr>
          <w:p w:rsidR="00532F13" w:rsidRPr="00532F13" w:rsidRDefault="00532F13" w:rsidP="00E370ED">
            <w:pPr>
              <w:jc w:val="both"/>
              <w:rPr>
                <w:rFonts w:ascii="Times New Roman" w:hAnsi="Times New Roman" w:cs="Times New Roman"/>
                <w:bCs/>
                <w:sz w:val="28"/>
                <w:szCs w:val="28"/>
              </w:rPr>
            </w:pPr>
          </w:p>
          <w:p w:rsidR="00711C12"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8</w:t>
            </w:r>
          </w:p>
        </w:tc>
      </w:tr>
      <w:tr w:rsidR="00E370ED" w:rsidRPr="00532F13" w:rsidTr="007A6659">
        <w:trPr>
          <w:trHeight w:val="927"/>
          <w:jc w:val="center"/>
        </w:trPr>
        <w:tc>
          <w:tcPr>
            <w:tcW w:w="3918" w:type="dxa"/>
          </w:tcPr>
          <w:p w:rsidR="00E370ED" w:rsidRPr="00532F13" w:rsidRDefault="00E370ED" w:rsidP="00E370ED">
            <w:pPr>
              <w:jc w:val="both"/>
              <w:rPr>
                <w:rFonts w:ascii="Times New Roman" w:hAnsi="Times New Roman" w:cs="Times New Roman"/>
                <w:bCs/>
                <w:sz w:val="28"/>
                <w:szCs w:val="28"/>
              </w:rPr>
            </w:pPr>
          </w:p>
          <w:p w:rsidR="00E370ED" w:rsidRPr="00532F13" w:rsidRDefault="00E370ED" w:rsidP="00E370ED">
            <w:pPr>
              <w:jc w:val="both"/>
              <w:rPr>
                <w:rFonts w:ascii="Times New Roman" w:hAnsi="Times New Roman" w:cs="Times New Roman"/>
                <w:sz w:val="24"/>
                <w:szCs w:val="24"/>
              </w:rPr>
            </w:pPr>
            <w:r w:rsidRPr="00532F13">
              <w:rPr>
                <w:rFonts w:ascii="Times New Roman" w:hAnsi="Times New Roman" w:cs="Times New Roman"/>
                <w:sz w:val="24"/>
                <w:szCs w:val="24"/>
              </w:rPr>
              <w:t>ABBREVIATIONS</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9</w:t>
            </w:r>
          </w:p>
        </w:tc>
      </w:tr>
      <w:tr w:rsidR="00E370ED" w:rsidRPr="00532F13" w:rsidTr="007A6659">
        <w:trPr>
          <w:trHeight w:val="890"/>
          <w:jc w:val="center"/>
        </w:trPr>
        <w:tc>
          <w:tcPr>
            <w:tcW w:w="3918" w:type="dxa"/>
          </w:tcPr>
          <w:p w:rsidR="00E370ED" w:rsidRPr="00532F13" w:rsidRDefault="00E370ED" w:rsidP="00E370ED">
            <w:pPr>
              <w:jc w:val="both"/>
              <w:rPr>
                <w:rFonts w:ascii="Times New Roman" w:hAnsi="Times New Roman" w:cs="Times New Roman"/>
                <w:bCs/>
                <w:sz w:val="28"/>
                <w:szCs w:val="28"/>
              </w:rPr>
            </w:pPr>
          </w:p>
          <w:p w:rsidR="00E370ED" w:rsidRPr="00532F13" w:rsidRDefault="00E370ED" w:rsidP="00F02844">
            <w:pPr>
              <w:jc w:val="both"/>
              <w:rPr>
                <w:rFonts w:ascii="Times New Roman" w:hAnsi="Times New Roman" w:cs="Times New Roman"/>
                <w:sz w:val="24"/>
                <w:szCs w:val="24"/>
              </w:rPr>
            </w:pPr>
            <w:r w:rsidRPr="00532F13">
              <w:rPr>
                <w:rFonts w:ascii="Times New Roman" w:hAnsi="Times New Roman" w:cs="Times New Roman"/>
                <w:sz w:val="24"/>
                <w:szCs w:val="24"/>
              </w:rPr>
              <w:t xml:space="preserve">AIM </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10</w:t>
            </w:r>
          </w:p>
        </w:tc>
      </w:tr>
      <w:tr w:rsidR="00E370ED" w:rsidRPr="00532F13" w:rsidTr="007A6659">
        <w:trPr>
          <w:trHeight w:val="927"/>
          <w:jc w:val="center"/>
        </w:trPr>
        <w:tc>
          <w:tcPr>
            <w:tcW w:w="3918" w:type="dxa"/>
          </w:tcPr>
          <w:p w:rsidR="00E370ED" w:rsidRPr="00532F13" w:rsidRDefault="00E370ED" w:rsidP="00E370ED">
            <w:pPr>
              <w:jc w:val="both"/>
              <w:rPr>
                <w:rFonts w:ascii="Times New Roman" w:hAnsi="Times New Roman" w:cs="Times New Roman"/>
                <w:sz w:val="24"/>
                <w:szCs w:val="24"/>
              </w:rPr>
            </w:pPr>
          </w:p>
          <w:p w:rsidR="00E370ED" w:rsidRPr="00532F13" w:rsidRDefault="00E370ED" w:rsidP="00E370ED">
            <w:pPr>
              <w:jc w:val="both"/>
              <w:rPr>
                <w:rFonts w:ascii="Times New Roman" w:hAnsi="Times New Roman" w:cs="Times New Roman"/>
                <w:sz w:val="24"/>
                <w:szCs w:val="24"/>
              </w:rPr>
            </w:pPr>
            <w:r w:rsidRPr="00532F13">
              <w:rPr>
                <w:rFonts w:ascii="Times New Roman" w:hAnsi="Times New Roman" w:cs="Times New Roman"/>
                <w:sz w:val="24"/>
                <w:szCs w:val="24"/>
              </w:rPr>
              <w:t>INTRODUCTION</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11</w:t>
            </w:r>
          </w:p>
        </w:tc>
      </w:tr>
      <w:tr w:rsidR="00E370ED" w:rsidRPr="00532F13" w:rsidTr="007A6659">
        <w:trPr>
          <w:trHeight w:val="890"/>
          <w:jc w:val="center"/>
        </w:trPr>
        <w:tc>
          <w:tcPr>
            <w:tcW w:w="3918" w:type="dxa"/>
          </w:tcPr>
          <w:p w:rsidR="00E370ED" w:rsidRPr="00532F13" w:rsidRDefault="00E370ED" w:rsidP="00E370ED">
            <w:pPr>
              <w:jc w:val="both"/>
              <w:rPr>
                <w:rFonts w:ascii="Times New Roman" w:hAnsi="Times New Roman" w:cs="Times New Roman"/>
                <w:bCs/>
                <w:sz w:val="28"/>
                <w:szCs w:val="28"/>
              </w:rPr>
            </w:pPr>
          </w:p>
          <w:p w:rsidR="00E370ED" w:rsidRPr="00532F13" w:rsidRDefault="00E370ED" w:rsidP="00E370ED">
            <w:pPr>
              <w:jc w:val="both"/>
              <w:rPr>
                <w:rFonts w:ascii="Times New Roman" w:hAnsi="Times New Roman" w:cs="Times New Roman"/>
                <w:sz w:val="24"/>
                <w:szCs w:val="24"/>
              </w:rPr>
            </w:pPr>
            <w:r w:rsidRPr="00532F13">
              <w:rPr>
                <w:rFonts w:ascii="Times New Roman" w:hAnsi="Times New Roman" w:cs="Times New Roman"/>
                <w:sz w:val="24"/>
                <w:szCs w:val="24"/>
              </w:rPr>
              <w:t>REVIEW OF LITERATURE</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13</w:t>
            </w:r>
          </w:p>
        </w:tc>
      </w:tr>
      <w:tr w:rsidR="00E370ED" w:rsidRPr="00532F13" w:rsidTr="007A6659">
        <w:trPr>
          <w:trHeight w:val="927"/>
          <w:jc w:val="center"/>
        </w:trPr>
        <w:tc>
          <w:tcPr>
            <w:tcW w:w="3918" w:type="dxa"/>
          </w:tcPr>
          <w:p w:rsidR="00E370ED" w:rsidRPr="00532F13" w:rsidRDefault="00E370ED" w:rsidP="00E370ED">
            <w:pPr>
              <w:jc w:val="both"/>
              <w:rPr>
                <w:rFonts w:ascii="Times New Roman" w:hAnsi="Times New Roman" w:cs="Times New Roman"/>
                <w:sz w:val="24"/>
                <w:szCs w:val="24"/>
              </w:rPr>
            </w:pPr>
          </w:p>
          <w:p w:rsidR="00E370ED" w:rsidRPr="00532F13" w:rsidRDefault="00E370ED" w:rsidP="00E370ED">
            <w:pPr>
              <w:jc w:val="both"/>
              <w:rPr>
                <w:rFonts w:ascii="Times New Roman" w:hAnsi="Times New Roman" w:cs="Times New Roman"/>
                <w:sz w:val="24"/>
                <w:szCs w:val="24"/>
              </w:rPr>
            </w:pPr>
            <w:r w:rsidRPr="00532F13">
              <w:rPr>
                <w:rFonts w:ascii="Times New Roman" w:hAnsi="Times New Roman" w:cs="Times New Roman"/>
                <w:sz w:val="24"/>
                <w:szCs w:val="24"/>
              </w:rPr>
              <w:t>MATERIALS AND METHOD</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25</w:t>
            </w:r>
          </w:p>
        </w:tc>
      </w:tr>
      <w:tr w:rsidR="00E370ED" w:rsidRPr="00532F13" w:rsidTr="007A6659">
        <w:trPr>
          <w:trHeight w:val="890"/>
          <w:jc w:val="center"/>
        </w:trPr>
        <w:tc>
          <w:tcPr>
            <w:tcW w:w="3918" w:type="dxa"/>
          </w:tcPr>
          <w:p w:rsidR="00E370ED" w:rsidRPr="00532F13" w:rsidRDefault="00E370ED" w:rsidP="00E370ED">
            <w:pPr>
              <w:jc w:val="both"/>
              <w:rPr>
                <w:rFonts w:ascii="Times New Roman" w:hAnsi="Times New Roman" w:cs="Times New Roman"/>
                <w:bCs/>
                <w:sz w:val="28"/>
                <w:szCs w:val="28"/>
              </w:rPr>
            </w:pPr>
          </w:p>
          <w:p w:rsidR="00E370ED" w:rsidRPr="00532F13" w:rsidRDefault="00E370ED" w:rsidP="00E370ED">
            <w:pPr>
              <w:jc w:val="both"/>
              <w:rPr>
                <w:rFonts w:ascii="Times New Roman" w:hAnsi="Times New Roman" w:cs="Times New Roman"/>
                <w:sz w:val="24"/>
                <w:szCs w:val="24"/>
              </w:rPr>
            </w:pPr>
            <w:r w:rsidRPr="00532F13">
              <w:rPr>
                <w:rFonts w:ascii="Times New Roman" w:hAnsi="Times New Roman" w:cs="Times New Roman"/>
                <w:sz w:val="24"/>
                <w:szCs w:val="24"/>
              </w:rPr>
              <w:t>RESULT AND DISCUSSION</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34</w:t>
            </w:r>
          </w:p>
        </w:tc>
      </w:tr>
      <w:tr w:rsidR="00E370ED" w:rsidRPr="00532F13" w:rsidTr="007A6659">
        <w:trPr>
          <w:trHeight w:val="890"/>
          <w:jc w:val="center"/>
        </w:trPr>
        <w:tc>
          <w:tcPr>
            <w:tcW w:w="3918" w:type="dxa"/>
          </w:tcPr>
          <w:p w:rsidR="00E370ED" w:rsidRPr="00532F13" w:rsidRDefault="00E370ED" w:rsidP="00E370ED">
            <w:pPr>
              <w:jc w:val="both"/>
              <w:rPr>
                <w:rFonts w:ascii="Times New Roman" w:hAnsi="Times New Roman" w:cs="Times New Roman"/>
                <w:sz w:val="24"/>
                <w:szCs w:val="24"/>
              </w:rPr>
            </w:pPr>
          </w:p>
          <w:p w:rsidR="00E370ED" w:rsidRPr="00532F13" w:rsidRDefault="00E370ED" w:rsidP="00E370ED">
            <w:pPr>
              <w:jc w:val="both"/>
              <w:rPr>
                <w:rFonts w:ascii="Times New Roman" w:hAnsi="Times New Roman" w:cs="Times New Roman"/>
                <w:sz w:val="24"/>
                <w:szCs w:val="24"/>
              </w:rPr>
            </w:pPr>
            <w:r w:rsidRPr="00532F13">
              <w:rPr>
                <w:rFonts w:ascii="Times New Roman" w:hAnsi="Times New Roman" w:cs="Times New Roman"/>
                <w:sz w:val="24"/>
                <w:szCs w:val="24"/>
              </w:rPr>
              <w:t>CONCLUSION</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40</w:t>
            </w:r>
          </w:p>
        </w:tc>
      </w:tr>
      <w:tr w:rsidR="00E370ED" w:rsidRPr="00532F13" w:rsidTr="007A6659">
        <w:trPr>
          <w:trHeight w:val="890"/>
          <w:jc w:val="center"/>
        </w:trPr>
        <w:tc>
          <w:tcPr>
            <w:tcW w:w="3918" w:type="dxa"/>
          </w:tcPr>
          <w:p w:rsidR="00E370ED" w:rsidRPr="00532F13" w:rsidRDefault="00E370ED" w:rsidP="00E370ED">
            <w:pPr>
              <w:jc w:val="both"/>
              <w:rPr>
                <w:rFonts w:ascii="Times New Roman" w:hAnsi="Times New Roman" w:cs="Times New Roman"/>
                <w:sz w:val="24"/>
                <w:szCs w:val="24"/>
              </w:rPr>
            </w:pPr>
          </w:p>
          <w:p w:rsidR="00E370ED" w:rsidRPr="00532F13" w:rsidRDefault="00E370ED" w:rsidP="00E370ED">
            <w:pPr>
              <w:jc w:val="both"/>
              <w:rPr>
                <w:rFonts w:ascii="Times New Roman" w:hAnsi="Times New Roman" w:cs="Times New Roman"/>
                <w:sz w:val="24"/>
                <w:szCs w:val="24"/>
              </w:rPr>
            </w:pPr>
            <w:r w:rsidRPr="00532F13">
              <w:rPr>
                <w:rFonts w:ascii="Times New Roman" w:hAnsi="Times New Roman" w:cs="Times New Roman"/>
                <w:sz w:val="24"/>
                <w:szCs w:val="24"/>
              </w:rPr>
              <w:t>FUTURE PROSPECTS</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41</w:t>
            </w:r>
          </w:p>
        </w:tc>
      </w:tr>
      <w:tr w:rsidR="00E370ED" w:rsidRPr="00532F13" w:rsidTr="007A6659">
        <w:trPr>
          <w:trHeight w:val="890"/>
          <w:jc w:val="center"/>
        </w:trPr>
        <w:tc>
          <w:tcPr>
            <w:tcW w:w="3918" w:type="dxa"/>
          </w:tcPr>
          <w:p w:rsidR="00E370ED" w:rsidRPr="00532F13" w:rsidRDefault="00E370ED" w:rsidP="00E370ED">
            <w:pPr>
              <w:jc w:val="both"/>
              <w:rPr>
                <w:rFonts w:ascii="Times New Roman" w:hAnsi="Times New Roman" w:cs="Times New Roman"/>
                <w:sz w:val="24"/>
                <w:szCs w:val="24"/>
              </w:rPr>
            </w:pPr>
          </w:p>
          <w:p w:rsidR="00E370ED" w:rsidRPr="00532F13" w:rsidRDefault="00E370ED" w:rsidP="00E370ED">
            <w:pPr>
              <w:jc w:val="both"/>
              <w:rPr>
                <w:rFonts w:ascii="Times New Roman" w:hAnsi="Times New Roman" w:cs="Times New Roman"/>
                <w:sz w:val="24"/>
                <w:szCs w:val="24"/>
              </w:rPr>
            </w:pPr>
            <w:r w:rsidRPr="00532F13">
              <w:rPr>
                <w:rFonts w:ascii="Times New Roman" w:hAnsi="Times New Roman" w:cs="Times New Roman"/>
                <w:sz w:val="24"/>
                <w:szCs w:val="24"/>
              </w:rPr>
              <w:t>REFERENCES</w:t>
            </w:r>
          </w:p>
        </w:tc>
        <w:tc>
          <w:tcPr>
            <w:tcW w:w="3918" w:type="dxa"/>
          </w:tcPr>
          <w:p w:rsidR="00532F13" w:rsidRPr="00532F13" w:rsidRDefault="00532F13" w:rsidP="00E370ED">
            <w:pPr>
              <w:jc w:val="both"/>
              <w:rPr>
                <w:rFonts w:ascii="Times New Roman" w:hAnsi="Times New Roman" w:cs="Times New Roman"/>
                <w:bCs/>
                <w:sz w:val="28"/>
                <w:szCs w:val="28"/>
              </w:rPr>
            </w:pPr>
          </w:p>
          <w:p w:rsidR="00E370ED" w:rsidRPr="00532F13" w:rsidRDefault="00C5124E" w:rsidP="00E370ED">
            <w:pPr>
              <w:jc w:val="both"/>
              <w:rPr>
                <w:rFonts w:ascii="Times New Roman" w:hAnsi="Times New Roman" w:cs="Times New Roman"/>
                <w:bCs/>
                <w:sz w:val="28"/>
                <w:szCs w:val="28"/>
              </w:rPr>
            </w:pPr>
            <w:r w:rsidRPr="00532F13">
              <w:rPr>
                <w:rFonts w:ascii="Times New Roman" w:hAnsi="Times New Roman" w:cs="Times New Roman"/>
                <w:bCs/>
                <w:sz w:val="28"/>
                <w:szCs w:val="28"/>
              </w:rPr>
              <w:t>43</w:t>
            </w:r>
          </w:p>
        </w:tc>
      </w:tr>
    </w:tbl>
    <w:p w:rsidR="009A1109" w:rsidRDefault="009A1109" w:rsidP="009A1109">
      <w:pPr>
        <w:spacing w:line="360" w:lineRule="auto"/>
        <w:rPr>
          <w:rFonts w:ascii="Times New Roman" w:hAnsi="Times New Roman" w:cs="Times New Roman"/>
          <w:b/>
          <w:sz w:val="28"/>
          <w:szCs w:val="28"/>
        </w:rPr>
      </w:pPr>
    </w:p>
    <w:p w:rsidR="00E370ED" w:rsidRDefault="00E370ED" w:rsidP="00E370ED">
      <w:pPr>
        <w:pStyle w:val="Default"/>
        <w:jc w:val="center"/>
        <w:rPr>
          <w:sz w:val="28"/>
          <w:szCs w:val="28"/>
        </w:rPr>
      </w:pPr>
      <w:r>
        <w:rPr>
          <w:b/>
          <w:bCs/>
          <w:sz w:val="28"/>
          <w:szCs w:val="28"/>
        </w:rPr>
        <w:lastRenderedPageBreak/>
        <w:t>ACKNOWLEDGEMENTS</w:t>
      </w:r>
    </w:p>
    <w:p w:rsidR="00E370ED" w:rsidRDefault="00E370ED" w:rsidP="00E370ED">
      <w:pPr>
        <w:pStyle w:val="Default"/>
        <w:rPr>
          <w:sz w:val="22"/>
          <w:szCs w:val="22"/>
        </w:rPr>
      </w:pPr>
    </w:p>
    <w:p w:rsidR="00E370ED" w:rsidRDefault="00E370ED" w:rsidP="000355F0">
      <w:pPr>
        <w:pStyle w:val="Default"/>
        <w:spacing w:line="360" w:lineRule="auto"/>
      </w:pPr>
    </w:p>
    <w:p w:rsidR="00E370ED" w:rsidRPr="0073317D" w:rsidRDefault="00E370ED" w:rsidP="000355F0">
      <w:pPr>
        <w:pStyle w:val="Default"/>
        <w:spacing w:line="360" w:lineRule="auto"/>
      </w:pPr>
      <w:r w:rsidRPr="0073317D">
        <w:t xml:space="preserve">I am very thankful to Indian Institute of Technology – Gandhinagar for giving me the opportunity to </w:t>
      </w:r>
      <w:r w:rsidR="00BE52C9">
        <w:t>broaden my horizons</w:t>
      </w:r>
      <w:r w:rsidRPr="0073317D">
        <w:t xml:space="preserve">, grow my knowledge and help me develop </w:t>
      </w:r>
      <w:r w:rsidR="00BE52C9">
        <w:t xml:space="preserve">new </w:t>
      </w:r>
      <w:proofErr w:type="spellStart"/>
      <w:r w:rsidR="00BE52C9">
        <w:t>skils</w:t>
      </w:r>
      <w:proofErr w:type="spellEnd"/>
      <w:r w:rsidRPr="0073317D">
        <w:t xml:space="preserve">. I extend my gratitude towards </w:t>
      </w:r>
      <w:proofErr w:type="spellStart"/>
      <w:r w:rsidRPr="0073317D">
        <w:t>Dr.</w:t>
      </w:r>
      <w:proofErr w:type="spellEnd"/>
      <w:r w:rsidRPr="0073317D">
        <w:t xml:space="preserve"> </w:t>
      </w:r>
      <w:proofErr w:type="spellStart"/>
      <w:r w:rsidRPr="0073317D">
        <w:t>Bhaskar</w:t>
      </w:r>
      <w:proofErr w:type="spellEnd"/>
      <w:r w:rsidRPr="0073317D">
        <w:t xml:space="preserve"> </w:t>
      </w:r>
      <w:proofErr w:type="spellStart"/>
      <w:r w:rsidRPr="0073317D">
        <w:t>Datta</w:t>
      </w:r>
      <w:proofErr w:type="spellEnd"/>
      <w:r w:rsidRPr="0073317D">
        <w:t xml:space="preserve"> for his valuable guidance and supervision which helped me throughout this project. </w:t>
      </w:r>
      <w:r w:rsidR="00BE52C9">
        <w:t>His constant encouragement and support helped me develop knowledge and insight in this new field</w:t>
      </w:r>
      <w:r w:rsidRPr="0073317D">
        <w:t xml:space="preserve">. </w:t>
      </w:r>
    </w:p>
    <w:p w:rsidR="00E370ED" w:rsidRDefault="00E370ED" w:rsidP="000355F0">
      <w:pPr>
        <w:pStyle w:val="Default"/>
        <w:spacing w:line="360" w:lineRule="auto"/>
      </w:pPr>
    </w:p>
    <w:p w:rsidR="00E370ED" w:rsidRPr="0073317D" w:rsidRDefault="00E370ED" w:rsidP="000355F0">
      <w:pPr>
        <w:pStyle w:val="Default"/>
        <w:spacing w:line="360" w:lineRule="auto"/>
      </w:pPr>
      <w:r w:rsidRPr="0073317D">
        <w:t>I am extremely grateful towards Biological and Life Sciences, School of Arts and Sciences, Ahmedabad Unive</w:t>
      </w:r>
      <w:r w:rsidR="00BE52C9">
        <w:t>rsity for their trust in their students and allowing students to venture and explore on their own into the exciting fields of Biology.</w:t>
      </w:r>
      <w:r w:rsidRPr="0073317D">
        <w:t xml:space="preserve"> </w:t>
      </w:r>
    </w:p>
    <w:p w:rsidR="00E370ED" w:rsidRDefault="00E370ED" w:rsidP="000355F0">
      <w:pPr>
        <w:pStyle w:val="Default"/>
        <w:spacing w:line="360" w:lineRule="auto"/>
      </w:pPr>
    </w:p>
    <w:p w:rsidR="00E370ED" w:rsidRPr="0073317D" w:rsidRDefault="00E370ED" w:rsidP="000355F0">
      <w:pPr>
        <w:pStyle w:val="Default"/>
        <w:spacing w:line="360" w:lineRule="auto"/>
      </w:pPr>
      <w:r w:rsidRPr="0073317D">
        <w:t xml:space="preserve">I would extend my sincere thanks to </w:t>
      </w:r>
      <w:proofErr w:type="spellStart"/>
      <w:r w:rsidRPr="0073317D">
        <w:t>Chinmayee</w:t>
      </w:r>
      <w:proofErr w:type="spellEnd"/>
      <w:r w:rsidRPr="0073317D">
        <w:t xml:space="preserve"> Shukla and </w:t>
      </w:r>
      <w:proofErr w:type="spellStart"/>
      <w:r>
        <w:t>Shubham</w:t>
      </w:r>
      <w:proofErr w:type="spellEnd"/>
      <w:r w:rsidRPr="0073317D">
        <w:t xml:space="preserve"> Sharma for their help in the laboratory. </w:t>
      </w:r>
    </w:p>
    <w:p w:rsidR="00E370ED" w:rsidRDefault="00E370ED" w:rsidP="000355F0">
      <w:pPr>
        <w:spacing w:line="360" w:lineRule="auto"/>
        <w:rPr>
          <w:sz w:val="24"/>
          <w:szCs w:val="24"/>
        </w:rPr>
      </w:pPr>
    </w:p>
    <w:p w:rsidR="00E370ED" w:rsidRDefault="00E370ED" w:rsidP="000355F0">
      <w:pPr>
        <w:spacing w:line="360" w:lineRule="auto"/>
        <w:rPr>
          <w:rFonts w:ascii="Times New Roman" w:hAnsi="Times New Roman" w:cs="Times New Roman"/>
          <w:sz w:val="24"/>
          <w:szCs w:val="24"/>
        </w:rPr>
      </w:pPr>
      <w:r w:rsidRPr="0073317D">
        <w:rPr>
          <w:rFonts w:ascii="Times New Roman" w:hAnsi="Times New Roman" w:cs="Times New Roman"/>
          <w:sz w:val="24"/>
          <w:szCs w:val="24"/>
        </w:rPr>
        <w:t>Lastly, I would like to thank my friend</w:t>
      </w:r>
      <w:r>
        <w:rPr>
          <w:rFonts w:ascii="Times New Roman" w:hAnsi="Times New Roman" w:cs="Times New Roman"/>
          <w:sz w:val="24"/>
          <w:szCs w:val="24"/>
        </w:rPr>
        <w:t xml:space="preserve">s </w:t>
      </w:r>
      <w:r w:rsidRPr="0073317D">
        <w:rPr>
          <w:rFonts w:ascii="Times New Roman" w:hAnsi="Times New Roman" w:cs="Times New Roman"/>
          <w:sz w:val="24"/>
          <w:szCs w:val="24"/>
        </w:rPr>
        <w:t>and my family for their constant encouragement and moral support.</w:t>
      </w:r>
    </w:p>
    <w:p w:rsidR="009A1109" w:rsidRDefault="009A1109" w:rsidP="000355F0">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rPr>
          <w:rFonts w:ascii="Times New Roman" w:hAnsi="Times New Roman" w:cs="Times New Roman"/>
          <w:b/>
          <w:sz w:val="28"/>
          <w:szCs w:val="28"/>
        </w:rPr>
      </w:pPr>
    </w:p>
    <w:p w:rsidR="009A1109" w:rsidRDefault="009A1109"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0355F0">
      <w:pPr>
        <w:spacing w:line="360" w:lineRule="auto"/>
        <w:rPr>
          <w:rFonts w:ascii="Times New Roman" w:hAnsi="Times New Roman" w:cs="Times New Roman"/>
          <w:b/>
          <w:sz w:val="28"/>
          <w:szCs w:val="28"/>
        </w:rPr>
      </w:pPr>
    </w:p>
    <w:p w:rsidR="000355F0" w:rsidRDefault="000355F0" w:rsidP="000355F0">
      <w:pPr>
        <w:spacing w:line="360" w:lineRule="auto"/>
        <w:rPr>
          <w:rFonts w:ascii="Times New Roman" w:hAnsi="Times New Roman" w:cs="Times New Roman"/>
          <w:b/>
          <w:sz w:val="28"/>
          <w:szCs w:val="28"/>
        </w:rPr>
      </w:pPr>
    </w:p>
    <w:p w:rsidR="00E006CC" w:rsidRDefault="00E006CC" w:rsidP="00E006CC">
      <w:pPr>
        <w:spacing w:line="360" w:lineRule="auto"/>
        <w:rPr>
          <w:rFonts w:ascii="Times New Roman" w:hAnsi="Times New Roman" w:cs="Times New Roman"/>
          <w:b/>
          <w:sz w:val="28"/>
          <w:szCs w:val="28"/>
        </w:rPr>
      </w:pPr>
    </w:p>
    <w:p w:rsidR="00415F60" w:rsidRDefault="00415F60" w:rsidP="00E006C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rsidR="00E006CC" w:rsidRDefault="00E006CC" w:rsidP="000355F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In recent years, G-quadruplexes have been implicated in a variety of studies related to certain cancers. These non-canonical structures are scattered throughout our genome and are formed in G-rich regions of DNA and RNA. They are thought to play a major role in progression and metastas</w:t>
      </w:r>
      <w:r w:rsidR="008F15B0">
        <w:rPr>
          <w:rFonts w:ascii="Times New Roman" w:hAnsi="Times New Roman" w:cs="Times New Roman"/>
          <w:sz w:val="24"/>
          <w:szCs w:val="24"/>
        </w:rPr>
        <w:t xml:space="preserve">is in cancers </w:t>
      </w:r>
      <w:r w:rsidR="00D3274B">
        <w:rPr>
          <w:rFonts w:ascii="Times New Roman" w:hAnsi="Times New Roman" w:cs="Times New Roman"/>
          <w:sz w:val="24"/>
          <w:szCs w:val="24"/>
        </w:rPr>
        <w:t>and have gained a lot of traction due to their significance in being possible therapeutic agents in these cancers.</w:t>
      </w:r>
      <w:r>
        <w:rPr>
          <w:rFonts w:ascii="Times New Roman" w:hAnsi="Times New Roman" w:cs="Times New Roman"/>
          <w:sz w:val="24"/>
          <w:szCs w:val="24"/>
        </w:rPr>
        <w:t xml:space="preserve"> Within these, RNA G-quadruplexes occur widely in the mRNA and non-coding regions which can have a possible impact on translational regulation and chromosomal stability and integrity. </w:t>
      </w:r>
      <w:r w:rsidR="00D3274B">
        <w:rPr>
          <w:rFonts w:ascii="Times New Roman" w:hAnsi="Times New Roman" w:cs="Times New Roman"/>
          <w:sz w:val="24"/>
          <w:szCs w:val="24"/>
        </w:rPr>
        <w:t xml:space="preserve">Along with this, there are a number of long non-coding RNAs (non-coding RNAs with more than 200 nucleotides) which are thought to play a role in cancers. </w:t>
      </w:r>
      <w:r w:rsidR="00732B78">
        <w:rPr>
          <w:rFonts w:ascii="Times New Roman" w:hAnsi="Times New Roman" w:cs="Times New Roman"/>
          <w:sz w:val="24"/>
          <w:szCs w:val="24"/>
        </w:rPr>
        <w:t>Bioinformatics tools such as QGRS Mapper and G4 hunter use their own specific algorithms to predict putative G-quadruplex forming sequences. The lncRNAs can be fed into these web-based servers and the G4 forming s</w:t>
      </w:r>
      <w:r w:rsidR="003E5BDE">
        <w:rPr>
          <w:rFonts w:ascii="Times New Roman" w:hAnsi="Times New Roman" w:cs="Times New Roman"/>
          <w:sz w:val="24"/>
          <w:szCs w:val="24"/>
        </w:rPr>
        <w:t xml:space="preserve">equences with their G-scores </w:t>
      </w:r>
      <w:r w:rsidR="00732B78">
        <w:rPr>
          <w:rFonts w:ascii="Times New Roman" w:hAnsi="Times New Roman" w:cs="Times New Roman"/>
          <w:sz w:val="24"/>
          <w:szCs w:val="24"/>
        </w:rPr>
        <w:t xml:space="preserve">listed. The aim of my study is to put these two subjects together – RNA G-quadruplexes and lncRNAs and to figure out how </w:t>
      </w:r>
      <w:r w:rsidR="00A735F8">
        <w:rPr>
          <w:rFonts w:ascii="Times New Roman" w:hAnsi="Times New Roman" w:cs="Times New Roman"/>
          <w:sz w:val="24"/>
          <w:szCs w:val="24"/>
        </w:rPr>
        <w:t>the information obtained</w:t>
      </w:r>
      <w:r w:rsidR="00732B78">
        <w:rPr>
          <w:rFonts w:ascii="Times New Roman" w:hAnsi="Times New Roman" w:cs="Times New Roman"/>
          <w:sz w:val="24"/>
          <w:szCs w:val="24"/>
        </w:rPr>
        <w:t xml:space="preserve"> can be further applied.</w:t>
      </w:r>
    </w:p>
    <w:p w:rsidR="00B43FB4" w:rsidRPr="00E006CC" w:rsidRDefault="00B43FB4" w:rsidP="000355F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Key words: </w:t>
      </w:r>
      <w:r w:rsidR="002B2559">
        <w:rPr>
          <w:rFonts w:ascii="Times New Roman" w:hAnsi="Times New Roman" w:cs="Times New Roman"/>
          <w:sz w:val="24"/>
          <w:szCs w:val="24"/>
        </w:rPr>
        <w:t>G-quadruplexes, long non-coding RNAs, QGRS Mapper, G4 Hunter.</w:t>
      </w:r>
    </w:p>
    <w:p w:rsidR="00415F60" w:rsidRDefault="00415F60" w:rsidP="009A1109">
      <w:pPr>
        <w:spacing w:line="360" w:lineRule="auto"/>
        <w:jc w:val="center"/>
        <w:rPr>
          <w:rFonts w:ascii="Times New Roman" w:hAnsi="Times New Roman" w:cs="Times New Roman"/>
          <w:b/>
          <w:sz w:val="28"/>
          <w:szCs w:val="28"/>
        </w:rPr>
      </w:pPr>
    </w:p>
    <w:p w:rsidR="00415F60" w:rsidRDefault="00415F60" w:rsidP="00E006CC">
      <w:pPr>
        <w:spacing w:line="360" w:lineRule="auto"/>
        <w:jc w:val="both"/>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7C601E">
      <w:pPr>
        <w:spacing w:line="360" w:lineRule="auto"/>
        <w:rPr>
          <w:rFonts w:ascii="Times New Roman" w:hAnsi="Times New Roman" w:cs="Times New Roman"/>
          <w:b/>
          <w:sz w:val="28"/>
          <w:szCs w:val="28"/>
        </w:rPr>
      </w:pPr>
    </w:p>
    <w:p w:rsidR="007C601E" w:rsidRDefault="007C601E" w:rsidP="007C601E">
      <w:pPr>
        <w:spacing w:line="360" w:lineRule="auto"/>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LIST OF FIGURES</w:t>
      </w:r>
    </w:p>
    <w:tbl>
      <w:tblPr>
        <w:tblStyle w:val="TableGrid"/>
        <w:tblW w:w="0" w:type="auto"/>
        <w:tblLook w:val="04A0" w:firstRow="1" w:lastRow="0" w:firstColumn="1" w:lastColumn="0" w:noHBand="0" w:noVBand="1"/>
      </w:tblPr>
      <w:tblGrid>
        <w:gridCol w:w="1413"/>
        <w:gridCol w:w="7603"/>
      </w:tblGrid>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w:t>
            </w:r>
          </w:p>
        </w:tc>
        <w:tc>
          <w:tcPr>
            <w:tcW w:w="7603" w:type="dxa"/>
          </w:tcPr>
          <w:p w:rsidR="00C777AE" w:rsidRPr="00040358" w:rsidRDefault="00C777AE" w:rsidP="00C777AE">
            <w:pPr>
              <w:spacing w:line="360" w:lineRule="auto"/>
              <w:jc w:val="both"/>
              <w:rPr>
                <w:rFonts w:ascii="Times New Roman" w:hAnsi="Times New Roman" w:cs="Times New Roman"/>
                <w:sz w:val="24"/>
                <w:szCs w:val="24"/>
              </w:rPr>
            </w:pPr>
            <w:r w:rsidRPr="00040358">
              <w:rPr>
                <w:rFonts w:ascii="Times New Roman" w:hAnsi="Times New Roman" w:cs="Times New Roman"/>
                <w:sz w:val="24"/>
                <w:szCs w:val="24"/>
              </w:rPr>
              <w:t>Structure of DNA and RNA</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2</w:t>
            </w:r>
          </w:p>
        </w:tc>
        <w:tc>
          <w:tcPr>
            <w:tcW w:w="7603" w:type="dxa"/>
          </w:tcPr>
          <w:p w:rsidR="00C777AE" w:rsidRPr="00040358"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Biogenesis of long non-coding RNAs</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3</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Increase in the research conducted on </w:t>
            </w:r>
            <w:proofErr w:type="spellStart"/>
            <w:r>
              <w:rPr>
                <w:rFonts w:ascii="Times New Roman" w:hAnsi="Times New Roman" w:cs="Times New Roman"/>
                <w:sz w:val="24"/>
                <w:szCs w:val="24"/>
              </w:rPr>
              <w:t>ncRNAs</w:t>
            </w:r>
            <w:proofErr w:type="spellEnd"/>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4</w:t>
            </w:r>
          </w:p>
        </w:tc>
        <w:tc>
          <w:tcPr>
            <w:tcW w:w="7603" w:type="dxa"/>
          </w:tcPr>
          <w:p w:rsidR="00C777AE" w:rsidRDefault="00C777AE" w:rsidP="00C777AE">
            <w:pPr>
              <w:spacing w:line="360" w:lineRule="auto"/>
              <w:jc w:val="both"/>
              <w:rPr>
                <w:rFonts w:ascii="Times New Roman" w:hAnsi="Times New Roman" w:cs="Times New Roman"/>
                <w:sz w:val="28"/>
                <w:szCs w:val="28"/>
              </w:rPr>
            </w:pPr>
            <w:r w:rsidRPr="00070698">
              <w:rPr>
                <w:rFonts w:ascii="Times New Roman" w:hAnsi="Times New Roman" w:cs="Times New Roman"/>
                <w:sz w:val="24"/>
                <w:szCs w:val="24"/>
              </w:rPr>
              <w:t>Identification and characterization of lncRNAs with roles in cancer</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5</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Interactions in the G4 quartet </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6</w:t>
            </w:r>
          </w:p>
        </w:tc>
        <w:tc>
          <w:tcPr>
            <w:tcW w:w="7603" w:type="dxa"/>
          </w:tcPr>
          <w:p w:rsidR="00C777AE" w:rsidRDefault="00C777AE" w:rsidP="00C777AE">
            <w:pPr>
              <w:spacing w:line="360" w:lineRule="auto"/>
              <w:jc w:val="both"/>
              <w:rPr>
                <w:rFonts w:ascii="Times New Roman" w:hAnsi="Times New Roman" w:cs="Times New Roman"/>
                <w:sz w:val="28"/>
                <w:szCs w:val="28"/>
              </w:rPr>
            </w:pPr>
            <w:r w:rsidRPr="009E3605">
              <w:rPr>
                <w:rFonts w:ascii="Times New Roman" w:hAnsi="Times New Roman" w:cs="Times New Roman"/>
                <w:sz w:val="24"/>
                <w:szCs w:val="24"/>
              </w:rPr>
              <w:t xml:space="preserve">Difference </w:t>
            </w:r>
            <w:r>
              <w:rPr>
                <w:rFonts w:ascii="Times New Roman" w:hAnsi="Times New Roman" w:cs="Times New Roman"/>
                <w:sz w:val="24"/>
                <w:szCs w:val="24"/>
              </w:rPr>
              <w:t>between DNA and RNA G-quadruplexes</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7</w:t>
            </w:r>
          </w:p>
        </w:tc>
        <w:tc>
          <w:tcPr>
            <w:tcW w:w="7603" w:type="dxa"/>
          </w:tcPr>
          <w:p w:rsidR="00C777AE" w:rsidRDefault="00C777AE" w:rsidP="00C777AE">
            <w:pPr>
              <w:spacing w:line="360" w:lineRule="auto"/>
              <w:jc w:val="both"/>
              <w:rPr>
                <w:rFonts w:ascii="Times New Roman" w:hAnsi="Times New Roman" w:cs="Times New Roman"/>
                <w:sz w:val="28"/>
                <w:szCs w:val="28"/>
              </w:rPr>
            </w:pPr>
            <w:r w:rsidRPr="001F2BB3">
              <w:rPr>
                <w:rFonts w:ascii="Times New Roman" w:hAnsi="Times New Roman" w:cs="Times New Roman"/>
                <w:sz w:val="24"/>
                <w:szCs w:val="24"/>
              </w:rPr>
              <w:t>Schematic of the formation of G-quadruplex DNA during normal cellular events</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8</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lnc2cancer 3.0 database user interface</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9</w:t>
            </w:r>
          </w:p>
        </w:tc>
        <w:tc>
          <w:tcPr>
            <w:tcW w:w="7603" w:type="dxa"/>
          </w:tcPr>
          <w:p w:rsidR="00C777AE" w:rsidRPr="00F51B83" w:rsidRDefault="00C777AE" w:rsidP="00C777AE">
            <w:pPr>
              <w:tabs>
                <w:tab w:val="left" w:pos="1020"/>
              </w:tabs>
              <w:spacing w:line="360" w:lineRule="auto"/>
              <w:jc w:val="both"/>
              <w:rPr>
                <w:rFonts w:ascii="Times New Roman" w:hAnsi="Times New Roman" w:cs="Times New Roman"/>
                <w:sz w:val="24"/>
                <w:szCs w:val="24"/>
              </w:rPr>
            </w:pPr>
            <w:r>
              <w:rPr>
                <w:rFonts w:ascii="Times New Roman" w:hAnsi="Times New Roman" w:cs="Times New Roman"/>
                <w:sz w:val="24"/>
                <w:szCs w:val="24"/>
              </w:rPr>
              <w:t>List of lncRNAs associated with cervical cancer obtained from   lnc2cancer 3.0</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10</w:t>
            </w:r>
          </w:p>
        </w:tc>
        <w:tc>
          <w:tcPr>
            <w:tcW w:w="7603" w:type="dxa"/>
          </w:tcPr>
          <w:p w:rsidR="00C777AE" w:rsidRPr="00F51B83" w:rsidRDefault="00C777AE" w:rsidP="00C777A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FASTA format of AFAP-AS1</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11</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QGRS Mapper User Interface</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12</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Analysis view in QGRS Mapper</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13</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List of PQS shown in QGRS Mapper</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14</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Excel datasheet created for information collected from QGRS Mapper</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15</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List of PQS for lncRNA TOB1-AS1</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16</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Importing sequences from NCBI Nucleotide to G4 Hunter</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17</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Analysis interface of G4 Hunter</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18</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G4 Hunter Analysis of lncRNA AFAP1-AS1</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19</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List of G-quadruplexes predicted in G4 Hunter</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20</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Bar graph depicting the PQS distribution for cervical cancer lncRNAs</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21</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Bar graph depicting the PQS distribution for lung cancer lncRNAs</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22</w:t>
            </w:r>
          </w:p>
        </w:tc>
        <w:tc>
          <w:tcPr>
            <w:tcW w:w="7603" w:type="dxa"/>
          </w:tcPr>
          <w:p w:rsidR="00C777AE" w:rsidRDefault="00C777AE" w:rsidP="00C777AE">
            <w:pPr>
              <w:spacing w:line="360" w:lineRule="auto"/>
              <w:jc w:val="both"/>
              <w:rPr>
                <w:rFonts w:ascii="Times New Roman" w:hAnsi="Times New Roman" w:cs="Times New Roman"/>
                <w:sz w:val="28"/>
                <w:szCs w:val="28"/>
              </w:rPr>
            </w:pPr>
            <w:r>
              <w:rPr>
                <w:rFonts w:ascii="Times New Roman" w:hAnsi="Times New Roman" w:cs="Times New Roman"/>
                <w:sz w:val="24"/>
                <w:szCs w:val="24"/>
              </w:rPr>
              <w:t>Plot 1 for subcellular localization in CEBPA-AS1</w:t>
            </w:r>
          </w:p>
        </w:tc>
      </w:tr>
      <w:tr w:rsidR="00C777AE" w:rsidTr="004109C4">
        <w:tc>
          <w:tcPr>
            <w:tcW w:w="1413" w:type="dxa"/>
          </w:tcPr>
          <w:p w:rsidR="00C777AE" w:rsidRPr="00362E2F" w:rsidRDefault="00C777AE" w:rsidP="00C777AE">
            <w:pPr>
              <w:spacing w:line="360" w:lineRule="auto"/>
              <w:jc w:val="both"/>
              <w:rPr>
                <w:rFonts w:ascii="Times New Roman" w:hAnsi="Times New Roman" w:cs="Times New Roman"/>
                <w:sz w:val="24"/>
                <w:szCs w:val="24"/>
              </w:rPr>
            </w:pPr>
            <w:r>
              <w:rPr>
                <w:rFonts w:ascii="Times New Roman" w:hAnsi="Times New Roman" w:cs="Times New Roman"/>
                <w:sz w:val="24"/>
                <w:szCs w:val="24"/>
              </w:rPr>
              <w:t>FIGURE 23</w:t>
            </w:r>
          </w:p>
        </w:tc>
        <w:tc>
          <w:tcPr>
            <w:tcW w:w="7603" w:type="dxa"/>
          </w:tcPr>
          <w:p w:rsidR="00C777AE" w:rsidRPr="00F51B83" w:rsidRDefault="00C777AE" w:rsidP="00C777AE">
            <w:pPr>
              <w:spacing w:line="360" w:lineRule="auto"/>
              <w:jc w:val="both"/>
              <w:rPr>
                <w:rFonts w:ascii="Times New Roman" w:hAnsi="Times New Roman" w:cs="Times New Roman"/>
                <w:sz w:val="24"/>
                <w:szCs w:val="24"/>
              </w:rPr>
            </w:pPr>
            <w:r w:rsidRPr="00F51B83">
              <w:rPr>
                <w:rFonts w:ascii="Times New Roman" w:hAnsi="Times New Roman" w:cs="Times New Roman"/>
                <w:sz w:val="24"/>
                <w:szCs w:val="24"/>
              </w:rPr>
              <w:t>Plot 2 for subcellular localization in CEBPA-AS1</w:t>
            </w:r>
          </w:p>
        </w:tc>
      </w:tr>
    </w:tbl>
    <w:p w:rsidR="00415F60" w:rsidRPr="00362E2F" w:rsidRDefault="00415F60" w:rsidP="00362E2F">
      <w:pPr>
        <w:spacing w:line="360" w:lineRule="auto"/>
        <w:jc w:val="both"/>
        <w:rPr>
          <w:rFonts w:ascii="Times New Roman" w:hAnsi="Times New Roman" w:cs="Times New Roman"/>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362E2F">
      <w:pPr>
        <w:spacing w:line="360" w:lineRule="auto"/>
        <w:rPr>
          <w:rFonts w:ascii="Times New Roman" w:hAnsi="Times New Roman" w:cs="Times New Roman"/>
          <w:b/>
          <w:sz w:val="28"/>
          <w:szCs w:val="28"/>
        </w:rPr>
      </w:pPr>
    </w:p>
    <w:p w:rsidR="00C777AE" w:rsidRDefault="00C777AE" w:rsidP="00362E2F">
      <w:pPr>
        <w:spacing w:line="360" w:lineRule="auto"/>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tbl>
      <w:tblPr>
        <w:tblStyle w:val="TableGrid"/>
        <w:tblW w:w="0" w:type="auto"/>
        <w:tblLook w:val="04A0" w:firstRow="1" w:lastRow="0" w:firstColumn="1" w:lastColumn="0" w:noHBand="0" w:noVBand="1"/>
      </w:tblPr>
      <w:tblGrid>
        <w:gridCol w:w="1838"/>
        <w:gridCol w:w="7178"/>
      </w:tblGrid>
      <w:tr w:rsidR="00C777AE" w:rsidRPr="00F51B83" w:rsidTr="004109C4">
        <w:tc>
          <w:tcPr>
            <w:tcW w:w="1838" w:type="dxa"/>
          </w:tcPr>
          <w:p w:rsidR="00C777AE" w:rsidRPr="00F51B83" w:rsidRDefault="00C777AE" w:rsidP="004109C4">
            <w:pPr>
              <w:spacing w:line="360" w:lineRule="auto"/>
              <w:jc w:val="both"/>
              <w:rPr>
                <w:rFonts w:ascii="Times New Roman" w:hAnsi="Times New Roman" w:cs="Times New Roman"/>
                <w:sz w:val="24"/>
                <w:szCs w:val="24"/>
              </w:rPr>
            </w:pPr>
            <w:r w:rsidRPr="00F51B83">
              <w:rPr>
                <w:rFonts w:ascii="Times New Roman" w:hAnsi="Times New Roman" w:cs="Times New Roman"/>
                <w:sz w:val="24"/>
                <w:szCs w:val="24"/>
              </w:rPr>
              <w:t>TABLE 1</w:t>
            </w:r>
          </w:p>
        </w:tc>
        <w:tc>
          <w:tcPr>
            <w:tcW w:w="7178" w:type="dxa"/>
          </w:tcPr>
          <w:p w:rsidR="00C777AE" w:rsidRPr="00F51B83" w:rsidRDefault="00C777AE"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Examples of lncRNAs with tumour-suppressor or oncogenic functions</w:t>
            </w:r>
          </w:p>
        </w:tc>
      </w:tr>
      <w:tr w:rsidR="00C777AE" w:rsidRPr="00F51B83" w:rsidTr="004109C4">
        <w:tc>
          <w:tcPr>
            <w:tcW w:w="1838" w:type="dxa"/>
          </w:tcPr>
          <w:p w:rsidR="00C777AE" w:rsidRPr="00F51B83" w:rsidRDefault="00C777AE" w:rsidP="004109C4">
            <w:pPr>
              <w:spacing w:line="360" w:lineRule="auto"/>
              <w:jc w:val="both"/>
              <w:rPr>
                <w:rFonts w:ascii="Times New Roman" w:hAnsi="Times New Roman" w:cs="Times New Roman"/>
                <w:sz w:val="24"/>
                <w:szCs w:val="24"/>
              </w:rPr>
            </w:pPr>
            <w:r w:rsidRPr="00F51B83">
              <w:rPr>
                <w:rFonts w:ascii="Times New Roman" w:hAnsi="Times New Roman" w:cs="Times New Roman"/>
                <w:sz w:val="24"/>
                <w:szCs w:val="24"/>
              </w:rPr>
              <w:t>TABLE 2</w:t>
            </w:r>
          </w:p>
        </w:tc>
        <w:tc>
          <w:tcPr>
            <w:tcW w:w="7178" w:type="dxa"/>
          </w:tcPr>
          <w:p w:rsidR="00C777AE" w:rsidRPr="00F51B83" w:rsidRDefault="00C777AE" w:rsidP="004109C4">
            <w:pPr>
              <w:spacing w:line="360" w:lineRule="auto"/>
              <w:rPr>
                <w:rFonts w:ascii="Times New Roman" w:hAnsi="Times New Roman" w:cs="Times New Roman"/>
                <w:b/>
                <w:sz w:val="24"/>
                <w:szCs w:val="24"/>
              </w:rPr>
            </w:pPr>
            <w:r w:rsidRPr="003F381E">
              <w:rPr>
                <w:rFonts w:ascii="Times New Roman" w:hAnsi="Times New Roman" w:cs="Times New Roman"/>
                <w:sz w:val="24"/>
                <w:szCs w:val="24"/>
              </w:rPr>
              <w:t xml:space="preserve">Information on the types of PQS </w:t>
            </w:r>
            <w:r>
              <w:rPr>
                <w:rFonts w:ascii="Times New Roman" w:hAnsi="Times New Roman" w:cs="Times New Roman"/>
                <w:sz w:val="24"/>
                <w:szCs w:val="24"/>
              </w:rPr>
              <w:t xml:space="preserve">in cervical cancer lncRNAs </w:t>
            </w:r>
            <w:r w:rsidRPr="003F381E">
              <w:rPr>
                <w:rFonts w:ascii="Times New Roman" w:hAnsi="Times New Roman" w:cs="Times New Roman"/>
                <w:sz w:val="24"/>
                <w:szCs w:val="24"/>
              </w:rPr>
              <w:t xml:space="preserve">and their </w:t>
            </w:r>
            <w:r>
              <w:rPr>
                <w:rFonts w:ascii="Times New Roman" w:hAnsi="Times New Roman" w:cs="Times New Roman"/>
                <w:sz w:val="24"/>
                <w:szCs w:val="24"/>
              </w:rPr>
              <w:t>percentage</w:t>
            </w:r>
            <w:r w:rsidRPr="003F381E">
              <w:rPr>
                <w:rFonts w:ascii="Times New Roman" w:hAnsi="Times New Roman" w:cs="Times New Roman"/>
                <w:sz w:val="24"/>
                <w:szCs w:val="24"/>
              </w:rPr>
              <w:t xml:space="preserve"> occurrence</w:t>
            </w:r>
          </w:p>
        </w:tc>
      </w:tr>
      <w:tr w:rsidR="00C777AE" w:rsidRPr="00F51B83" w:rsidTr="004109C4">
        <w:tc>
          <w:tcPr>
            <w:tcW w:w="1838" w:type="dxa"/>
          </w:tcPr>
          <w:p w:rsidR="00C777AE" w:rsidRPr="00F51B83" w:rsidRDefault="00C777AE" w:rsidP="004109C4">
            <w:pPr>
              <w:spacing w:line="360" w:lineRule="auto"/>
              <w:jc w:val="both"/>
              <w:rPr>
                <w:rFonts w:ascii="Times New Roman" w:hAnsi="Times New Roman" w:cs="Times New Roman"/>
                <w:sz w:val="24"/>
                <w:szCs w:val="24"/>
              </w:rPr>
            </w:pPr>
            <w:r w:rsidRPr="00F51B83">
              <w:rPr>
                <w:rFonts w:ascii="Times New Roman" w:hAnsi="Times New Roman" w:cs="Times New Roman"/>
                <w:sz w:val="24"/>
                <w:szCs w:val="24"/>
              </w:rPr>
              <w:t>TABLE 3</w:t>
            </w:r>
          </w:p>
        </w:tc>
        <w:tc>
          <w:tcPr>
            <w:tcW w:w="7178" w:type="dxa"/>
          </w:tcPr>
          <w:p w:rsidR="00C777AE" w:rsidRPr="00F51B83" w:rsidRDefault="00C777AE"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on the G-scores of lncRNAs having 4G PQS</w:t>
            </w:r>
          </w:p>
        </w:tc>
      </w:tr>
      <w:tr w:rsidR="00C777AE" w:rsidRPr="00F51B83" w:rsidTr="004109C4">
        <w:tc>
          <w:tcPr>
            <w:tcW w:w="1838" w:type="dxa"/>
          </w:tcPr>
          <w:p w:rsidR="00C777AE" w:rsidRPr="00F51B83" w:rsidRDefault="00C777AE" w:rsidP="004109C4">
            <w:pPr>
              <w:spacing w:line="360" w:lineRule="auto"/>
              <w:jc w:val="both"/>
              <w:rPr>
                <w:rFonts w:ascii="Times New Roman" w:hAnsi="Times New Roman" w:cs="Times New Roman"/>
                <w:sz w:val="24"/>
                <w:szCs w:val="24"/>
              </w:rPr>
            </w:pPr>
            <w:r w:rsidRPr="00F51B83">
              <w:rPr>
                <w:rFonts w:ascii="Times New Roman" w:hAnsi="Times New Roman" w:cs="Times New Roman"/>
                <w:sz w:val="24"/>
                <w:szCs w:val="24"/>
              </w:rPr>
              <w:t>TABLE 4</w:t>
            </w:r>
          </w:p>
        </w:tc>
        <w:tc>
          <w:tcPr>
            <w:tcW w:w="7178" w:type="dxa"/>
          </w:tcPr>
          <w:p w:rsidR="00C777AE" w:rsidRPr="00F51B83" w:rsidRDefault="00C777AE" w:rsidP="004109C4">
            <w:pPr>
              <w:spacing w:line="360" w:lineRule="auto"/>
              <w:jc w:val="both"/>
              <w:rPr>
                <w:rFonts w:ascii="Times New Roman" w:hAnsi="Times New Roman" w:cs="Times New Roman"/>
                <w:b/>
                <w:sz w:val="24"/>
                <w:szCs w:val="24"/>
              </w:rPr>
            </w:pPr>
            <w:r w:rsidRPr="00F51B83">
              <w:rPr>
                <w:rFonts w:ascii="Times New Roman" w:hAnsi="Times New Roman" w:cs="Times New Roman"/>
                <w:sz w:val="24"/>
                <w:szCs w:val="24"/>
              </w:rPr>
              <w:t>Information on the types of PQS in lung cancer lncRNAs and their percentage occurrence</w:t>
            </w:r>
            <w:r w:rsidRPr="00F51B83">
              <w:rPr>
                <w:rFonts w:ascii="Times New Roman" w:hAnsi="Times New Roman" w:cs="Times New Roman"/>
                <w:b/>
                <w:sz w:val="24"/>
                <w:szCs w:val="24"/>
              </w:rPr>
              <w:t>.</w:t>
            </w:r>
          </w:p>
        </w:tc>
      </w:tr>
      <w:tr w:rsidR="00C777AE" w:rsidRPr="00F51B83" w:rsidTr="004109C4">
        <w:tc>
          <w:tcPr>
            <w:tcW w:w="1838" w:type="dxa"/>
          </w:tcPr>
          <w:p w:rsidR="00C777AE" w:rsidRPr="00F51B83" w:rsidRDefault="00C777AE" w:rsidP="004109C4">
            <w:pPr>
              <w:spacing w:line="360" w:lineRule="auto"/>
              <w:jc w:val="both"/>
              <w:rPr>
                <w:rFonts w:ascii="Times New Roman" w:hAnsi="Times New Roman" w:cs="Times New Roman"/>
                <w:sz w:val="24"/>
                <w:szCs w:val="24"/>
              </w:rPr>
            </w:pPr>
            <w:r w:rsidRPr="00F51B83">
              <w:rPr>
                <w:rFonts w:ascii="Times New Roman" w:hAnsi="Times New Roman" w:cs="Times New Roman"/>
                <w:sz w:val="24"/>
                <w:szCs w:val="24"/>
              </w:rPr>
              <w:t>TABLE 5</w:t>
            </w:r>
          </w:p>
        </w:tc>
        <w:tc>
          <w:tcPr>
            <w:tcW w:w="7178" w:type="dxa"/>
          </w:tcPr>
          <w:p w:rsidR="00C777AE" w:rsidRPr="00F51B83" w:rsidRDefault="00C777AE"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on the G-scores of lncRNAs having 4G PQS</w:t>
            </w:r>
          </w:p>
        </w:tc>
      </w:tr>
      <w:tr w:rsidR="00C777AE" w:rsidRPr="00F51B83" w:rsidTr="004109C4">
        <w:tc>
          <w:tcPr>
            <w:tcW w:w="1838" w:type="dxa"/>
          </w:tcPr>
          <w:p w:rsidR="00C777AE" w:rsidRPr="00F51B83" w:rsidRDefault="00C777AE" w:rsidP="004109C4">
            <w:pPr>
              <w:spacing w:line="360" w:lineRule="auto"/>
              <w:jc w:val="both"/>
              <w:rPr>
                <w:rFonts w:ascii="Times New Roman" w:hAnsi="Times New Roman" w:cs="Times New Roman"/>
                <w:sz w:val="24"/>
                <w:szCs w:val="24"/>
              </w:rPr>
            </w:pPr>
            <w:r w:rsidRPr="00F51B83">
              <w:rPr>
                <w:rFonts w:ascii="Times New Roman" w:hAnsi="Times New Roman" w:cs="Times New Roman"/>
                <w:sz w:val="24"/>
                <w:szCs w:val="24"/>
              </w:rPr>
              <w:t>TABLE 6</w:t>
            </w:r>
          </w:p>
        </w:tc>
        <w:tc>
          <w:tcPr>
            <w:tcW w:w="7178" w:type="dxa"/>
          </w:tcPr>
          <w:p w:rsidR="00C777AE" w:rsidRPr="00F51B83" w:rsidRDefault="00C777AE"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G-scores for five lncRNAs in QGRS Mapper and G4 Hunter</w:t>
            </w:r>
          </w:p>
        </w:tc>
      </w:tr>
    </w:tbl>
    <w:p w:rsidR="00415F60" w:rsidRDefault="00415F60" w:rsidP="00C777AE">
      <w:pPr>
        <w:spacing w:line="360" w:lineRule="auto"/>
        <w:jc w:val="both"/>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5F60" w:rsidRDefault="00415F60" w:rsidP="009A1109">
      <w:pPr>
        <w:spacing w:line="360" w:lineRule="auto"/>
        <w:jc w:val="center"/>
        <w:rPr>
          <w:rFonts w:ascii="Times New Roman" w:hAnsi="Times New Roman" w:cs="Times New Roman"/>
          <w:b/>
          <w:sz w:val="28"/>
          <w:szCs w:val="28"/>
        </w:rPr>
      </w:pPr>
    </w:p>
    <w:p w:rsidR="00414C6E" w:rsidRDefault="00414C6E" w:rsidP="00414C6E">
      <w:pPr>
        <w:spacing w:line="360" w:lineRule="auto"/>
        <w:rPr>
          <w:rFonts w:ascii="Times New Roman" w:hAnsi="Times New Roman" w:cs="Times New Roman"/>
          <w:b/>
          <w:sz w:val="28"/>
          <w:szCs w:val="28"/>
        </w:rPr>
      </w:pPr>
    </w:p>
    <w:p w:rsidR="00415F60" w:rsidRDefault="00415F60" w:rsidP="00414C6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ABBREVIATIONS</w:t>
      </w:r>
    </w:p>
    <w:tbl>
      <w:tblPr>
        <w:tblStyle w:val="TableGrid"/>
        <w:tblW w:w="0" w:type="auto"/>
        <w:tblLook w:val="04A0" w:firstRow="1" w:lastRow="0" w:firstColumn="1" w:lastColumn="0" w:noHBand="0" w:noVBand="1"/>
      </w:tblPr>
      <w:tblGrid>
        <w:gridCol w:w="1838"/>
        <w:gridCol w:w="7178"/>
      </w:tblGrid>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sidRPr="00CD2B94">
              <w:rPr>
                <w:rFonts w:ascii="Times New Roman" w:hAnsi="Times New Roman" w:cs="Times New Roman"/>
                <w:sz w:val="24"/>
                <w:szCs w:val="24"/>
              </w:rPr>
              <w:t>lncRNA</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sidRPr="00CD2B94">
              <w:rPr>
                <w:rFonts w:ascii="Times New Roman" w:hAnsi="Times New Roman" w:cs="Times New Roman"/>
                <w:sz w:val="24"/>
                <w:szCs w:val="24"/>
              </w:rPr>
              <w:t xml:space="preserve">Long </w:t>
            </w:r>
            <w:r>
              <w:rPr>
                <w:rFonts w:ascii="Times New Roman" w:hAnsi="Times New Roman" w:cs="Times New Roman"/>
                <w:sz w:val="24"/>
                <w:szCs w:val="24"/>
              </w:rPr>
              <w:t>non-coding ribonucleic acid</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sidRPr="00CD2B94">
              <w:rPr>
                <w:rFonts w:ascii="Times New Roman" w:hAnsi="Times New Roman" w:cs="Times New Roman"/>
                <w:sz w:val="24"/>
                <w:szCs w:val="24"/>
              </w:rPr>
              <w:t>G4</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sidRPr="00CD2B94">
              <w:rPr>
                <w:rFonts w:ascii="Times New Roman" w:hAnsi="Times New Roman" w:cs="Times New Roman"/>
                <w:sz w:val="24"/>
                <w:szCs w:val="24"/>
              </w:rPr>
              <w:t>G-quadruplex</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mRNA</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Messenger RNA</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ncRNA</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Non-coding ribonucleic acid</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DNA</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Deoxyribonucleic Acid</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RNA </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Ribonucleic Acid</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QGRS</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Quadruplex forming G-rich Sequences</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NCBI</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sidRPr="00CD2B94">
              <w:rPr>
                <w:rStyle w:val="hgkelc"/>
                <w:rFonts w:ascii="Times New Roman" w:hAnsi="Times New Roman" w:cs="Times New Roman"/>
                <w:sz w:val="24"/>
                <w:szCs w:val="24"/>
              </w:rPr>
              <w:t xml:space="preserve">National </w:t>
            </w:r>
            <w:proofErr w:type="spellStart"/>
            <w:r w:rsidRPr="00CD2B94">
              <w:rPr>
                <w:rStyle w:val="hgkelc"/>
                <w:rFonts w:ascii="Times New Roman" w:hAnsi="Times New Roman" w:cs="Times New Roman"/>
                <w:sz w:val="24"/>
                <w:szCs w:val="24"/>
              </w:rPr>
              <w:t>Center</w:t>
            </w:r>
            <w:proofErr w:type="spellEnd"/>
            <w:r w:rsidRPr="00CD2B94">
              <w:rPr>
                <w:rStyle w:val="hgkelc"/>
                <w:rFonts w:ascii="Times New Roman" w:hAnsi="Times New Roman" w:cs="Times New Roman"/>
                <w:sz w:val="24"/>
                <w:szCs w:val="24"/>
              </w:rPr>
              <w:t xml:space="preserve"> for Biotechnology Information</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PQS</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Putative Quadruplex-forming Sequences</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TCF3</w:t>
            </w:r>
          </w:p>
        </w:tc>
        <w:tc>
          <w:tcPr>
            <w:tcW w:w="7178" w:type="dxa"/>
          </w:tcPr>
          <w:p w:rsidR="002F46C7" w:rsidRPr="00131EC5" w:rsidRDefault="002F46C7" w:rsidP="004109C4">
            <w:pPr>
              <w:spacing w:line="360" w:lineRule="auto"/>
              <w:jc w:val="both"/>
              <w:rPr>
                <w:rFonts w:ascii="Times New Roman" w:hAnsi="Times New Roman" w:cs="Times New Roman"/>
                <w:sz w:val="24"/>
                <w:szCs w:val="24"/>
              </w:rPr>
            </w:pPr>
            <w:r w:rsidRPr="00131EC5">
              <w:rPr>
                <w:rFonts w:ascii="Times New Roman" w:hAnsi="Times New Roman" w:cs="Times New Roman"/>
                <w:sz w:val="24"/>
                <w:szCs w:val="24"/>
              </w:rPr>
              <w:t>Transcription Factor 3</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ceRNA</w:t>
            </w:r>
            <w:proofErr w:type="spellEnd"/>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Competing Endogenous RNA</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miRNA</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microRNA</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RCI</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Relative Concentration Index</w:t>
            </w:r>
          </w:p>
        </w:tc>
      </w:tr>
      <w:tr w:rsidR="002F46C7" w:rsidRPr="00CD2B94" w:rsidTr="004109C4">
        <w:tc>
          <w:tcPr>
            <w:tcW w:w="1838" w:type="dxa"/>
          </w:tcPr>
          <w:p w:rsidR="002F46C7" w:rsidRPr="00CD2B94" w:rsidRDefault="002F46C7" w:rsidP="004109C4">
            <w:pPr>
              <w:spacing w:line="360" w:lineRule="auto"/>
              <w:jc w:val="both"/>
              <w:rPr>
                <w:rFonts w:ascii="Times New Roman" w:hAnsi="Times New Roman" w:cs="Times New Roman"/>
                <w:sz w:val="24"/>
                <w:szCs w:val="24"/>
              </w:rPr>
            </w:pPr>
            <w:r w:rsidRPr="00DE7159">
              <w:rPr>
                <w:rFonts w:ascii="Times New Roman" w:hAnsi="Times New Roman" w:cs="Times New Roman"/>
                <w:sz w:val="24"/>
                <w:szCs w:val="24"/>
              </w:rPr>
              <w:t>FPKM</w:t>
            </w:r>
          </w:p>
        </w:tc>
        <w:tc>
          <w:tcPr>
            <w:tcW w:w="7178" w:type="dxa"/>
          </w:tcPr>
          <w:p w:rsidR="002F46C7" w:rsidRPr="00CD2B94" w:rsidRDefault="002F46C7" w:rsidP="004109C4">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DE7159">
              <w:rPr>
                <w:rFonts w:ascii="Times New Roman" w:hAnsi="Times New Roman" w:cs="Times New Roman"/>
                <w:sz w:val="24"/>
                <w:szCs w:val="24"/>
              </w:rPr>
              <w:t xml:space="preserve">ragments </w:t>
            </w:r>
            <w:r>
              <w:rPr>
                <w:rFonts w:ascii="Times New Roman" w:hAnsi="Times New Roman" w:cs="Times New Roman"/>
                <w:sz w:val="24"/>
                <w:szCs w:val="24"/>
              </w:rPr>
              <w:t>per kilo base per million mapped</w:t>
            </w:r>
          </w:p>
        </w:tc>
      </w:tr>
    </w:tbl>
    <w:p w:rsidR="00415F60" w:rsidRDefault="00415F60" w:rsidP="00457D05">
      <w:pPr>
        <w:spacing w:line="360" w:lineRule="auto"/>
        <w:rPr>
          <w:rFonts w:ascii="Times New Roman" w:hAnsi="Times New Roman" w:cs="Times New Roman"/>
          <w:b/>
          <w:sz w:val="28"/>
          <w:szCs w:val="28"/>
        </w:rPr>
      </w:pPr>
    </w:p>
    <w:p w:rsidR="002F46C7" w:rsidRDefault="002F46C7" w:rsidP="00457D05">
      <w:pPr>
        <w:spacing w:line="360" w:lineRule="auto"/>
        <w:rPr>
          <w:rFonts w:ascii="Times New Roman" w:hAnsi="Times New Roman" w:cs="Times New Roman"/>
          <w:b/>
          <w:sz w:val="28"/>
          <w:szCs w:val="28"/>
        </w:rPr>
      </w:pPr>
    </w:p>
    <w:p w:rsidR="002F46C7" w:rsidRDefault="002F46C7" w:rsidP="00457D05">
      <w:pPr>
        <w:spacing w:line="360" w:lineRule="auto"/>
        <w:rPr>
          <w:rFonts w:ascii="Times New Roman" w:hAnsi="Times New Roman" w:cs="Times New Roman"/>
          <w:b/>
          <w:sz w:val="28"/>
          <w:szCs w:val="28"/>
        </w:rPr>
      </w:pPr>
    </w:p>
    <w:p w:rsidR="002F46C7" w:rsidRDefault="002F46C7" w:rsidP="00457D05">
      <w:pPr>
        <w:spacing w:line="360" w:lineRule="auto"/>
        <w:rPr>
          <w:rFonts w:ascii="Times New Roman" w:hAnsi="Times New Roman" w:cs="Times New Roman"/>
          <w:b/>
          <w:sz w:val="28"/>
          <w:szCs w:val="28"/>
        </w:rPr>
      </w:pPr>
    </w:p>
    <w:p w:rsidR="002F46C7" w:rsidRDefault="002F46C7" w:rsidP="00457D05">
      <w:pPr>
        <w:spacing w:line="360" w:lineRule="auto"/>
        <w:rPr>
          <w:rFonts w:ascii="Times New Roman" w:hAnsi="Times New Roman" w:cs="Times New Roman"/>
          <w:b/>
          <w:sz w:val="28"/>
          <w:szCs w:val="28"/>
        </w:rPr>
      </w:pPr>
    </w:p>
    <w:p w:rsidR="002F46C7" w:rsidRDefault="002F46C7" w:rsidP="00457D05">
      <w:pPr>
        <w:spacing w:line="360" w:lineRule="auto"/>
        <w:rPr>
          <w:rFonts w:ascii="Times New Roman" w:hAnsi="Times New Roman" w:cs="Times New Roman"/>
          <w:b/>
          <w:sz w:val="28"/>
          <w:szCs w:val="28"/>
        </w:rPr>
      </w:pPr>
    </w:p>
    <w:p w:rsidR="002F46C7" w:rsidRDefault="002F46C7" w:rsidP="00457D05">
      <w:pPr>
        <w:spacing w:line="360" w:lineRule="auto"/>
        <w:rPr>
          <w:rFonts w:ascii="Times New Roman" w:hAnsi="Times New Roman" w:cs="Times New Roman"/>
          <w:b/>
          <w:sz w:val="28"/>
          <w:szCs w:val="28"/>
        </w:rPr>
      </w:pPr>
    </w:p>
    <w:p w:rsidR="002F46C7" w:rsidRDefault="002F46C7" w:rsidP="00457D05">
      <w:pPr>
        <w:spacing w:line="360" w:lineRule="auto"/>
        <w:rPr>
          <w:rFonts w:ascii="Times New Roman" w:hAnsi="Times New Roman" w:cs="Times New Roman"/>
          <w:b/>
          <w:sz w:val="28"/>
          <w:szCs w:val="28"/>
        </w:rPr>
      </w:pPr>
    </w:p>
    <w:p w:rsidR="002F46C7" w:rsidRDefault="002F46C7" w:rsidP="00457D05">
      <w:pPr>
        <w:spacing w:line="360" w:lineRule="auto"/>
        <w:rPr>
          <w:rFonts w:ascii="Times New Roman" w:hAnsi="Times New Roman" w:cs="Times New Roman"/>
          <w:b/>
          <w:sz w:val="28"/>
          <w:szCs w:val="28"/>
        </w:rPr>
      </w:pPr>
    </w:p>
    <w:p w:rsidR="002F46C7" w:rsidRDefault="002F46C7" w:rsidP="00457D05">
      <w:pPr>
        <w:spacing w:line="360" w:lineRule="auto"/>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AIM </w:t>
      </w:r>
    </w:p>
    <w:p w:rsidR="00415F60" w:rsidRPr="00DF4238" w:rsidRDefault="00DF4238" w:rsidP="00DF423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aim of this study is to create a database for cervical and lung cancer correlating information obtained regarding lncRNAs and the</w:t>
      </w:r>
      <w:r w:rsidR="00D1407F">
        <w:rPr>
          <w:rFonts w:ascii="Times New Roman" w:hAnsi="Times New Roman" w:cs="Times New Roman"/>
          <w:sz w:val="24"/>
          <w:szCs w:val="24"/>
        </w:rPr>
        <w:t>ir</w:t>
      </w:r>
      <w:r>
        <w:rPr>
          <w:rFonts w:ascii="Times New Roman" w:hAnsi="Times New Roman" w:cs="Times New Roman"/>
          <w:sz w:val="24"/>
          <w:szCs w:val="24"/>
        </w:rPr>
        <w:t xml:space="preserve"> putative G-quadruplex forming sequences using various bioinformatics tools.</w:t>
      </w: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5F60" w:rsidRDefault="00415F60" w:rsidP="00415F60">
      <w:pPr>
        <w:spacing w:line="360" w:lineRule="auto"/>
        <w:jc w:val="center"/>
        <w:rPr>
          <w:rFonts w:ascii="Times New Roman" w:hAnsi="Times New Roman" w:cs="Times New Roman"/>
          <w:b/>
          <w:sz w:val="28"/>
          <w:szCs w:val="28"/>
        </w:rPr>
      </w:pPr>
    </w:p>
    <w:p w:rsidR="00414C6E" w:rsidRDefault="00414C6E" w:rsidP="00026BC9">
      <w:pPr>
        <w:spacing w:line="360" w:lineRule="auto"/>
        <w:rPr>
          <w:rFonts w:ascii="Times New Roman" w:hAnsi="Times New Roman" w:cs="Times New Roman"/>
          <w:b/>
          <w:sz w:val="28"/>
          <w:szCs w:val="28"/>
        </w:rPr>
      </w:pPr>
    </w:p>
    <w:p w:rsidR="00026BC9" w:rsidRDefault="00026BC9" w:rsidP="00026BC9">
      <w:pPr>
        <w:spacing w:line="360" w:lineRule="auto"/>
        <w:rPr>
          <w:rFonts w:ascii="Times New Roman" w:hAnsi="Times New Roman" w:cs="Times New Roman"/>
          <w:b/>
          <w:sz w:val="28"/>
          <w:szCs w:val="28"/>
        </w:rPr>
      </w:pPr>
    </w:p>
    <w:p w:rsidR="00386A9B" w:rsidRDefault="00415F60" w:rsidP="00414C6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414C6E" w:rsidRDefault="00526050" w:rsidP="00CE30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After the discovery of the double-stranded helix of DNA, it was pretty clear that this uncomplicated structure can actually adopt a multitude of configurations based on the interacting proteins around it. One of these secondary structures is a G-quadruplex. These G-rich sequences form stacks of G-tetrads, bolstered by </w:t>
      </w:r>
      <w:proofErr w:type="spellStart"/>
      <w:r>
        <w:rPr>
          <w:rFonts w:ascii="Times New Roman" w:hAnsi="Times New Roman" w:cs="Times New Roman"/>
          <w:sz w:val="24"/>
          <w:szCs w:val="24"/>
        </w:rPr>
        <w:t>Hoogsteen</w:t>
      </w:r>
      <w:proofErr w:type="spellEnd"/>
      <w:r>
        <w:rPr>
          <w:rFonts w:ascii="Times New Roman" w:hAnsi="Times New Roman" w:cs="Times New Roman"/>
          <w:sz w:val="24"/>
          <w:szCs w:val="24"/>
        </w:rPr>
        <w:t xml:space="preserve"> bonds and </w:t>
      </w:r>
      <w:r w:rsidR="002841DC">
        <w:rPr>
          <w:rFonts w:ascii="Times New Roman" w:hAnsi="Times New Roman" w:cs="Times New Roman"/>
          <w:sz w:val="24"/>
          <w:szCs w:val="24"/>
        </w:rPr>
        <w:t>have many conform</w:t>
      </w:r>
      <w:r w:rsidR="00B31DB8">
        <w:rPr>
          <w:rFonts w:ascii="Times New Roman" w:hAnsi="Times New Roman" w:cs="Times New Roman"/>
          <w:sz w:val="24"/>
          <w:szCs w:val="24"/>
        </w:rPr>
        <w:t>ations within themselves</w:t>
      </w:r>
      <w:r w:rsidR="002841DC">
        <w:rPr>
          <w:rFonts w:ascii="Times New Roman" w:hAnsi="Times New Roman" w:cs="Times New Roman"/>
          <w:sz w:val="24"/>
          <w:szCs w:val="24"/>
        </w:rPr>
        <w:t xml:space="preserve">. </w:t>
      </w:r>
      <w:r w:rsidR="000772F7">
        <w:rPr>
          <w:rFonts w:ascii="Times New Roman" w:hAnsi="Times New Roman" w:cs="Times New Roman"/>
          <w:sz w:val="24"/>
          <w:szCs w:val="24"/>
        </w:rPr>
        <w:t>Shorter intervening loops and longer G-tracts confer stability to the structure. Monovalent cations present in the cavities of these quadruplexes also help in stabilizing the structure</w:t>
      </w:r>
      <w:r w:rsidR="00DB0C6D">
        <w:rPr>
          <w:rFonts w:ascii="Times New Roman" w:hAnsi="Times New Roman" w:cs="Times New Roman"/>
          <w:sz w:val="24"/>
          <w:szCs w:val="24"/>
        </w:rPr>
        <w:t xml:space="preserve"> </w:t>
      </w:r>
      <w:r w:rsidR="00DB0C6D">
        <w:rPr>
          <w:rFonts w:ascii="Times New Roman" w:hAnsi="Times New Roman" w:cs="Times New Roman"/>
          <w:sz w:val="24"/>
          <w:szCs w:val="24"/>
        </w:rPr>
        <w:fldChar w:fldCharType="begin" w:fldLock="1"/>
      </w:r>
      <w:r w:rsidR="00CE30EF">
        <w:rPr>
          <w:rFonts w:ascii="Times New Roman" w:hAnsi="Times New Roman" w:cs="Times New Roman"/>
          <w:sz w:val="24"/>
          <w:szCs w:val="24"/>
        </w:rPr>
        <w:instrText>ADDIN CSL_CITATION {"citationItems":[{"id":"ITEM-1","itemData":{"DOI":"10.1038/nrg3296","ISSN":"14710056","PMID":"23032257","abstract":"In addition to the canonical double helix, DNA can fold into various other inter-and intramolecular secondary structures. Although many such structures were long thought to be in vitro artefacts, bioinformatics demonstrates that DNA sequences capable of forming these structures are conserved throughout evolution, suggesting the existence of non-B-form DNA in vivo. In addition, genes whose products promote formation or resolution of these structures are found in diverse organisms, and a growing body of work suggests that the resolution of DNA secondary structures is critical for genome integrity. This Review focuses on emerging evidence relating to the characteristics of G-quadruplex structures and the possible influence of such structures on genomic stability and cellular processes, such as transcription. © 2012 Macmillan Publishers Limited. All rights reserved.","author":[{"dropping-particle":"","family":"Bochman","given":"Matthew L.","non-dropping-particle":"","parse-names":false,"suffix":""},{"dropping-particle":"","family":"Paeschke","given":"Katrin","non-dropping-particle":"","parse-names":false,"suffix":""},{"dropping-particle":"","family":"Zakian","given":"Virginia A.","non-dropping-particle":"","parse-names":false,"suffix":""}],"container-title":"Nature Reviews Genetics","id":"ITEM-1","issue":"11","issued":{"date-parts":[["2012"]]},"page":"770-780","publisher":"Nature Publishing Group","title":"DNA secondary structures: Stability and function of G-quadruplex structures","type":"article-journal","volume":"13"},"uris":["http://www.mendeley.com/documents/?uuid=786090ac-ff38-4f19-b19b-fff0145b9026"]}],"mendeley":{"formattedCitation":"[1]","plainTextFormattedCitation":"[1]","previouslyFormattedCitation":"[1]"},"properties":{"noteIndex":0},"schema":"https://github.com/citation-style-language/schema/raw/master/csl-citation.json"}</w:instrText>
      </w:r>
      <w:r w:rsidR="00DB0C6D">
        <w:rPr>
          <w:rFonts w:ascii="Times New Roman" w:hAnsi="Times New Roman" w:cs="Times New Roman"/>
          <w:sz w:val="24"/>
          <w:szCs w:val="24"/>
        </w:rPr>
        <w:fldChar w:fldCharType="separate"/>
      </w:r>
      <w:r w:rsidR="00DB0C6D" w:rsidRPr="00DB0C6D">
        <w:rPr>
          <w:rFonts w:ascii="Times New Roman" w:hAnsi="Times New Roman" w:cs="Times New Roman"/>
          <w:noProof/>
          <w:sz w:val="24"/>
          <w:szCs w:val="24"/>
        </w:rPr>
        <w:t>[1]</w:t>
      </w:r>
      <w:r w:rsidR="00DB0C6D">
        <w:rPr>
          <w:rFonts w:ascii="Times New Roman" w:hAnsi="Times New Roman" w:cs="Times New Roman"/>
          <w:sz w:val="24"/>
          <w:szCs w:val="24"/>
        </w:rPr>
        <w:fldChar w:fldCharType="end"/>
      </w:r>
      <w:r w:rsidR="000772F7">
        <w:rPr>
          <w:rFonts w:ascii="Times New Roman" w:hAnsi="Times New Roman" w:cs="Times New Roman"/>
          <w:sz w:val="24"/>
          <w:szCs w:val="24"/>
        </w:rPr>
        <w:t>.</w:t>
      </w:r>
      <w:r w:rsidR="00342F41">
        <w:rPr>
          <w:rFonts w:ascii="Times New Roman" w:hAnsi="Times New Roman" w:cs="Times New Roman"/>
          <w:sz w:val="24"/>
          <w:szCs w:val="24"/>
        </w:rPr>
        <w:t xml:space="preserve"> Recent studies have shown that these structures have quite a few physiological roles to play in in-vitro functions.</w:t>
      </w:r>
      <w:r w:rsidR="000772F7">
        <w:rPr>
          <w:rFonts w:ascii="Times New Roman" w:hAnsi="Times New Roman" w:cs="Times New Roman"/>
          <w:sz w:val="24"/>
          <w:szCs w:val="24"/>
        </w:rPr>
        <w:t xml:space="preserve"> </w:t>
      </w:r>
    </w:p>
    <w:p w:rsidR="00D67588" w:rsidRDefault="00D67588" w:rsidP="00CE30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a variety of organisms, G4 motifs are readily found </w:t>
      </w:r>
      <w:r w:rsidR="00291828">
        <w:rPr>
          <w:rFonts w:ascii="Times New Roman" w:hAnsi="Times New Roman" w:cs="Times New Roman"/>
          <w:sz w:val="24"/>
          <w:szCs w:val="24"/>
        </w:rPr>
        <w:t>in telomeric regions due to their high GC content and single stranded nature of the telomere overhang. We know that telomerase activity is often dysregulated in most cancers and the presence of G4 motifs in this region can be targeted for cancer therapy with the help of small molecule ligands</w:t>
      </w:r>
      <w:r w:rsidR="00BD4E02">
        <w:rPr>
          <w:rFonts w:ascii="Times New Roman" w:hAnsi="Times New Roman" w:cs="Times New Roman"/>
          <w:sz w:val="24"/>
          <w:szCs w:val="24"/>
        </w:rPr>
        <w:t xml:space="preserve"> </w:t>
      </w:r>
      <w:r w:rsidR="00BD4E02">
        <w:rPr>
          <w:rFonts w:ascii="Times New Roman" w:hAnsi="Times New Roman" w:cs="Times New Roman"/>
          <w:sz w:val="24"/>
          <w:szCs w:val="24"/>
        </w:rPr>
        <w:fldChar w:fldCharType="begin" w:fldLock="1"/>
      </w:r>
      <w:r w:rsidR="00CE30EF">
        <w:rPr>
          <w:rFonts w:ascii="Times New Roman" w:hAnsi="Times New Roman" w:cs="Times New Roman"/>
          <w:sz w:val="24"/>
          <w:szCs w:val="24"/>
        </w:rPr>
        <w:instrText>ADDIN CSL_CITATION {"citationItems":[{"id":"ITEM-1","itemData":{"DOI":"10.3390/molecules24030429","ISSN":"14203049","PMID":"30682877","abstract":"A G-quadruplex (G4) is a well-known nucleic acid secondary structure comprising guanine-rich sequences, and has profound implications for various pharmacological and biological events, including cancers. Therefore, ligands interacting with G4s have attracted great attention as potential anticancer therapies or in molecular probe applications. To date, a large variety of DNA/RNA G4 ligands have been developed by a number of laboratories. As protein-targeting drugs face similar situations, G-quadruplex-interacting drugs displayed low selectivity to the targeted G-quadruplex structure. This low selectivity could cause unexpected effects that are usually reasons to halt the drug development process. In this review, we address the recent research on synthetic G4 DNA-interacting ligands that allow targeting of selected G4s as an approach toward the discovery of highly effective anticancer drugs.","author":[{"dropping-particle":"","family":"Asamitsu","given":"Sefan","non-dropping-particle":"","parse-names":false,"suffix":""},{"dropping-particle":"","family":"Obata","given":"Shunsuke","non-dropping-particle":"","parse-names":false,"suffix":""},{"dropping-particle":"","family":"Yu","given":"Zutao","non-dropping-particle":"","parse-names":false,"suffix":""},{"dropping-particle":"","family":"Bando","given":"Toshikazu","non-dropping-particle":"","parse-names":false,"suffix":""},{"dropping-particle":"","family":"Sugiyama","given":"Hiroshi","non-dropping-particle":"","parse-names":false,"suffix":""}],"container-title":"Molecules","id":"ITEM-1","issue":"3","issued":{"date-parts":[["2019"]]},"title":"Recent progress of targeted G-quadruplex-preferred ligands toward cancer therapy","type":"article-journal","volume":"24"},"uris":["http://www.mendeley.com/documents/?uuid=970fe9b5-b291-4a36-a23d-ffc6bee9184c"]}],"mendeley":{"formattedCitation":"[2]","plainTextFormattedCitation":"[2]","previouslyFormattedCitation":"[2]"},"properties":{"noteIndex":0},"schema":"https://github.com/citation-style-language/schema/raw/master/csl-citation.json"}</w:instrText>
      </w:r>
      <w:r w:rsidR="00BD4E02">
        <w:rPr>
          <w:rFonts w:ascii="Times New Roman" w:hAnsi="Times New Roman" w:cs="Times New Roman"/>
          <w:sz w:val="24"/>
          <w:szCs w:val="24"/>
        </w:rPr>
        <w:fldChar w:fldCharType="separate"/>
      </w:r>
      <w:r w:rsidR="00DB0C6D" w:rsidRPr="00DB0C6D">
        <w:rPr>
          <w:rFonts w:ascii="Times New Roman" w:hAnsi="Times New Roman" w:cs="Times New Roman"/>
          <w:noProof/>
          <w:sz w:val="24"/>
          <w:szCs w:val="24"/>
        </w:rPr>
        <w:t>[2]</w:t>
      </w:r>
      <w:r w:rsidR="00BD4E02">
        <w:rPr>
          <w:rFonts w:ascii="Times New Roman" w:hAnsi="Times New Roman" w:cs="Times New Roman"/>
          <w:sz w:val="24"/>
          <w:szCs w:val="24"/>
        </w:rPr>
        <w:fldChar w:fldCharType="end"/>
      </w:r>
      <w:r w:rsidR="00291828">
        <w:rPr>
          <w:rFonts w:ascii="Times New Roman" w:hAnsi="Times New Roman" w:cs="Times New Roman"/>
          <w:sz w:val="24"/>
          <w:szCs w:val="24"/>
        </w:rPr>
        <w:t xml:space="preserve">. </w:t>
      </w:r>
      <w:r w:rsidR="00BD4E02">
        <w:rPr>
          <w:rFonts w:ascii="Times New Roman" w:hAnsi="Times New Roman" w:cs="Times New Roman"/>
          <w:sz w:val="24"/>
          <w:szCs w:val="24"/>
        </w:rPr>
        <w:t xml:space="preserve">Various studies now have also started pointing towards the importance of RNA G-quadruplexes which are mostly found in mRNA, non-coding RNAs and telomeric ends. Visual localisation using a G-quadruplex specific antibody has shown prevalence of RNA G-quadruplexes in the human cell cytoplasm </w:t>
      </w:r>
      <w:r w:rsidR="00BD4E02">
        <w:rPr>
          <w:rFonts w:ascii="Times New Roman" w:hAnsi="Times New Roman" w:cs="Times New Roman"/>
          <w:sz w:val="24"/>
          <w:szCs w:val="24"/>
        </w:rPr>
        <w:fldChar w:fldCharType="begin" w:fldLock="1"/>
      </w:r>
      <w:r w:rsidR="00CE30EF">
        <w:rPr>
          <w:rFonts w:ascii="Times New Roman" w:hAnsi="Times New Roman" w:cs="Times New Roman"/>
          <w:sz w:val="24"/>
          <w:szCs w:val="24"/>
        </w:rPr>
        <w:instrText>ADDIN CSL_CITATION {"citationItems":[{"id":"ITEM-1","itemData":{"DOI":"10.1039/c4ob02681k","ISSN":"14770520","PMID":"25879384","abstract":"G-quadruplexes are non-canonical secondary structures found in guanine rich regions of DNA and RNA. Reports have indicated the wide occurrence of RNA G-quadruplexes across the transcriptome in various regions of mRNAs and non-coding RNAs. RNA G-quadruplexes have been implicated in playing an important role in translational regulation, mRNA processing events and maintenance of chromosomal end integrity. In this review, we summarize the structural and functional aspects of RNA G-quadruplexes with emphasis on recent progress to understand the protein/trans factors binding these motifs. With the revelation of the importance of these secondary structures as regulatory modules in biology, we have also evaluated the various advancements towards targeting these structures and the challenges associated with them. Apart from this, numerous potential applications of this secondary motif have also been discussed.","author":[{"dropping-particle":"","family":"Agarwala","given":"Prachi","non-dropping-particle":"","parse-names":false,"suffix":""},{"dropping-particle":"","family":"Pandey","given":"Satyaprakash","non-dropping-particle":"","parse-names":false,"suffix":""},{"dropping-particle":"","family":"Maiti","given":"Souvik","non-dropping-particle":"","parse-names":false,"suffix":""}],"container-title":"Organic and Biomolecular Chemistry","id":"ITEM-1","issue":"20","issued":{"date-parts":[["2015"]]},"page":"5570-5585","publisher":"Royal Society of Chemistry","title":"The tale of RNA G-quadruplex","type":"article-journal","volume":"13"},"uris":["http://www.mendeley.com/documents/?uuid=88d5f461-dfa9-43d3-ac52-cba50693081e"]}],"mendeley":{"formattedCitation":"[3]","plainTextFormattedCitation":"[3]","previouslyFormattedCitation":"[3]"},"properties":{"noteIndex":0},"schema":"https://github.com/citation-style-language/schema/raw/master/csl-citation.json"}</w:instrText>
      </w:r>
      <w:r w:rsidR="00BD4E02">
        <w:rPr>
          <w:rFonts w:ascii="Times New Roman" w:hAnsi="Times New Roman" w:cs="Times New Roman"/>
          <w:sz w:val="24"/>
          <w:szCs w:val="24"/>
        </w:rPr>
        <w:fldChar w:fldCharType="separate"/>
      </w:r>
      <w:r w:rsidR="00DB0C6D" w:rsidRPr="00DB0C6D">
        <w:rPr>
          <w:rFonts w:ascii="Times New Roman" w:hAnsi="Times New Roman" w:cs="Times New Roman"/>
          <w:noProof/>
          <w:sz w:val="24"/>
          <w:szCs w:val="24"/>
        </w:rPr>
        <w:t>[3]</w:t>
      </w:r>
      <w:r w:rsidR="00BD4E02">
        <w:rPr>
          <w:rFonts w:ascii="Times New Roman" w:hAnsi="Times New Roman" w:cs="Times New Roman"/>
          <w:sz w:val="24"/>
          <w:szCs w:val="24"/>
        </w:rPr>
        <w:fldChar w:fldCharType="end"/>
      </w:r>
      <w:r w:rsidR="00BD4E02">
        <w:rPr>
          <w:rFonts w:ascii="Times New Roman" w:hAnsi="Times New Roman" w:cs="Times New Roman"/>
          <w:sz w:val="24"/>
          <w:szCs w:val="24"/>
        </w:rPr>
        <w:t xml:space="preserve">. </w:t>
      </w:r>
      <w:r w:rsidR="00672F27">
        <w:rPr>
          <w:rFonts w:ascii="Times New Roman" w:hAnsi="Times New Roman" w:cs="Times New Roman"/>
          <w:sz w:val="24"/>
          <w:szCs w:val="24"/>
        </w:rPr>
        <w:t xml:space="preserve">The inherent structure of RNA with its 2’-hydroxyl group of the ribose sugar leads to more stability of RNA G-quadruplex than its DNA counterpart. </w:t>
      </w:r>
    </w:p>
    <w:p w:rsidR="00CE30EF" w:rsidRDefault="00CE30EF" w:rsidP="00CE30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In the many sequences where RNA G4 is found, lon</w:t>
      </w:r>
      <w:r w:rsidR="000B0221">
        <w:rPr>
          <w:rFonts w:ascii="Times New Roman" w:hAnsi="Times New Roman" w:cs="Times New Roman"/>
          <w:sz w:val="24"/>
          <w:szCs w:val="24"/>
        </w:rPr>
        <w:t>g non-coding RNAs is a major candidate</w:t>
      </w:r>
      <w:r>
        <w:rPr>
          <w:rFonts w:ascii="Times New Roman" w:hAnsi="Times New Roman" w:cs="Times New Roman"/>
          <w:sz w:val="24"/>
          <w:szCs w:val="24"/>
        </w:rPr>
        <w:t xml:space="preserve">. These are a group of non-coding RNAs with more than 200 nucleotides. In the past few years, studies have shown that these lncRNAs play a pivotal role in the progression and development of cancer. The lncRNA expression is dysregulated in cancers both transcriptionally and post-transcriptionally </w:t>
      </w:r>
      <w:r>
        <w:rPr>
          <w:rFonts w:ascii="Times New Roman" w:hAnsi="Times New Roman" w:cs="Times New Roman"/>
          <w:sz w:val="24"/>
          <w:szCs w:val="24"/>
        </w:rPr>
        <w:fldChar w:fldCharType="begin" w:fldLock="1"/>
      </w:r>
      <w:r w:rsidR="00BC1B71">
        <w:rPr>
          <w:rFonts w:ascii="Times New Roman" w:hAnsi="Times New Roman" w:cs="Times New Roman"/>
          <w:sz w:val="24"/>
          <w:szCs w:val="24"/>
        </w:rPr>
        <w:instrText>ADDIN CSL_CITATION {"citationItems":[{"id":"ITEM-1","itemData":{"DOI":"10.3892/ol.2016.4770","ISSN":"17921082","abstract":"Long non-coding RNAs (lncRNAs) are a group of non-coding RNAs composed of &gt;200 nucleotides. Recent studies have revealed that lncRNAs exert an important role in the development and progression of cancer. In this review, the involvement of the most extensively investigated lncRNAs in cancers of the digestive, respiratory, reproductive, urinary and central nervous systems are discussed. LncRNAs function via molecular and biochemical mechanisms that include cis- and trans-regulation of gene expression, epigenetic modulation in the nucleus and post-transcriptional control in the cytoplasm. Although the detailed biological functions and molecular mechanisms of the majority of lncRNAs remain to be elucidated, this review aims to provide a novel insight into the diagnosis and treatment of cancer using lncRNAs.","author":[{"dropping-particle":"","family":"Zhang","given":"Rui","non-dropping-particle":"","parse-names":false,"suffix":""},{"dropping-particle":"","family":"Xia","given":"Li Qiong","non-dropping-particle":"","parse-names":false,"suffix":""},{"dropping-particle":"","family":"Lu","given":"Wen Wen","non-dropping-particle":"","parse-names":false,"suffix":""},{"dropping-particle":"","family":"Zhang","given":"Jing","non-dropping-particle":"","parse-names":false,"suffix":""},{"dropping-particle":"","family":"Zhu","given":"Jin Shui","non-dropping-particle":"","parse-names":false,"suffix":""}],"container-title":"Oncology Letters","id":"ITEM-1","issue":"2","issued":{"date-parts":[["2016"]]},"page":"1233-1239","title":"LncRNAs and cancer","type":"article-journal","volume":"12"},"uris":["http://www.mendeley.com/documents/?uuid=1fc40246-20ae-4a68-879d-7055a1760732"]}],"mendeley":{"formattedCitation":"[4]","plainTextFormattedCitation":"[4]","previouslyFormattedCitation":"[4]"},"properties":{"noteIndex":0},"schema":"https://github.com/citation-style-language/schema/raw/master/csl-citation.json"}</w:instrText>
      </w:r>
      <w:r>
        <w:rPr>
          <w:rFonts w:ascii="Times New Roman" w:hAnsi="Times New Roman" w:cs="Times New Roman"/>
          <w:sz w:val="24"/>
          <w:szCs w:val="24"/>
        </w:rPr>
        <w:fldChar w:fldCharType="separate"/>
      </w:r>
      <w:r w:rsidRPr="00CE30EF">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Some prevalent lncRNAs like HOTAIR, FENDRR, IRAIN and MALAT-1 are repeatedly mentioned in cancer research.</w:t>
      </w:r>
    </w:p>
    <w:p w:rsidR="00CE30EF" w:rsidRDefault="00CE30EF" w:rsidP="005F2F4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Due to the increasing significance of lncRNAs, a number of databases have emerged recently to put in one place the information about each lncRNAs and their expression</w:t>
      </w:r>
      <w:r w:rsidR="005F2F44">
        <w:rPr>
          <w:rFonts w:ascii="Times New Roman" w:hAnsi="Times New Roman" w:cs="Times New Roman"/>
          <w:sz w:val="24"/>
          <w:szCs w:val="24"/>
        </w:rPr>
        <w:t xml:space="preserve"> patterns in different cancers. These databases, coupled with bioinformatics tools to predict G4- forming sequences can prove to be extremely useful.</w:t>
      </w:r>
    </w:p>
    <w:p w:rsidR="005F2F44" w:rsidRDefault="005F2F44" w:rsidP="005F2F4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The aim of my study is to collect data on lncRNAs associated with cervical and lung cancer – mainly from the database lnc2cancer 3.0 and put these sequences through thorough analysis using bioinformatics tools. Putative G-quadruplex forming sequences can be predicted using web-based tools like QGRS Mapper and G4 hunter. Both these tools use algorithms to identify these G-rich sequences and give output regarding the G-tetrads</w:t>
      </w:r>
      <w:r w:rsidR="0068710C">
        <w:rPr>
          <w:rFonts w:ascii="Times New Roman" w:hAnsi="Times New Roman" w:cs="Times New Roman"/>
          <w:sz w:val="24"/>
          <w:szCs w:val="24"/>
        </w:rPr>
        <w:t xml:space="preserve"> found</w:t>
      </w:r>
      <w:r>
        <w:rPr>
          <w:rFonts w:ascii="Times New Roman" w:hAnsi="Times New Roman" w:cs="Times New Roman"/>
          <w:sz w:val="24"/>
          <w:szCs w:val="24"/>
        </w:rPr>
        <w:t xml:space="preserve"> and </w:t>
      </w:r>
      <w:r w:rsidR="0068710C">
        <w:rPr>
          <w:rFonts w:ascii="Times New Roman" w:hAnsi="Times New Roman" w:cs="Times New Roman"/>
          <w:sz w:val="24"/>
          <w:szCs w:val="24"/>
        </w:rPr>
        <w:t xml:space="preserve">their respective </w:t>
      </w:r>
      <w:r>
        <w:rPr>
          <w:rFonts w:ascii="Times New Roman" w:hAnsi="Times New Roman" w:cs="Times New Roman"/>
          <w:sz w:val="24"/>
          <w:szCs w:val="24"/>
        </w:rPr>
        <w:t xml:space="preserve">G-scores. </w:t>
      </w:r>
    </w:p>
    <w:p w:rsidR="005F2F44" w:rsidRDefault="005F2F44" w:rsidP="005F2F4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scattered information – one from the lncRNA datab</w:t>
      </w:r>
      <w:r w:rsidR="00877E71">
        <w:rPr>
          <w:rFonts w:ascii="Times New Roman" w:hAnsi="Times New Roman" w:cs="Times New Roman"/>
          <w:sz w:val="24"/>
          <w:szCs w:val="24"/>
        </w:rPr>
        <w:t>a</w:t>
      </w:r>
      <w:r>
        <w:rPr>
          <w:rFonts w:ascii="Times New Roman" w:hAnsi="Times New Roman" w:cs="Times New Roman"/>
          <w:sz w:val="24"/>
          <w:szCs w:val="24"/>
        </w:rPr>
        <w:t>se and one from the bioinformatics tools can be collated into a very useful pre-experimental analysis which can be further used for in-vitro work if expertly curated. This is exact</w:t>
      </w:r>
      <w:r w:rsidR="004E6CBD">
        <w:rPr>
          <w:rFonts w:ascii="Times New Roman" w:hAnsi="Times New Roman" w:cs="Times New Roman"/>
          <w:sz w:val="24"/>
          <w:szCs w:val="24"/>
        </w:rPr>
        <w:t>ly what this study strives to do</w:t>
      </w:r>
      <w:r>
        <w:rPr>
          <w:rFonts w:ascii="Times New Roman" w:hAnsi="Times New Roman" w:cs="Times New Roman"/>
          <w:sz w:val="24"/>
          <w:szCs w:val="24"/>
        </w:rPr>
        <w:t>. A few select lncRNAs can be filtered out from this hybrid database created and taken to the next step of analysis. A deep dive into the expression pattern of these lncRNAs in-vitro can yield promising results in cancer research.</w:t>
      </w:r>
    </w:p>
    <w:p w:rsidR="00C650DD" w:rsidRPr="00526050" w:rsidRDefault="00C650DD" w:rsidP="00414C6E">
      <w:pPr>
        <w:spacing w:line="360" w:lineRule="auto"/>
        <w:ind w:left="720"/>
        <w:jc w:val="both"/>
        <w:rPr>
          <w:rFonts w:ascii="Times New Roman" w:hAnsi="Times New Roman" w:cs="Times New Roman"/>
          <w:sz w:val="24"/>
          <w:szCs w:val="24"/>
        </w:rPr>
      </w:pPr>
    </w:p>
    <w:p w:rsidR="00386A9B" w:rsidRDefault="00386A9B" w:rsidP="00415F60">
      <w:pPr>
        <w:spacing w:line="360" w:lineRule="auto"/>
        <w:jc w:val="center"/>
        <w:rPr>
          <w:rFonts w:ascii="Times New Roman" w:hAnsi="Times New Roman" w:cs="Times New Roman"/>
          <w:b/>
          <w:sz w:val="28"/>
          <w:szCs w:val="28"/>
        </w:rPr>
      </w:pPr>
    </w:p>
    <w:p w:rsidR="00386A9B" w:rsidRDefault="00386A9B" w:rsidP="00415F60">
      <w:pPr>
        <w:spacing w:line="360" w:lineRule="auto"/>
        <w:jc w:val="center"/>
        <w:rPr>
          <w:rFonts w:ascii="Times New Roman" w:hAnsi="Times New Roman" w:cs="Times New Roman"/>
          <w:b/>
          <w:sz w:val="28"/>
          <w:szCs w:val="28"/>
        </w:rPr>
      </w:pPr>
    </w:p>
    <w:p w:rsidR="00386A9B" w:rsidRDefault="00386A9B" w:rsidP="00415F60">
      <w:pPr>
        <w:spacing w:line="360" w:lineRule="auto"/>
        <w:jc w:val="center"/>
        <w:rPr>
          <w:rFonts w:ascii="Times New Roman" w:hAnsi="Times New Roman" w:cs="Times New Roman"/>
          <w:b/>
          <w:sz w:val="28"/>
          <w:szCs w:val="28"/>
        </w:rPr>
      </w:pPr>
    </w:p>
    <w:p w:rsidR="00386A9B" w:rsidRDefault="00386A9B" w:rsidP="00415F60">
      <w:pPr>
        <w:spacing w:line="360" w:lineRule="auto"/>
        <w:jc w:val="center"/>
        <w:rPr>
          <w:rFonts w:ascii="Times New Roman" w:hAnsi="Times New Roman" w:cs="Times New Roman"/>
          <w:b/>
          <w:sz w:val="28"/>
          <w:szCs w:val="28"/>
        </w:rPr>
      </w:pPr>
    </w:p>
    <w:p w:rsidR="00386A9B" w:rsidRDefault="00386A9B" w:rsidP="00415F60">
      <w:pPr>
        <w:spacing w:line="360" w:lineRule="auto"/>
        <w:jc w:val="center"/>
        <w:rPr>
          <w:rFonts w:ascii="Times New Roman" w:hAnsi="Times New Roman" w:cs="Times New Roman"/>
          <w:b/>
          <w:sz w:val="28"/>
          <w:szCs w:val="28"/>
        </w:rPr>
      </w:pPr>
    </w:p>
    <w:p w:rsidR="00386A9B" w:rsidRDefault="00386A9B" w:rsidP="00415F60">
      <w:pPr>
        <w:spacing w:line="360" w:lineRule="auto"/>
        <w:jc w:val="center"/>
        <w:rPr>
          <w:rFonts w:ascii="Times New Roman" w:hAnsi="Times New Roman" w:cs="Times New Roman"/>
          <w:b/>
          <w:sz w:val="28"/>
          <w:szCs w:val="28"/>
        </w:rPr>
      </w:pPr>
    </w:p>
    <w:p w:rsidR="00386A9B" w:rsidRDefault="00386A9B" w:rsidP="00C777AE">
      <w:pPr>
        <w:spacing w:line="360" w:lineRule="auto"/>
        <w:rPr>
          <w:rFonts w:ascii="Times New Roman" w:hAnsi="Times New Roman" w:cs="Times New Roman"/>
          <w:b/>
          <w:sz w:val="28"/>
          <w:szCs w:val="28"/>
        </w:rPr>
      </w:pPr>
    </w:p>
    <w:p w:rsidR="00C650DD" w:rsidRDefault="00C650DD" w:rsidP="00AA5A28">
      <w:pPr>
        <w:spacing w:line="360" w:lineRule="auto"/>
        <w:rPr>
          <w:rFonts w:ascii="Times New Roman" w:hAnsi="Times New Roman" w:cs="Times New Roman"/>
          <w:b/>
          <w:sz w:val="28"/>
          <w:szCs w:val="28"/>
        </w:rPr>
      </w:pPr>
    </w:p>
    <w:p w:rsidR="00457D05" w:rsidRDefault="00457D05" w:rsidP="00AA5A28">
      <w:pPr>
        <w:spacing w:line="360" w:lineRule="auto"/>
        <w:rPr>
          <w:rFonts w:ascii="Times New Roman" w:hAnsi="Times New Roman" w:cs="Times New Roman"/>
          <w:b/>
          <w:sz w:val="28"/>
          <w:szCs w:val="28"/>
        </w:rPr>
      </w:pPr>
    </w:p>
    <w:p w:rsidR="00457D05" w:rsidRDefault="00457D05" w:rsidP="00AA5A28">
      <w:pPr>
        <w:spacing w:line="360" w:lineRule="auto"/>
        <w:rPr>
          <w:rFonts w:ascii="Times New Roman" w:hAnsi="Times New Roman" w:cs="Times New Roman"/>
          <w:b/>
          <w:sz w:val="28"/>
          <w:szCs w:val="28"/>
        </w:rPr>
      </w:pPr>
    </w:p>
    <w:p w:rsidR="00457D05" w:rsidRDefault="00457D05" w:rsidP="00AA5A28">
      <w:pPr>
        <w:spacing w:line="360" w:lineRule="auto"/>
        <w:rPr>
          <w:rFonts w:ascii="Times New Roman" w:hAnsi="Times New Roman" w:cs="Times New Roman"/>
          <w:b/>
          <w:sz w:val="28"/>
          <w:szCs w:val="28"/>
        </w:rPr>
      </w:pPr>
    </w:p>
    <w:p w:rsidR="00457D05" w:rsidRDefault="00457D05" w:rsidP="00AA5A28">
      <w:pPr>
        <w:spacing w:line="360" w:lineRule="auto"/>
        <w:rPr>
          <w:rFonts w:ascii="Times New Roman" w:hAnsi="Times New Roman" w:cs="Times New Roman"/>
          <w:b/>
          <w:sz w:val="28"/>
          <w:szCs w:val="28"/>
        </w:rPr>
      </w:pPr>
    </w:p>
    <w:p w:rsidR="00415F60" w:rsidRDefault="00386A9B" w:rsidP="00AA5A28">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REVIEW OF LITERATURE</w:t>
      </w:r>
      <w:r w:rsidR="00415F60">
        <w:rPr>
          <w:rFonts w:ascii="Times New Roman" w:hAnsi="Times New Roman" w:cs="Times New Roman"/>
          <w:b/>
          <w:sz w:val="28"/>
          <w:szCs w:val="28"/>
        </w:rPr>
        <w:br/>
      </w:r>
    </w:p>
    <w:p w:rsidR="00386A9B" w:rsidRPr="0052223D" w:rsidRDefault="00386A9B" w:rsidP="00386A9B">
      <w:pPr>
        <w:pStyle w:val="ListParagraph"/>
        <w:numPr>
          <w:ilvl w:val="0"/>
          <w:numId w:val="2"/>
        </w:numPr>
        <w:spacing w:line="360" w:lineRule="auto"/>
        <w:rPr>
          <w:rFonts w:ascii="Times New Roman" w:hAnsi="Times New Roman" w:cs="Times New Roman"/>
          <w:b/>
          <w:sz w:val="24"/>
          <w:szCs w:val="24"/>
        </w:rPr>
      </w:pPr>
      <w:r w:rsidRPr="0052223D">
        <w:rPr>
          <w:rFonts w:ascii="Times New Roman" w:hAnsi="Times New Roman" w:cs="Times New Roman"/>
          <w:b/>
          <w:sz w:val="24"/>
          <w:szCs w:val="24"/>
        </w:rPr>
        <w:t>RNA (Ribonucleic Acid):</w:t>
      </w:r>
    </w:p>
    <w:p w:rsidR="00386A9B" w:rsidRDefault="0052223D" w:rsidP="00DB62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Nucleic acids are the building blocks of life and RNA is an essential part of cell processes. </w:t>
      </w:r>
      <w:r w:rsidR="00BC1B71">
        <w:rPr>
          <w:rFonts w:ascii="Times New Roman" w:hAnsi="Times New Roman" w:cs="Times New Roman"/>
          <w:sz w:val="24"/>
          <w:szCs w:val="24"/>
        </w:rPr>
        <w:t xml:space="preserve">It was first put forward by Alexander Rich and Linus Pauling in 1953 using X-ray crystallography </w:t>
      </w:r>
      <w:r w:rsidR="00BC1B71">
        <w:rPr>
          <w:rFonts w:ascii="Times New Roman" w:hAnsi="Times New Roman" w:cs="Times New Roman"/>
          <w:sz w:val="24"/>
          <w:szCs w:val="24"/>
        </w:rPr>
        <w:fldChar w:fldCharType="begin" w:fldLock="1"/>
      </w:r>
      <w:r w:rsidR="004D408D">
        <w:rPr>
          <w:rFonts w:ascii="Times New Roman" w:hAnsi="Times New Roman" w:cs="Times New Roman"/>
          <w:sz w:val="24"/>
          <w:szCs w:val="24"/>
        </w:rPr>
        <w:instrText>ADDIN CSL_CITATION {"citationItems":[{"id":"ITEM-1","itemData":{"DOI":"10.1016/b978-0-12-813266-1.00005-x","abstract":"Microbes are ubiquitously present in nature and their presence in environment or food materials is natural and unavoidable. Presence of microbes in food products may be beneficial or may cause serious threat to health upon consumption. With reference to European Commission (EC), Food and Drug Administration (FDA) and Hazard Analysis Critical Control Point (HACCP) guidelines, detection of illness causing foodborne microbes/pathogens and/or presence of GMOs has become a burning issue that needs to be attended on priority basis. This chapter is an attempt to describe various molecular techniques for detection of foodborne pathogens and GMOs. Emphasis has been made to elaborate basic to next-generation techniques developed related to PCR, microarrays, and DNA sequencing that have achieved unprecedented level of performance in terms of sensitivity, speed, precision, and accuracy.","author":[{"dropping-particle":"","family":"Rao","given":"Sakshi","non-dropping-particle":"","parse-names":false,"suffix":""},{"dropping-particle":"","family":"Arora","given":"Kavita","non-dropping-particle":"","parse-names":false,"suffix":""}],"container-title":"Chemical Analysis of Food","id":"ITEM-1","issued":{"date-parts":[["2020","1","1"]]},"page":"177-285","publisher":"Elsevier","title":"Recent trends in molecular techniques for food pathogen detection","type":"chapter"},"uris":["http://www.mendeley.com/documents/?uuid=513c27fa-7769-398d-bf5b-d98ca0073635"]}],"mendeley":{"formattedCitation":"[5]","plainTextFormattedCitation":"[5]","previouslyFormattedCitation":"[5]"},"properties":{"noteIndex":0},"schema":"https://github.com/citation-style-language/schema/raw/master/csl-citation.json"}</w:instrText>
      </w:r>
      <w:r w:rsidR="00BC1B71">
        <w:rPr>
          <w:rFonts w:ascii="Times New Roman" w:hAnsi="Times New Roman" w:cs="Times New Roman"/>
          <w:sz w:val="24"/>
          <w:szCs w:val="24"/>
        </w:rPr>
        <w:fldChar w:fldCharType="separate"/>
      </w:r>
      <w:r w:rsidR="00BC1B71" w:rsidRPr="00BC1B71">
        <w:rPr>
          <w:rFonts w:ascii="Times New Roman" w:hAnsi="Times New Roman" w:cs="Times New Roman"/>
          <w:noProof/>
          <w:sz w:val="24"/>
          <w:szCs w:val="24"/>
        </w:rPr>
        <w:t>[5]</w:t>
      </w:r>
      <w:r w:rsidR="00BC1B71">
        <w:rPr>
          <w:rFonts w:ascii="Times New Roman" w:hAnsi="Times New Roman" w:cs="Times New Roman"/>
          <w:sz w:val="24"/>
          <w:szCs w:val="24"/>
        </w:rPr>
        <w:fldChar w:fldCharType="end"/>
      </w:r>
      <w:r w:rsidR="00BC1B71">
        <w:rPr>
          <w:rFonts w:ascii="Times New Roman" w:hAnsi="Times New Roman" w:cs="Times New Roman"/>
          <w:sz w:val="24"/>
          <w:szCs w:val="24"/>
        </w:rPr>
        <w:t xml:space="preserve">. </w:t>
      </w:r>
      <w:r w:rsidR="00386A9B">
        <w:rPr>
          <w:rFonts w:ascii="Times New Roman" w:hAnsi="Times New Roman" w:cs="Times New Roman"/>
          <w:sz w:val="24"/>
          <w:szCs w:val="24"/>
        </w:rPr>
        <w:t xml:space="preserve">Ribonucleic acid is a </w:t>
      </w:r>
      <w:r>
        <w:rPr>
          <w:rFonts w:ascii="Times New Roman" w:hAnsi="Times New Roman" w:cs="Times New Roman"/>
          <w:sz w:val="24"/>
          <w:szCs w:val="24"/>
        </w:rPr>
        <w:t>complex, single stranded linear molecule</w:t>
      </w:r>
      <w:r w:rsidR="00386A9B">
        <w:rPr>
          <w:rFonts w:ascii="Times New Roman" w:hAnsi="Times New Roman" w:cs="Times New Roman"/>
          <w:sz w:val="24"/>
          <w:szCs w:val="24"/>
        </w:rPr>
        <w:t xml:space="preserve"> which contains </w:t>
      </w:r>
      <w:r>
        <w:rPr>
          <w:rFonts w:ascii="Times New Roman" w:hAnsi="Times New Roman" w:cs="Times New Roman"/>
          <w:sz w:val="24"/>
          <w:szCs w:val="24"/>
        </w:rPr>
        <w:t>4 nucleotides – Adenine (A), Cytosine (C), Uracil (U) and Guanine (G). Each of these bases consists a phosphate group, a ribo</w:t>
      </w:r>
      <w:r w:rsidR="00BE4FC3">
        <w:rPr>
          <w:rFonts w:ascii="Times New Roman" w:hAnsi="Times New Roman" w:cs="Times New Roman"/>
          <w:sz w:val="24"/>
          <w:szCs w:val="24"/>
        </w:rPr>
        <w:t>se sugar and a nitrogenous base</w:t>
      </w:r>
      <w:r w:rsidR="00E3693A">
        <w:rPr>
          <w:rFonts w:ascii="Times New Roman" w:hAnsi="Times New Roman" w:cs="Times New Roman"/>
          <w:sz w:val="24"/>
          <w:szCs w:val="24"/>
        </w:rPr>
        <w:t xml:space="preserve"> </w:t>
      </w:r>
      <w:r w:rsidR="00BE4FC3">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{"citationItems":[{"id":"ITEM-1","itemData":{"author":[{"dropping-particle":"","family":"Holley","given":"Robert W","non-dropping-particle":"","parse-names":false,"suffix":""},{"dropping-particle":"","family":"Apgar","given":"Jean","non-dropping-particle":"","parse-names":false,"suffix":""},{"dropping-particle":"","family":"Everett","given":"George A","non-dropping-particle":"","parse-names":false,"suffix":""},{"dropping-particle":"","family":"Madison","given":"James T","non-dropping-particle":"","parse-names":false,"suffix":""}],"id":"ITEM-1","issue":"3664","issued":{"date-parts":[["2017"]]},"page":"1462-1465","title":"Structure of a Ribonucleic Acid Marquisee , Susan H . Merrill , John Robert Penswick and Ada Zamir Published by : American Association for the Advancement of Science Stable URL : http://www.jstor.org/stable/1715055 REFERENCES Linked references are availab","type":"article-journal","volume":"147"},"uris":["http://www.mendeley.com/documents/?uuid=a2e4b629-8e81-4430-80cb-ef104da5bed5"]}],"mendeley":{"formattedCitation":"[6]","plainTextFormattedCitation":"[6]","previouslyFormattedCitation":"[6]"},"properties":{"noteIndex":0},"schema":"https://github.com/citation-style-language/schema/raw/master/csl-citation.json"}</w:instrText>
      </w:r>
      <w:r w:rsidR="00BE4FC3">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[6]</w:t>
      </w:r>
      <w:r w:rsidR="00BE4FC3">
        <w:rPr>
          <w:rFonts w:ascii="Times New Roman" w:hAnsi="Times New Roman" w:cs="Times New Roman"/>
          <w:sz w:val="24"/>
          <w:szCs w:val="24"/>
        </w:rPr>
        <w:fldChar w:fldCharType="end"/>
      </w:r>
      <w:r w:rsidR="00BE4FC3">
        <w:rPr>
          <w:rFonts w:ascii="Times New Roman" w:hAnsi="Times New Roman" w:cs="Times New Roman"/>
          <w:sz w:val="24"/>
          <w:szCs w:val="24"/>
        </w:rPr>
        <w:t xml:space="preserve">. </w:t>
      </w:r>
      <w:r>
        <w:rPr>
          <w:rFonts w:ascii="Times New Roman" w:hAnsi="Times New Roman" w:cs="Times New Roman"/>
          <w:sz w:val="24"/>
          <w:szCs w:val="24"/>
        </w:rPr>
        <w:t>These nucleotides are bound to each other through phosphodiester bonds. RNA plays many essential roles in our cells like</w:t>
      </w:r>
      <w:r w:rsidR="00785E88">
        <w:rPr>
          <w:rFonts w:ascii="Times New Roman" w:hAnsi="Times New Roman" w:cs="Times New Roman"/>
          <w:sz w:val="24"/>
          <w:szCs w:val="24"/>
        </w:rPr>
        <w:t xml:space="preserve"> protein synthesis,</w:t>
      </w:r>
      <w:r>
        <w:rPr>
          <w:rFonts w:ascii="Times New Roman" w:hAnsi="Times New Roman" w:cs="Times New Roman"/>
          <w:sz w:val="24"/>
          <w:szCs w:val="24"/>
        </w:rPr>
        <w:t xml:space="preserve"> switching genes on and off, transcription initiation, mRNA splicing, </w:t>
      </w:r>
      <w:r w:rsidR="0079048B">
        <w:rPr>
          <w:rFonts w:ascii="Times New Roman" w:hAnsi="Times New Roman" w:cs="Times New Roman"/>
          <w:sz w:val="24"/>
          <w:szCs w:val="24"/>
        </w:rPr>
        <w:t>and translation [1].</w:t>
      </w:r>
    </w:p>
    <w:p w:rsidR="00B20C61" w:rsidRDefault="00B20C61" w:rsidP="00DB62A0">
      <w:pPr>
        <w:pStyle w:val="ListParagraph"/>
        <w:spacing w:line="360" w:lineRule="auto"/>
        <w:jc w:val="both"/>
        <w:rPr>
          <w:rFonts w:ascii="Times New Roman" w:hAnsi="Times New Roman" w:cs="Times New Roman"/>
          <w:sz w:val="24"/>
          <w:szCs w:val="24"/>
        </w:rPr>
      </w:pPr>
    </w:p>
    <w:p w:rsidR="00785E88" w:rsidRDefault="00785E88" w:rsidP="0052223D">
      <w:pPr>
        <w:pStyle w:val="ListParagraph"/>
        <w:spacing w:line="360" w:lineRule="auto"/>
        <w:rPr>
          <w:rFonts w:ascii="Times New Roman" w:hAnsi="Times New Roman" w:cs="Times New Roman"/>
          <w:sz w:val="24"/>
          <w:szCs w:val="24"/>
        </w:rPr>
      </w:pPr>
      <w:r w:rsidRPr="00785E88">
        <w:rPr>
          <w:rFonts w:ascii="Times New Roman" w:hAnsi="Times New Roman" w:cs="Times New Roman"/>
          <w:noProof/>
          <w:sz w:val="24"/>
          <w:szCs w:val="24"/>
          <w:lang w:eastAsia="en-IN"/>
        </w:rPr>
        <w:drawing>
          <wp:inline distT="0" distB="0" distL="0" distR="0" wp14:anchorId="153843C7" wp14:editId="0FC354D1">
            <wp:extent cx="5168758" cy="3175000"/>
            <wp:effectExtent l="19050" t="19050" r="1333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81"/>
                    <a:stretch/>
                  </pic:blipFill>
                  <pic:spPr bwMode="auto">
                    <a:xfrm>
                      <a:off x="0" y="0"/>
                      <a:ext cx="5183432" cy="31840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85E88" w:rsidRDefault="009845B1" w:rsidP="00DB62A0">
      <w:pPr>
        <w:pStyle w:val="ListParagraph"/>
        <w:spacing w:line="360" w:lineRule="auto"/>
        <w:jc w:val="both"/>
        <w:rPr>
          <w:rFonts w:ascii="Times New Roman" w:hAnsi="Times New Roman" w:cs="Times New Roman"/>
          <w:sz w:val="24"/>
          <w:szCs w:val="24"/>
        </w:rPr>
      </w:pPr>
      <w:r w:rsidRPr="00B20C61">
        <w:rPr>
          <w:rFonts w:ascii="Times New Roman" w:hAnsi="Times New Roman" w:cs="Times New Roman"/>
          <w:b/>
          <w:sz w:val="24"/>
          <w:szCs w:val="24"/>
        </w:rPr>
        <w:t>Figure 1 (a):</w:t>
      </w:r>
      <w:r>
        <w:rPr>
          <w:rFonts w:ascii="Times New Roman" w:hAnsi="Times New Roman" w:cs="Times New Roman"/>
          <w:sz w:val="24"/>
          <w:szCs w:val="24"/>
        </w:rPr>
        <w:t xml:space="preserve"> A comparison between the structure of DNA and RNA. </w:t>
      </w:r>
      <w:r w:rsidRPr="00B20C61">
        <w:rPr>
          <w:rFonts w:ascii="Times New Roman" w:hAnsi="Times New Roman" w:cs="Times New Roman"/>
          <w:b/>
          <w:sz w:val="24"/>
          <w:szCs w:val="24"/>
        </w:rPr>
        <w:t>(b)</w:t>
      </w:r>
      <w:r>
        <w:rPr>
          <w:rFonts w:ascii="Times New Roman" w:hAnsi="Times New Roman" w:cs="Times New Roman"/>
          <w:sz w:val="24"/>
          <w:szCs w:val="24"/>
        </w:rPr>
        <w:t xml:space="preserve"> Structure of    RNA which folds unto itself forming a three-dimensional structure.</w:t>
      </w:r>
    </w:p>
    <w:p w:rsidR="00B20C61" w:rsidRPr="00B20C61" w:rsidRDefault="00B20C61" w:rsidP="00B20C61">
      <w:pPr>
        <w:pStyle w:val="ListParagraph"/>
        <w:spacing w:line="360" w:lineRule="auto"/>
        <w:rPr>
          <w:rFonts w:ascii="Times New Roman" w:hAnsi="Times New Roman" w:cs="Times New Roman"/>
          <w:sz w:val="20"/>
          <w:szCs w:val="20"/>
        </w:rPr>
      </w:pPr>
      <w:r w:rsidRPr="00FB107D">
        <w:rPr>
          <w:rFonts w:ascii="Times New Roman" w:hAnsi="Times New Roman" w:cs="Times New Roman"/>
          <w:i/>
          <w:sz w:val="20"/>
          <w:szCs w:val="20"/>
        </w:rPr>
        <w:t>Source:</w:t>
      </w:r>
      <w:r w:rsidRPr="00B20C61">
        <w:rPr>
          <w:rFonts w:ascii="Times New Roman" w:hAnsi="Times New Roman" w:cs="Times New Roman"/>
          <w:sz w:val="20"/>
          <w:szCs w:val="20"/>
        </w:rPr>
        <w:t xml:space="preserve"> </w:t>
      </w:r>
      <w:r w:rsidRPr="00B20C61">
        <w:rPr>
          <w:rFonts w:ascii="Times New Roman" w:hAnsi="Times New Roman" w:cs="Times New Roman"/>
          <w:i/>
          <w:sz w:val="20"/>
          <w:szCs w:val="20"/>
        </w:rPr>
        <w:t xml:space="preserve">Structure of a Ribonucleic Acid </w:t>
      </w:r>
      <w:proofErr w:type="spellStart"/>
      <w:r w:rsidR="008A2EDD" w:rsidRPr="00B20C61">
        <w:rPr>
          <w:rFonts w:ascii="Times New Roman" w:hAnsi="Times New Roman" w:cs="Times New Roman"/>
          <w:i/>
          <w:sz w:val="20"/>
          <w:szCs w:val="20"/>
        </w:rPr>
        <w:t>Marquisee</w:t>
      </w:r>
      <w:proofErr w:type="spellEnd"/>
      <w:r w:rsidR="008A2EDD" w:rsidRPr="00B20C61">
        <w:rPr>
          <w:rFonts w:ascii="Times New Roman" w:hAnsi="Times New Roman" w:cs="Times New Roman"/>
          <w:i/>
          <w:sz w:val="20"/>
          <w:szCs w:val="20"/>
        </w:rPr>
        <w:t>,</w:t>
      </w:r>
      <w:r w:rsidR="00E63B2F">
        <w:rPr>
          <w:rFonts w:ascii="Times New Roman" w:hAnsi="Times New Roman" w:cs="Times New Roman"/>
          <w:i/>
          <w:sz w:val="20"/>
          <w:szCs w:val="20"/>
        </w:rPr>
        <w:t xml:space="preserve"> Susan </w:t>
      </w:r>
      <w:proofErr w:type="gramStart"/>
      <w:r w:rsidR="00E63B2F">
        <w:rPr>
          <w:rFonts w:ascii="Times New Roman" w:hAnsi="Times New Roman" w:cs="Times New Roman"/>
          <w:i/>
          <w:sz w:val="20"/>
          <w:szCs w:val="20"/>
        </w:rPr>
        <w:t xml:space="preserve">H </w:t>
      </w:r>
      <w:r w:rsidRPr="00B20C61">
        <w:rPr>
          <w:rFonts w:ascii="Times New Roman" w:hAnsi="Times New Roman" w:cs="Times New Roman"/>
          <w:i/>
          <w:sz w:val="20"/>
          <w:szCs w:val="20"/>
        </w:rPr>
        <w:t>.</w:t>
      </w:r>
      <w:proofErr w:type="gramEnd"/>
      <w:r w:rsidRPr="00B20C61">
        <w:rPr>
          <w:rFonts w:ascii="Times New Roman" w:hAnsi="Times New Roman" w:cs="Times New Roman"/>
          <w:i/>
          <w:sz w:val="20"/>
          <w:szCs w:val="20"/>
        </w:rPr>
        <w:t xml:space="preserve"> Merrill, John Robert </w:t>
      </w:r>
      <w:proofErr w:type="spellStart"/>
      <w:r w:rsidRPr="00B20C61">
        <w:rPr>
          <w:rFonts w:ascii="Times New Roman" w:hAnsi="Times New Roman" w:cs="Times New Roman"/>
          <w:i/>
          <w:sz w:val="20"/>
          <w:szCs w:val="20"/>
        </w:rPr>
        <w:t>Penswick</w:t>
      </w:r>
      <w:proofErr w:type="spellEnd"/>
      <w:r w:rsidRPr="00B20C61">
        <w:rPr>
          <w:rFonts w:ascii="Times New Roman" w:hAnsi="Times New Roman" w:cs="Times New Roman"/>
          <w:i/>
          <w:sz w:val="20"/>
          <w:szCs w:val="20"/>
        </w:rPr>
        <w:t xml:space="preserve"> and Ada </w:t>
      </w:r>
      <w:proofErr w:type="spellStart"/>
      <w:r w:rsidRPr="00B20C61">
        <w:rPr>
          <w:rFonts w:ascii="Times New Roman" w:hAnsi="Times New Roman" w:cs="Times New Roman"/>
          <w:i/>
          <w:sz w:val="20"/>
          <w:szCs w:val="20"/>
        </w:rPr>
        <w:t>Zamir</w:t>
      </w:r>
      <w:proofErr w:type="spellEnd"/>
      <w:r w:rsidR="008A2EDD">
        <w:rPr>
          <w:rFonts w:ascii="Times New Roman" w:hAnsi="Times New Roman" w:cs="Times New Roman"/>
          <w:i/>
          <w:sz w:val="20"/>
          <w:szCs w:val="20"/>
        </w:rPr>
        <w:t>, American Association for the Advancement of Science.</w:t>
      </w:r>
    </w:p>
    <w:p w:rsidR="00B20C61" w:rsidRPr="00B20C61" w:rsidRDefault="00B20C61" w:rsidP="00DB62A0">
      <w:pPr>
        <w:pStyle w:val="ListParagraph"/>
        <w:spacing w:line="360" w:lineRule="auto"/>
        <w:jc w:val="both"/>
        <w:rPr>
          <w:rFonts w:ascii="Times New Roman" w:hAnsi="Times New Roman" w:cs="Times New Roman"/>
          <w:sz w:val="24"/>
          <w:szCs w:val="24"/>
        </w:rPr>
      </w:pPr>
    </w:p>
    <w:p w:rsidR="009845B1" w:rsidRDefault="009845B1" w:rsidP="009845B1">
      <w:pPr>
        <w:pStyle w:val="ListParagraph"/>
        <w:spacing w:line="360" w:lineRule="auto"/>
        <w:rPr>
          <w:rFonts w:ascii="Times New Roman" w:hAnsi="Times New Roman" w:cs="Times New Roman"/>
          <w:sz w:val="24"/>
          <w:szCs w:val="24"/>
        </w:rPr>
      </w:pPr>
    </w:p>
    <w:p w:rsidR="009845B1" w:rsidRDefault="009845B1" w:rsidP="009845B1">
      <w:pPr>
        <w:pStyle w:val="ListParagraph"/>
        <w:spacing w:line="360" w:lineRule="auto"/>
        <w:rPr>
          <w:rFonts w:ascii="Times New Roman" w:hAnsi="Times New Roman" w:cs="Times New Roman"/>
          <w:sz w:val="24"/>
          <w:szCs w:val="24"/>
        </w:rPr>
      </w:pPr>
    </w:p>
    <w:p w:rsidR="009845B1" w:rsidRPr="004D408D" w:rsidRDefault="009845B1" w:rsidP="004D408D">
      <w:pPr>
        <w:spacing w:line="360" w:lineRule="auto"/>
        <w:rPr>
          <w:rFonts w:ascii="Times New Roman" w:hAnsi="Times New Roman" w:cs="Times New Roman"/>
          <w:sz w:val="24"/>
          <w:szCs w:val="24"/>
        </w:rPr>
      </w:pPr>
    </w:p>
    <w:p w:rsidR="009845B1" w:rsidRDefault="009845B1" w:rsidP="009845B1">
      <w:pPr>
        <w:pStyle w:val="ListParagraph"/>
        <w:numPr>
          <w:ilvl w:val="0"/>
          <w:numId w:val="2"/>
        </w:numPr>
        <w:spacing w:line="360" w:lineRule="auto"/>
        <w:rPr>
          <w:rFonts w:ascii="Times New Roman" w:hAnsi="Times New Roman" w:cs="Times New Roman"/>
          <w:b/>
          <w:sz w:val="24"/>
          <w:szCs w:val="24"/>
        </w:rPr>
      </w:pPr>
      <w:r w:rsidRPr="009845B1">
        <w:rPr>
          <w:rFonts w:ascii="Times New Roman" w:hAnsi="Times New Roman" w:cs="Times New Roman"/>
          <w:b/>
          <w:sz w:val="24"/>
          <w:szCs w:val="24"/>
        </w:rPr>
        <w:lastRenderedPageBreak/>
        <w:t>Non-Coding RNAs:</w:t>
      </w:r>
    </w:p>
    <w:p w:rsidR="00EF4D1F" w:rsidRPr="009845B1" w:rsidRDefault="009845B1" w:rsidP="00DB62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no secret that RNAs play a major role in cell processes and a ton of evidence has been collected in the past years which depicts that the non-coding part of the genome is of much more significance than previously understood. </w:t>
      </w:r>
      <w:r w:rsidR="00EF4D1F">
        <w:rPr>
          <w:rFonts w:ascii="Times New Roman" w:hAnsi="Times New Roman" w:cs="Times New Roman"/>
          <w:sz w:val="24"/>
          <w:szCs w:val="24"/>
        </w:rPr>
        <w:t xml:space="preserve">In June 2017, it was discovered that only 3.56% of the disease-associated SNPs (single nucleotide polymorphisms) were found in the protein-coding region and the rest 96.44% were found in </w:t>
      </w:r>
      <w:r w:rsidR="004D408D">
        <w:rPr>
          <w:rFonts w:ascii="Times New Roman" w:hAnsi="Times New Roman" w:cs="Times New Roman"/>
          <w:sz w:val="24"/>
          <w:szCs w:val="24"/>
        </w:rPr>
        <w:t xml:space="preserve">the non-coding regions </w:t>
      </w:r>
      <w:r w:rsidR="004D408D">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{"citationItems":[{"id":"ITEM-1","itemData":{"DOI":"10.1038/nm.3981","ISBN":"0000056197","ISSN":"1546170X","PMID":"26540387","abstract":"It is increasingly evident that many of the genomic mutations in cancer reside inside regions that do not encode proteins. However, these regions are often transcribed into long noncoding RNAs (lncRNAs). The recent application of next-generation sequencing to a growing number of cancer transcriptomes has indeed revealed thousands of lncRNAs whose aberrant expression is associated with different cancer types. Among the few that have been functionally characterized, several have been linked to malignant transformation. Notably, these lncRNAs have key roles in gene regulation and thus affect various aspects of cellular homeostasis, including proliferation, survival, migration or genomic stability. This review aims to summarize current knowledge of lncRNAs from the cancer perspective. It discusses the strategies that led to the identification of cancer-related lncRNAs and the methodologies and challenges involving the study of these molecules, as well as the imminent applications of these findings to the clinic.","author":[{"dropping-particle":"","family":"Huarte","given":"Maite","non-dropping-particle":"","parse-names":false,"suffix":""}],"container-title":"Nature Medicine","id":"ITEM-1","issue":"11","issued":{"date-parts":[["2015"]]},"page":"1253-1261","title":"The emerging role of lncRNAs in cancer","type":"article-journal","volume":"21"},"uris":["http://www.mendeley.com/documents/?uuid=9935da3c-a418-4e01-b160-45f50f1eb5a1"]}],"mendeley":{"formattedCitation":"[7]","plainTextFormattedCitation":"[7]","previouslyFormattedCitation":"[7]"},"properties":{"noteIndex":0},"schema":"https://github.com/citation-style-language/schema/raw/master/csl-citation.json"}</w:instrText>
      </w:r>
      <w:r w:rsidR="004D408D">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[7]</w:t>
      </w:r>
      <w:r w:rsidR="004D408D">
        <w:rPr>
          <w:rFonts w:ascii="Times New Roman" w:hAnsi="Times New Roman" w:cs="Times New Roman"/>
          <w:sz w:val="24"/>
          <w:szCs w:val="24"/>
        </w:rPr>
        <w:fldChar w:fldCharType="end"/>
      </w:r>
      <w:r w:rsidR="004D408D">
        <w:rPr>
          <w:rFonts w:ascii="Times New Roman" w:hAnsi="Times New Roman" w:cs="Times New Roman"/>
          <w:sz w:val="24"/>
          <w:szCs w:val="24"/>
        </w:rPr>
        <w:t>.</w:t>
      </w:r>
    </w:p>
    <w:p w:rsidR="009845B1" w:rsidRDefault="00EF4D1F" w:rsidP="00DB62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Non-coding RNA (ncRNA) is transcribed from the DNA molecule but not translated into a functional protein. In the past few years, there has been a substantial increase in the interest of these </w:t>
      </w:r>
      <w:proofErr w:type="spellStart"/>
      <w:r>
        <w:rPr>
          <w:rFonts w:ascii="Times New Roman" w:hAnsi="Times New Roman" w:cs="Times New Roman"/>
          <w:sz w:val="24"/>
          <w:szCs w:val="24"/>
        </w:rPr>
        <w:t>ncRNAs</w:t>
      </w:r>
      <w:proofErr w:type="spellEnd"/>
      <w:r>
        <w:rPr>
          <w:rFonts w:ascii="Times New Roman" w:hAnsi="Times New Roman" w:cs="Times New Roman"/>
          <w:sz w:val="24"/>
          <w:szCs w:val="24"/>
        </w:rPr>
        <w:t xml:space="preserve"> and more research is being conducted on them than ever before</w:t>
      </w:r>
      <w:r w:rsidR="00921A19">
        <w:rPr>
          <w:rFonts w:ascii="Times New Roman" w:hAnsi="Times New Roman" w:cs="Times New Roman"/>
          <w:sz w:val="24"/>
          <w:szCs w:val="24"/>
        </w:rPr>
        <w:t xml:space="preserve"> (Figure 3)</w:t>
      </w:r>
      <w:r>
        <w:rPr>
          <w:rFonts w:ascii="Times New Roman" w:hAnsi="Times New Roman" w:cs="Times New Roman"/>
          <w:sz w:val="24"/>
          <w:szCs w:val="24"/>
        </w:rPr>
        <w:t xml:space="preserve">. There are basically two types of </w:t>
      </w:r>
      <w:proofErr w:type="spellStart"/>
      <w:r>
        <w:rPr>
          <w:rFonts w:ascii="Times New Roman" w:hAnsi="Times New Roman" w:cs="Times New Roman"/>
          <w:sz w:val="24"/>
          <w:szCs w:val="24"/>
        </w:rPr>
        <w:t>ncRNAs</w:t>
      </w:r>
      <w:proofErr w:type="spellEnd"/>
      <w:r>
        <w:rPr>
          <w:rFonts w:ascii="Times New Roman" w:hAnsi="Times New Roman" w:cs="Times New Roman"/>
          <w:sz w:val="24"/>
          <w:szCs w:val="24"/>
        </w:rPr>
        <w:t xml:space="preserve"> – small </w:t>
      </w:r>
      <w:proofErr w:type="spellStart"/>
      <w:r>
        <w:rPr>
          <w:rFonts w:ascii="Times New Roman" w:hAnsi="Times New Roman" w:cs="Times New Roman"/>
          <w:sz w:val="24"/>
          <w:szCs w:val="24"/>
        </w:rPr>
        <w:t>ncRNAs</w:t>
      </w:r>
      <w:proofErr w:type="spellEnd"/>
      <w:r>
        <w:rPr>
          <w:rFonts w:ascii="Times New Roman" w:hAnsi="Times New Roman" w:cs="Times New Roman"/>
          <w:sz w:val="24"/>
          <w:szCs w:val="24"/>
        </w:rPr>
        <w:t xml:space="preserve"> with less than 200 nucleotides and long </w:t>
      </w:r>
      <w:proofErr w:type="spellStart"/>
      <w:r>
        <w:rPr>
          <w:rFonts w:ascii="Times New Roman" w:hAnsi="Times New Roman" w:cs="Times New Roman"/>
          <w:sz w:val="24"/>
          <w:szCs w:val="24"/>
        </w:rPr>
        <w:t>ncRNAs</w:t>
      </w:r>
      <w:proofErr w:type="spellEnd"/>
      <w:r>
        <w:rPr>
          <w:rFonts w:ascii="Times New Roman" w:hAnsi="Times New Roman" w:cs="Times New Roman"/>
          <w:sz w:val="24"/>
          <w:szCs w:val="24"/>
        </w:rPr>
        <w:t xml:space="preserve"> with more than 200 nucleotides. Our focus lies on the latter.</w:t>
      </w:r>
    </w:p>
    <w:p w:rsidR="00EF4D1F" w:rsidRDefault="00EF4D1F" w:rsidP="009845B1">
      <w:pPr>
        <w:pStyle w:val="ListParagraph"/>
        <w:spacing w:line="360" w:lineRule="auto"/>
        <w:rPr>
          <w:rFonts w:ascii="Times New Roman" w:hAnsi="Times New Roman" w:cs="Times New Roman"/>
          <w:sz w:val="24"/>
          <w:szCs w:val="24"/>
        </w:rPr>
      </w:pPr>
    </w:p>
    <w:p w:rsidR="00EF4D1F" w:rsidRDefault="00EF4D1F" w:rsidP="00EF4D1F">
      <w:pPr>
        <w:pStyle w:val="ListParagraph"/>
        <w:numPr>
          <w:ilvl w:val="0"/>
          <w:numId w:val="2"/>
        </w:numPr>
        <w:spacing w:line="360" w:lineRule="auto"/>
        <w:rPr>
          <w:rFonts w:ascii="Times New Roman" w:hAnsi="Times New Roman" w:cs="Times New Roman"/>
          <w:b/>
          <w:sz w:val="24"/>
          <w:szCs w:val="24"/>
        </w:rPr>
      </w:pPr>
      <w:r w:rsidRPr="00EF4D1F">
        <w:rPr>
          <w:rFonts w:ascii="Times New Roman" w:hAnsi="Times New Roman" w:cs="Times New Roman"/>
          <w:b/>
          <w:sz w:val="24"/>
          <w:szCs w:val="24"/>
        </w:rPr>
        <w:t xml:space="preserve">Long Non-Coding RNAs: </w:t>
      </w:r>
    </w:p>
    <w:p w:rsidR="00EF4D1F" w:rsidRDefault="00EF4D1F" w:rsidP="00DB62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As mentioned above, lncRNAs are non-coding RNAs which are more than 200 nucleotides long. They were first discovered mainly through bioinformatics tools and analysis of transcriptome data. They are transcribed by RNA polymerase II and are segregated into different types – antisense, intronic, divergent,</w:t>
      </w:r>
      <w:r w:rsidR="004D408D">
        <w:rPr>
          <w:rFonts w:ascii="Times New Roman" w:hAnsi="Times New Roman" w:cs="Times New Roman"/>
          <w:sz w:val="24"/>
          <w:szCs w:val="24"/>
        </w:rPr>
        <w:t xml:space="preserve"> intergenic</w:t>
      </w:r>
      <w:r>
        <w:rPr>
          <w:rFonts w:ascii="Times New Roman" w:hAnsi="Times New Roman" w:cs="Times New Roman"/>
          <w:sz w:val="24"/>
          <w:szCs w:val="24"/>
        </w:rPr>
        <w:t xml:space="preserve"> and enhancer according to their genome position (Figure 2). LncRNAs were always believed to be non-functional but recent studies have shown that they are significant to many processes like embryonic stem cell differentiation, high order chromosomal dynamics, telomere biology and subcellular structural organization.</w:t>
      </w:r>
      <w:r w:rsidR="00E63B2F">
        <w:rPr>
          <w:rFonts w:ascii="Times New Roman" w:hAnsi="Times New Roman" w:cs="Times New Roman"/>
          <w:sz w:val="24"/>
          <w:szCs w:val="24"/>
        </w:rPr>
        <w:t xml:space="preserve"> </w:t>
      </w:r>
      <w:r w:rsidR="00E63B2F">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{"citationItems":[{"id":"ITEM-1","itemData":{"DOI":"10.3390/genes8120366","ISSN":"20734425","abstract":"Non-coding ribonucleic acid (RNA) has without a doubt captured the interest of biomedical researchers. The ability to screen the entire human genome with high-throughput sequencing technology has greatly enhanced the identification, annotation and prediction of the functionality of non-coding RNAs. In this review, we discuss the current landscape of non-coding RNA research and quantitative analysis. Non-coding RNA will be categorized into two major groups by size: long non-coding RNAs and small RNAs. In long non-coding RNA, we discuss regular long non-coding RNA, pseudogenes and circular RNA. In small RNA, we discuss miRNA, transfer RNA, piwi-interacting RNA, small nucleolar RNA, small nuclear RNA, Y RNA, single recognition particle RNA, and 7SK RNA. We elaborate on the origin, detection method, and potential association with disease, putative functional mechanisms, and public resources for these non-coding RNAs. We aim to provide readers with a complete overview of non-coding RNAs and incite additional interest in non-coding RNA research.","author":[{"dropping-particle":"","family":"Wang","given":"Jing","non-dropping-particle":"","parse-names":false,"suffix":""},{"dropping-particle":"","family":"Samuels","given":"David C.","non-dropping-particle":"","parse-names":false,"suffix":""},{"dropping-particle":"","family":"Zhao","given":"Shilin","non-dropping-particle":"","parse-names":false,"suffix":""},{"dropping-particle":"","family":"Xiang","given":"Yu","non-dropping-particle":"","parse-names":false,"suffix":""},{"dropping-particle":"","family":"Zhao","given":"Ying Yong","non-dropping-particle":"","parse-names":false,"suffix":""},{"dropping-particle":"","family":"Guo","given":"Yan","non-dropping-particle":"","parse-names":false,"suffix":""}],"container-title":"Genes","id":"ITEM-1","issue":"12","issued":{"date-parts":[["2017"]]},"title":"Current research on non-coding ribonucleic acid (RNA)","type":"article-journal","volume":"8"},"uris":["http://www.mendeley.com/documents/?uuid=27e589a3-6cd7-46d2-aaec-3fa1c8807e6d"]}],"mendeley":{"formattedCitation":"[8]","plainTextFormattedCitation":"[8]","previouslyFormattedCitation":"[8]"},"properties":{"noteIndex":0},"schema":"https://github.com/citation-style-language/schema/raw/master/csl-citation.json"}</w:instrText>
      </w:r>
      <w:r w:rsidR="00E63B2F">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[8]</w:t>
      </w:r>
      <w:r w:rsidR="00E63B2F">
        <w:rPr>
          <w:rFonts w:ascii="Times New Roman" w:hAnsi="Times New Roman" w:cs="Times New Roman"/>
          <w:sz w:val="24"/>
          <w:szCs w:val="24"/>
        </w:rPr>
        <w:fldChar w:fldCharType="end"/>
      </w:r>
      <w:r w:rsidR="00C65B8A">
        <w:rPr>
          <w:rFonts w:ascii="Times New Roman" w:hAnsi="Times New Roman" w:cs="Times New Roman"/>
          <w:sz w:val="24"/>
          <w:szCs w:val="24"/>
        </w:rPr>
        <w:t xml:space="preserve"> </w:t>
      </w:r>
    </w:p>
    <w:p w:rsidR="00020D6C" w:rsidRDefault="00FB107D" w:rsidP="00EF4D1F">
      <w:pPr>
        <w:pStyle w:val="ListParagraph"/>
        <w:spacing w:line="360" w:lineRule="auto"/>
        <w:rPr>
          <w:rFonts w:ascii="Times New Roman" w:hAnsi="Times New Roman" w:cs="Times New Roman"/>
          <w:sz w:val="24"/>
          <w:szCs w:val="24"/>
        </w:rPr>
      </w:pPr>
      <w:r w:rsidRPr="00020D6C">
        <w:rPr>
          <w:rFonts w:ascii="Times New Roman" w:hAnsi="Times New Roman" w:cs="Times New Roman"/>
          <w:noProof/>
          <w:sz w:val="24"/>
          <w:szCs w:val="24"/>
          <w:lang w:eastAsia="en-IN"/>
        </w:rPr>
        <w:drawing>
          <wp:anchor distT="0" distB="0" distL="114300" distR="114300" simplePos="0" relativeHeight="251658240" behindDoc="1" locked="0" layoutInCell="1" allowOverlap="1">
            <wp:simplePos x="0" y="0"/>
            <wp:positionH relativeFrom="margin">
              <wp:posOffset>1408430</wp:posOffset>
            </wp:positionH>
            <wp:positionV relativeFrom="paragraph">
              <wp:posOffset>7620</wp:posOffset>
            </wp:positionV>
            <wp:extent cx="3187700" cy="2143760"/>
            <wp:effectExtent l="19050" t="19050" r="12700" b="27940"/>
            <wp:wrapTight wrapText="bothSides">
              <wp:wrapPolygon edited="0">
                <wp:start x="-129" y="-192"/>
                <wp:lineTo x="-129" y="21690"/>
                <wp:lineTo x="21557" y="21690"/>
                <wp:lineTo x="21557" y="-192"/>
                <wp:lineTo x="-129" y="-19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7700" cy="2143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020D6C" w:rsidRDefault="00020D6C" w:rsidP="00EF4D1F">
      <w:pPr>
        <w:pStyle w:val="ListParagraph"/>
        <w:spacing w:line="360" w:lineRule="auto"/>
        <w:rPr>
          <w:rFonts w:ascii="Times New Roman" w:hAnsi="Times New Roman" w:cs="Times New Roman"/>
          <w:sz w:val="24"/>
          <w:szCs w:val="24"/>
        </w:rPr>
      </w:pPr>
    </w:p>
    <w:p w:rsidR="00020D6C" w:rsidRDefault="00020D6C" w:rsidP="00EF4D1F">
      <w:pPr>
        <w:pStyle w:val="ListParagraph"/>
        <w:spacing w:line="360" w:lineRule="auto"/>
        <w:rPr>
          <w:rFonts w:ascii="Times New Roman" w:hAnsi="Times New Roman" w:cs="Times New Roman"/>
          <w:sz w:val="24"/>
          <w:szCs w:val="24"/>
        </w:rPr>
      </w:pPr>
    </w:p>
    <w:p w:rsidR="00020D6C" w:rsidRDefault="00020D6C" w:rsidP="00EF4D1F">
      <w:pPr>
        <w:pStyle w:val="ListParagraph"/>
        <w:spacing w:line="360" w:lineRule="auto"/>
        <w:rPr>
          <w:rFonts w:ascii="Times New Roman" w:hAnsi="Times New Roman" w:cs="Times New Roman"/>
          <w:sz w:val="24"/>
          <w:szCs w:val="24"/>
        </w:rPr>
      </w:pPr>
    </w:p>
    <w:p w:rsidR="00020D6C" w:rsidRDefault="00020D6C" w:rsidP="00EF4D1F">
      <w:pPr>
        <w:pStyle w:val="ListParagraph"/>
        <w:spacing w:line="360" w:lineRule="auto"/>
        <w:rPr>
          <w:rFonts w:ascii="Times New Roman" w:hAnsi="Times New Roman" w:cs="Times New Roman"/>
          <w:sz w:val="24"/>
          <w:szCs w:val="24"/>
        </w:rPr>
      </w:pPr>
    </w:p>
    <w:p w:rsidR="00020D6C" w:rsidRDefault="00020D6C" w:rsidP="00EF4D1F">
      <w:pPr>
        <w:pStyle w:val="ListParagraph"/>
        <w:spacing w:line="360" w:lineRule="auto"/>
        <w:rPr>
          <w:rFonts w:ascii="Times New Roman" w:hAnsi="Times New Roman" w:cs="Times New Roman"/>
          <w:sz w:val="24"/>
          <w:szCs w:val="24"/>
        </w:rPr>
      </w:pPr>
    </w:p>
    <w:p w:rsidR="004D408D" w:rsidRDefault="004D408D" w:rsidP="004D408D">
      <w:pPr>
        <w:spacing w:line="360" w:lineRule="auto"/>
        <w:rPr>
          <w:rFonts w:ascii="Times New Roman" w:hAnsi="Times New Roman" w:cs="Times New Roman"/>
          <w:sz w:val="24"/>
          <w:szCs w:val="24"/>
        </w:rPr>
      </w:pPr>
    </w:p>
    <w:p w:rsidR="004D408D" w:rsidRDefault="004D408D" w:rsidP="004D408D">
      <w:pPr>
        <w:spacing w:line="360" w:lineRule="auto"/>
        <w:rPr>
          <w:rFonts w:ascii="Times New Roman" w:hAnsi="Times New Roman" w:cs="Times New Roman"/>
          <w:sz w:val="24"/>
          <w:szCs w:val="24"/>
        </w:rPr>
      </w:pPr>
    </w:p>
    <w:p w:rsidR="00FB107D" w:rsidRDefault="004D408D" w:rsidP="00FB107D">
      <w:pPr>
        <w:spacing w:line="360" w:lineRule="auto"/>
        <w:ind w:left="2160"/>
        <w:jc w:val="both"/>
        <w:rPr>
          <w:rFonts w:ascii="Times New Roman" w:hAnsi="Times New Roman" w:cs="Times New Roman"/>
          <w:sz w:val="24"/>
          <w:szCs w:val="24"/>
        </w:rPr>
      </w:pPr>
      <w:r w:rsidRPr="004D408D">
        <w:rPr>
          <w:rFonts w:ascii="Times New Roman" w:hAnsi="Times New Roman" w:cs="Times New Roman"/>
          <w:b/>
          <w:sz w:val="24"/>
          <w:szCs w:val="24"/>
        </w:rPr>
        <w:t>Figure 2:</w:t>
      </w:r>
      <w:r w:rsidRPr="004D408D">
        <w:rPr>
          <w:rFonts w:ascii="Times New Roman" w:hAnsi="Times New Roman" w:cs="Times New Roman"/>
          <w:sz w:val="24"/>
          <w:szCs w:val="24"/>
        </w:rPr>
        <w:t xml:space="preserve"> Biogenesis of long non-coding RNAs (lncRNAs) </w:t>
      </w:r>
    </w:p>
    <w:p w:rsidR="00E63B2F" w:rsidRPr="00E63B2F" w:rsidRDefault="00E63B2F" w:rsidP="00E63B2F">
      <w:pPr>
        <w:pStyle w:val="ListParagraph"/>
        <w:spacing w:line="360" w:lineRule="auto"/>
        <w:ind w:left="1440"/>
        <w:rPr>
          <w:rFonts w:ascii="Times New Roman" w:hAnsi="Times New Roman" w:cs="Times New Roman"/>
          <w:b/>
          <w:i/>
          <w:sz w:val="20"/>
          <w:szCs w:val="20"/>
        </w:rPr>
      </w:pPr>
      <w:r w:rsidRPr="00E63B2F">
        <w:rPr>
          <w:rFonts w:ascii="Times New Roman" w:hAnsi="Times New Roman" w:cs="Times New Roman"/>
          <w:i/>
          <w:noProof/>
          <w:sz w:val="20"/>
          <w:szCs w:val="20"/>
        </w:rPr>
        <w:lastRenderedPageBreak/>
        <w:t>Source: Wang, J., Samuels, D. C., Zhao, S., Xiang, Y., Zhao, Y. Y., &amp; Guo, Y. (</w:t>
      </w:r>
      <w:r w:rsidRPr="00E63B2F">
        <w:rPr>
          <w:rFonts w:ascii="Times New Roman" w:hAnsi="Times New Roman" w:cs="Times New Roman"/>
          <w:b/>
          <w:bCs/>
          <w:i/>
          <w:noProof/>
          <w:sz w:val="20"/>
          <w:szCs w:val="20"/>
        </w:rPr>
        <w:t>2017</w:t>
      </w:r>
      <w:r w:rsidRPr="00E63B2F">
        <w:rPr>
          <w:rFonts w:ascii="Times New Roman" w:hAnsi="Times New Roman" w:cs="Times New Roman"/>
          <w:i/>
          <w:noProof/>
          <w:sz w:val="20"/>
          <w:szCs w:val="20"/>
        </w:rPr>
        <w:t xml:space="preserve">). Current research on non-coding ribonucleic acid (RNA). </w:t>
      </w:r>
      <w:r w:rsidRPr="00E63B2F">
        <w:rPr>
          <w:rFonts w:ascii="Times New Roman" w:hAnsi="Times New Roman" w:cs="Times New Roman"/>
          <w:i/>
          <w:iCs/>
          <w:noProof/>
          <w:sz w:val="20"/>
          <w:szCs w:val="20"/>
        </w:rPr>
        <w:t>Genes</w:t>
      </w:r>
      <w:r w:rsidRPr="00E63B2F">
        <w:rPr>
          <w:rFonts w:ascii="Times New Roman" w:hAnsi="Times New Roman" w:cs="Times New Roman"/>
          <w:i/>
          <w:noProof/>
          <w:sz w:val="20"/>
          <w:szCs w:val="20"/>
        </w:rPr>
        <w:t xml:space="preserve">, </w:t>
      </w:r>
      <w:r w:rsidRPr="00E63B2F">
        <w:rPr>
          <w:rFonts w:ascii="Times New Roman" w:hAnsi="Times New Roman" w:cs="Times New Roman"/>
          <w:i/>
          <w:iCs/>
          <w:noProof/>
          <w:sz w:val="20"/>
          <w:szCs w:val="20"/>
        </w:rPr>
        <w:t>8</w:t>
      </w:r>
      <w:r w:rsidRPr="00E63B2F">
        <w:rPr>
          <w:rFonts w:ascii="Times New Roman" w:hAnsi="Times New Roman" w:cs="Times New Roman"/>
          <w:i/>
          <w:noProof/>
          <w:sz w:val="20"/>
          <w:szCs w:val="20"/>
        </w:rPr>
        <w:t>(12)</w:t>
      </w:r>
    </w:p>
    <w:p w:rsidR="004D408D" w:rsidRDefault="00FB107D" w:rsidP="004D408D">
      <w:pPr>
        <w:spacing w:line="360" w:lineRule="auto"/>
        <w:rPr>
          <w:rFonts w:ascii="Times New Roman" w:hAnsi="Times New Roman" w:cs="Times New Roman"/>
          <w:sz w:val="24"/>
          <w:szCs w:val="24"/>
        </w:rPr>
      </w:pPr>
      <w:r w:rsidRPr="00921A19">
        <w:rPr>
          <w:rFonts w:ascii="Times New Roman" w:hAnsi="Times New Roman" w:cs="Times New Roman"/>
          <w:noProof/>
          <w:sz w:val="24"/>
          <w:szCs w:val="24"/>
          <w:lang w:eastAsia="en-IN"/>
        </w:rPr>
        <w:drawing>
          <wp:anchor distT="0" distB="0" distL="114300" distR="114300" simplePos="0" relativeHeight="251659264" behindDoc="1" locked="0" layoutInCell="1" allowOverlap="1">
            <wp:simplePos x="0" y="0"/>
            <wp:positionH relativeFrom="margin">
              <wp:posOffset>820420</wp:posOffset>
            </wp:positionH>
            <wp:positionV relativeFrom="paragraph">
              <wp:posOffset>193040</wp:posOffset>
            </wp:positionV>
            <wp:extent cx="4676775" cy="2734945"/>
            <wp:effectExtent l="19050" t="19050" r="28575" b="27305"/>
            <wp:wrapTight wrapText="bothSides">
              <wp:wrapPolygon edited="0">
                <wp:start x="-88" y="-150"/>
                <wp:lineTo x="-88" y="21665"/>
                <wp:lineTo x="21644" y="21665"/>
                <wp:lineTo x="21644" y="-150"/>
                <wp:lineTo x="-88" y="-1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76775" cy="2734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21A19" w:rsidRDefault="00921A19" w:rsidP="00EF4D1F">
      <w:pPr>
        <w:pStyle w:val="ListParagraph"/>
        <w:spacing w:line="360" w:lineRule="auto"/>
        <w:rPr>
          <w:rFonts w:ascii="Times New Roman" w:hAnsi="Times New Roman" w:cs="Times New Roman"/>
          <w:sz w:val="24"/>
          <w:szCs w:val="24"/>
        </w:rPr>
      </w:pPr>
    </w:p>
    <w:p w:rsidR="00020D6C" w:rsidRDefault="00020D6C" w:rsidP="00EF4D1F">
      <w:pPr>
        <w:pStyle w:val="ListParagraph"/>
        <w:spacing w:line="360" w:lineRule="auto"/>
        <w:rPr>
          <w:rFonts w:ascii="Times New Roman" w:hAnsi="Times New Roman" w:cs="Times New Roman"/>
          <w:sz w:val="24"/>
          <w:szCs w:val="24"/>
        </w:rPr>
      </w:pPr>
    </w:p>
    <w:p w:rsidR="00921A19" w:rsidRDefault="00921A19" w:rsidP="00EF4D1F">
      <w:pPr>
        <w:pStyle w:val="ListParagraph"/>
        <w:spacing w:line="360" w:lineRule="auto"/>
        <w:rPr>
          <w:rFonts w:ascii="Times New Roman" w:hAnsi="Times New Roman" w:cs="Times New Roman"/>
          <w:sz w:val="24"/>
          <w:szCs w:val="24"/>
        </w:rPr>
      </w:pPr>
    </w:p>
    <w:p w:rsidR="00921A19" w:rsidRDefault="00921A19" w:rsidP="00EF4D1F">
      <w:pPr>
        <w:pStyle w:val="ListParagraph"/>
        <w:spacing w:line="360" w:lineRule="auto"/>
        <w:rPr>
          <w:rFonts w:ascii="Times New Roman" w:hAnsi="Times New Roman" w:cs="Times New Roman"/>
          <w:sz w:val="24"/>
          <w:szCs w:val="24"/>
        </w:rPr>
      </w:pPr>
    </w:p>
    <w:p w:rsidR="00921A19" w:rsidRDefault="00921A19" w:rsidP="00C65B8A">
      <w:pPr>
        <w:pStyle w:val="ListParagraph"/>
        <w:spacing w:line="360" w:lineRule="auto"/>
        <w:jc w:val="center"/>
        <w:rPr>
          <w:rFonts w:ascii="Times New Roman" w:hAnsi="Times New Roman" w:cs="Times New Roman"/>
          <w:b/>
          <w:sz w:val="28"/>
          <w:szCs w:val="28"/>
        </w:rPr>
      </w:pPr>
    </w:p>
    <w:p w:rsidR="00921A19" w:rsidRDefault="00921A19" w:rsidP="00C65B8A">
      <w:pPr>
        <w:pStyle w:val="ListParagraph"/>
        <w:spacing w:line="360" w:lineRule="auto"/>
        <w:jc w:val="center"/>
        <w:rPr>
          <w:rFonts w:ascii="Times New Roman" w:hAnsi="Times New Roman" w:cs="Times New Roman"/>
          <w:b/>
          <w:sz w:val="28"/>
          <w:szCs w:val="28"/>
        </w:rPr>
      </w:pPr>
    </w:p>
    <w:p w:rsidR="00921A19" w:rsidRDefault="00921A19" w:rsidP="00C65B8A">
      <w:pPr>
        <w:pStyle w:val="ListParagraph"/>
        <w:spacing w:line="360" w:lineRule="auto"/>
        <w:jc w:val="center"/>
        <w:rPr>
          <w:rFonts w:ascii="Times New Roman" w:hAnsi="Times New Roman" w:cs="Times New Roman"/>
          <w:b/>
          <w:sz w:val="28"/>
          <w:szCs w:val="28"/>
        </w:rPr>
      </w:pPr>
    </w:p>
    <w:p w:rsidR="00921A19" w:rsidRDefault="00921A19" w:rsidP="00C65B8A">
      <w:pPr>
        <w:pStyle w:val="ListParagraph"/>
        <w:spacing w:line="360" w:lineRule="auto"/>
        <w:jc w:val="center"/>
        <w:rPr>
          <w:rFonts w:ascii="Times New Roman" w:hAnsi="Times New Roman" w:cs="Times New Roman"/>
          <w:b/>
          <w:sz w:val="28"/>
          <w:szCs w:val="28"/>
        </w:rPr>
      </w:pPr>
    </w:p>
    <w:p w:rsidR="00921A19" w:rsidRDefault="00921A19" w:rsidP="00C65B8A">
      <w:pPr>
        <w:pStyle w:val="ListParagraph"/>
        <w:spacing w:line="360" w:lineRule="auto"/>
        <w:jc w:val="center"/>
        <w:rPr>
          <w:rFonts w:ascii="Times New Roman" w:hAnsi="Times New Roman" w:cs="Times New Roman"/>
          <w:b/>
          <w:sz w:val="28"/>
          <w:szCs w:val="28"/>
        </w:rPr>
      </w:pPr>
    </w:p>
    <w:p w:rsidR="00921A19" w:rsidRDefault="00921A19" w:rsidP="00C65B8A">
      <w:pPr>
        <w:pStyle w:val="ListParagraph"/>
        <w:spacing w:line="360" w:lineRule="auto"/>
        <w:jc w:val="center"/>
        <w:rPr>
          <w:rFonts w:ascii="Times New Roman" w:hAnsi="Times New Roman" w:cs="Times New Roman"/>
          <w:b/>
          <w:sz w:val="28"/>
          <w:szCs w:val="28"/>
        </w:rPr>
      </w:pPr>
    </w:p>
    <w:p w:rsidR="00921A19" w:rsidRDefault="00921A19" w:rsidP="00FB107D">
      <w:pPr>
        <w:pStyle w:val="ListParagraph"/>
        <w:spacing w:line="360" w:lineRule="auto"/>
        <w:ind w:left="1440"/>
        <w:jc w:val="both"/>
        <w:rPr>
          <w:rFonts w:ascii="Times New Roman" w:hAnsi="Times New Roman" w:cs="Times New Roman"/>
          <w:sz w:val="24"/>
          <w:szCs w:val="24"/>
        </w:rPr>
      </w:pPr>
      <w:r w:rsidRPr="00FB107D">
        <w:rPr>
          <w:rFonts w:ascii="Times New Roman" w:hAnsi="Times New Roman" w:cs="Times New Roman"/>
          <w:b/>
          <w:sz w:val="24"/>
          <w:szCs w:val="24"/>
        </w:rPr>
        <w:t>Figure 3:</w:t>
      </w:r>
      <w:r>
        <w:rPr>
          <w:rFonts w:ascii="Times New Roman" w:hAnsi="Times New Roman" w:cs="Times New Roman"/>
          <w:sz w:val="24"/>
          <w:szCs w:val="24"/>
        </w:rPr>
        <w:t xml:space="preserve"> Increase in the research conducted on </w:t>
      </w:r>
      <w:proofErr w:type="spellStart"/>
      <w:r>
        <w:rPr>
          <w:rFonts w:ascii="Times New Roman" w:hAnsi="Times New Roman" w:cs="Times New Roman"/>
          <w:sz w:val="24"/>
          <w:szCs w:val="24"/>
        </w:rPr>
        <w:t>ncRNAs</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Pubmed</w:t>
      </w:r>
      <w:proofErr w:type="spellEnd"/>
      <w:r>
        <w:rPr>
          <w:rFonts w:ascii="Times New Roman" w:hAnsi="Times New Roman" w:cs="Times New Roman"/>
          <w:sz w:val="24"/>
          <w:szCs w:val="24"/>
        </w:rPr>
        <w:t xml:space="preserve"> searches</w:t>
      </w:r>
    </w:p>
    <w:p w:rsidR="00921A19" w:rsidRDefault="00E63B2F" w:rsidP="00E63B2F">
      <w:pPr>
        <w:pStyle w:val="ListParagraph"/>
        <w:spacing w:line="360" w:lineRule="auto"/>
        <w:ind w:left="1440"/>
        <w:rPr>
          <w:rFonts w:ascii="Times New Roman" w:hAnsi="Times New Roman" w:cs="Times New Roman"/>
          <w:i/>
          <w:noProof/>
          <w:sz w:val="20"/>
          <w:szCs w:val="20"/>
        </w:rPr>
      </w:pPr>
      <w:r w:rsidRPr="00E63B2F">
        <w:rPr>
          <w:rFonts w:ascii="Times New Roman" w:hAnsi="Times New Roman" w:cs="Times New Roman"/>
          <w:i/>
          <w:noProof/>
          <w:sz w:val="20"/>
          <w:szCs w:val="20"/>
        </w:rPr>
        <w:t>Source: Wang, J., Samuels, D. C., Zhao, S., Xiang, Y., Zhao, Y. Y., &amp; Guo, Y. (</w:t>
      </w:r>
      <w:r w:rsidRPr="00E63B2F">
        <w:rPr>
          <w:rFonts w:ascii="Times New Roman" w:hAnsi="Times New Roman" w:cs="Times New Roman"/>
          <w:b/>
          <w:bCs/>
          <w:i/>
          <w:noProof/>
          <w:sz w:val="20"/>
          <w:szCs w:val="20"/>
        </w:rPr>
        <w:t>2017</w:t>
      </w:r>
      <w:r w:rsidRPr="00E63B2F">
        <w:rPr>
          <w:rFonts w:ascii="Times New Roman" w:hAnsi="Times New Roman" w:cs="Times New Roman"/>
          <w:i/>
          <w:noProof/>
          <w:sz w:val="20"/>
          <w:szCs w:val="20"/>
        </w:rPr>
        <w:t xml:space="preserve">). Current research on non-coding ribonucleic acid (RNA). </w:t>
      </w:r>
      <w:r w:rsidRPr="00E63B2F">
        <w:rPr>
          <w:rFonts w:ascii="Times New Roman" w:hAnsi="Times New Roman" w:cs="Times New Roman"/>
          <w:i/>
          <w:iCs/>
          <w:noProof/>
          <w:sz w:val="20"/>
          <w:szCs w:val="20"/>
        </w:rPr>
        <w:t>Genes</w:t>
      </w:r>
      <w:r w:rsidRPr="00E63B2F">
        <w:rPr>
          <w:rFonts w:ascii="Times New Roman" w:hAnsi="Times New Roman" w:cs="Times New Roman"/>
          <w:i/>
          <w:noProof/>
          <w:sz w:val="20"/>
          <w:szCs w:val="20"/>
        </w:rPr>
        <w:t xml:space="preserve">, </w:t>
      </w:r>
      <w:r w:rsidRPr="00E63B2F">
        <w:rPr>
          <w:rFonts w:ascii="Times New Roman" w:hAnsi="Times New Roman" w:cs="Times New Roman"/>
          <w:i/>
          <w:iCs/>
          <w:noProof/>
          <w:sz w:val="20"/>
          <w:szCs w:val="20"/>
        </w:rPr>
        <w:t>8</w:t>
      </w:r>
      <w:r w:rsidRPr="00E63B2F">
        <w:rPr>
          <w:rFonts w:ascii="Times New Roman" w:hAnsi="Times New Roman" w:cs="Times New Roman"/>
          <w:i/>
          <w:noProof/>
          <w:sz w:val="20"/>
          <w:szCs w:val="20"/>
        </w:rPr>
        <w:t>(12)</w:t>
      </w:r>
    </w:p>
    <w:p w:rsidR="00E63B2F" w:rsidRPr="00E63B2F" w:rsidRDefault="00E63B2F" w:rsidP="00E63B2F">
      <w:pPr>
        <w:pStyle w:val="ListParagraph"/>
        <w:spacing w:line="360" w:lineRule="auto"/>
        <w:ind w:left="1440"/>
        <w:rPr>
          <w:rFonts w:ascii="Times New Roman" w:hAnsi="Times New Roman" w:cs="Times New Roman"/>
          <w:b/>
          <w:i/>
          <w:sz w:val="20"/>
          <w:szCs w:val="20"/>
        </w:rPr>
      </w:pPr>
    </w:p>
    <w:p w:rsidR="00994D7D" w:rsidRDefault="00994D7D" w:rsidP="00DB62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major contribution of lncRNAs comes in the form of their role in cancer. In recent years, many lncRNAs are proved to have a role in certain cancers – be it due to upregulation or downregulation. For example, MALAT-1 was associated with poor prognosis in non-small cell lung cancer and oral squamous cell carcinoma. Similarly, lncRNA HOTAIR has been observed to promote metastasis in multiple cancers including but not limited to breast, colorectal, cervical and liver cancer</w:t>
      </w:r>
      <w:r w:rsidR="00EC2A3F">
        <w:rPr>
          <w:rFonts w:ascii="Times New Roman" w:hAnsi="Times New Roman" w:cs="Times New Roman"/>
          <w:sz w:val="24"/>
          <w:szCs w:val="24"/>
        </w:rPr>
        <w:t xml:space="preserve"> </w:t>
      </w:r>
      <w:r w:rsidR="00EC2A3F">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{"citationItems":[{"id":"ITEM-1","itemData":{"DOI":"10.1038/nm.3981","ISBN":"0000056197","ISSN":"1546170X","PMID":"26540387","abstract":"It is increasingly evident that many of the genomic mutations in cancer reside inside regions that do not encode proteins. However, these regions are often transcribed into long noncoding RNAs (lncRNAs). The recent application of next-generation sequencing to a growing number of cancer transcriptomes has indeed revealed thousands of lncRNAs whose aberrant expression is associated with different cancer types. Among the few that have been functionally characterized, several have been linked to malignant transformation. Notably, these lncRNAs have key roles in gene regulation and thus affect various aspects of cellular homeostasis, including proliferation, survival, migration or genomic stability. This review aims to summarize current knowledge of lncRNAs from the cancer perspective. It discusses the strategies that led to the identification of cancer-related lncRNAs and the methodologies and challenges involving the study of these molecules, as well as the imminent applications of these findings to the clinic.","author":[{"dropping-particle":"","family":"Huarte","given":"Maite","non-dropping-particle":"","parse-names":false,"suffix":""}],"container-title":"Nature Medicine","id":"ITEM-1","issue":"11","issued":{"date-parts":[["2015"]]},"page":"1253-1261","title":"The emerging role of lncRNAs in cancer","type":"article-journal","volume":"21"},"uris":["http://www.mendeley.com/documents/?uuid=9935da3c-a418-4e01-b160-45f50f1eb5a1"]}],"mendeley":{"formattedCitation":"[7]","plainTextFormattedCitation":"[7]","previouslyFormattedCitation":"[7]"},"properties":{"noteIndex":0},"schema":"https://github.com/citation-style-language/schema/raw/master/csl-citation.json"}</w:instrText>
      </w:r>
      <w:r w:rsidR="00EC2A3F">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[7]</w:t>
      </w:r>
      <w:r w:rsidR="00EC2A3F">
        <w:rPr>
          <w:rFonts w:ascii="Times New Roman" w:hAnsi="Times New Roman" w:cs="Times New Roman"/>
          <w:sz w:val="24"/>
          <w:szCs w:val="24"/>
        </w:rPr>
        <w:fldChar w:fldCharType="end"/>
      </w:r>
      <w:r>
        <w:rPr>
          <w:rFonts w:ascii="Times New Roman" w:hAnsi="Times New Roman" w:cs="Times New Roman"/>
          <w:sz w:val="24"/>
          <w:szCs w:val="24"/>
        </w:rPr>
        <w:t xml:space="preserve">. LncRNAs can also be used as biomarkers for cancer – one example being the lncRNA ZEB1-AS1. It predicts unfavourable prognosis in gastric cancer and, lncRNA-ATB for hepatocellular carcinoma. </w:t>
      </w:r>
    </w:p>
    <w:p w:rsidR="004E584F" w:rsidRDefault="004E584F" w:rsidP="00994D7D">
      <w:pPr>
        <w:pStyle w:val="ListParagraph"/>
        <w:spacing w:line="360" w:lineRule="auto"/>
        <w:rPr>
          <w:rFonts w:ascii="Times New Roman" w:hAnsi="Times New Roman" w:cs="Times New Roman"/>
          <w:sz w:val="24"/>
          <w:szCs w:val="24"/>
        </w:rPr>
      </w:pPr>
    </w:p>
    <w:p w:rsidR="004E584F" w:rsidRPr="004E584F" w:rsidRDefault="004E584F" w:rsidP="004E584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rPr>
        <w:t>LncRNAs and Cancer:</w:t>
      </w:r>
    </w:p>
    <w:p w:rsidR="004E584F" w:rsidRDefault="006107B1" w:rsidP="00DB62A0">
      <w:pPr>
        <w:pStyle w:val="ListParagraph"/>
        <w:spacing w:line="360" w:lineRule="auto"/>
        <w:jc w:val="both"/>
        <w:rPr>
          <w:rFonts w:ascii="Times New Roman" w:hAnsi="Times New Roman" w:cs="Times New Roman"/>
          <w:sz w:val="24"/>
          <w:szCs w:val="24"/>
        </w:rPr>
      </w:pPr>
      <w:r w:rsidRPr="006107B1">
        <w:rPr>
          <w:rFonts w:ascii="Times New Roman" w:hAnsi="Times New Roman" w:cs="Times New Roman"/>
          <w:sz w:val="24"/>
          <w:szCs w:val="24"/>
        </w:rPr>
        <w:t>LncRNAs are a diverse group of transcripts that regulate gene expression t</w:t>
      </w:r>
      <w:r>
        <w:rPr>
          <w:rFonts w:ascii="Times New Roman" w:hAnsi="Times New Roman" w:cs="Times New Roman"/>
          <w:sz w:val="24"/>
          <w:szCs w:val="24"/>
        </w:rPr>
        <w:t xml:space="preserve">hrough a variety of mechanisms. </w:t>
      </w:r>
      <w:r w:rsidRPr="006107B1">
        <w:rPr>
          <w:rFonts w:ascii="Times New Roman" w:hAnsi="Times New Roman" w:cs="Times New Roman"/>
          <w:sz w:val="24"/>
          <w:szCs w:val="24"/>
        </w:rPr>
        <w:t>As a result, they've been discovered to be highly expressed in tumours, and they've been connected to the transformation of healthy cells into tumour cells.</w:t>
      </w:r>
      <w:r>
        <w:rPr>
          <w:rFonts w:ascii="Times New Roman" w:hAnsi="Times New Roman" w:cs="Times New Roman"/>
          <w:sz w:val="24"/>
          <w:szCs w:val="24"/>
        </w:rPr>
        <w:t xml:space="preserve"> </w:t>
      </w:r>
    </w:p>
    <w:p w:rsidR="006107B1" w:rsidRPr="006107B1" w:rsidRDefault="006107B1" w:rsidP="00DB62A0">
      <w:pPr>
        <w:pStyle w:val="ListParagraph"/>
        <w:spacing w:line="360" w:lineRule="auto"/>
        <w:jc w:val="both"/>
        <w:rPr>
          <w:rFonts w:ascii="Times New Roman" w:hAnsi="Times New Roman" w:cs="Times New Roman"/>
          <w:sz w:val="24"/>
          <w:szCs w:val="24"/>
        </w:rPr>
      </w:pPr>
      <w:r w:rsidRPr="006107B1">
        <w:rPr>
          <w:rFonts w:ascii="Times New Roman" w:hAnsi="Times New Roman" w:cs="Times New Roman"/>
          <w:sz w:val="24"/>
          <w:szCs w:val="24"/>
        </w:rPr>
        <w:lastRenderedPageBreak/>
        <w:t>In terms of their role in cancer, lncRNAs have tissue-specific expression and are expressed in a controlled manner in correlation with distinct gene sets that influence cell cycle control, survival, immune response, or pluripotency, among several other functions, which decide the transformed phenotype of cancer cells</w:t>
      </w:r>
      <w:r>
        <w:rPr>
          <w:rFonts w:ascii="Times New Roman" w:hAnsi="Times New Roman" w:cs="Times New Roman"/>
          <w:sz w:val="24"/>
          <w:szCs w:val="24"/>
        </w:rPr>
        <w:t>.</w:t>
      </w:r>
    </w:p>
    <w:p w:rsidR="00921A19" w:rsidRDefault="00921A19" w:rsidP="00DB62A0">
      <w:pPr>
        <w:pStyle w:val="ListParagraph"/>
        <w:spacing w:line="360" w:lineRule="auto"/>
        <w:jc w:val="both"/>
        <w:rPr>
          <w:rFonts w:ascii="Times New Roman" w:hAnsi="Times New Roman" w:cs="Times New Roman"/>
          <w:b/>
          <w:sz w:val="28"/>
          <w:szCs w:val="28"/>
        </w:rPr>
      </w:pPr>
    </w:p>
    <w:tbl>
      <w:tblPr>
        <w:tblStyle w:val="TableGrid"/>
        <w:tblW w:w="8347" w:type="dxa"/>
        <w:tblInd w:w="720" w:type="dxa"/>
        <w:tblLayout w:type="fixed"/>
        <w:tblLook w:val="04A0" w:firstRow="1" w:lastRow="0" w:firstColumn="1" w:lastColumn="0" w:noHBand="0" w:noVBand="1"/>
      </w:tblPr>
      <w:tblGrid>
        <w:gridCol w:w="1543"/>
        <w:gridCol w:w="1560"/>
        <w:gridCol w:w="2693"/>
        <w:gridCol w:w="2551"/>
      </w:tblGrid>
      <w:tr w:rsidR="006107B1" w:rsidRPr="00DB62A0" w:rsidTr="00DB62A0">
        <w:tc>
          <w:tcPr>
            <w:tcW w:w="1543" w:type="dxa"/>
          </w:tcPr>
          <w:p w:rsidR="006107B1" w:rsidRPr="00DB62A0" w:rsidRDefault="006107B1" w:rsidP="006107B1">
            <w:pPr>
              <w:pStyle w:val="ListParagraph"/>
              <w:spacing w:line="360" w:lineRule="auto"/>
              <w:ind w:left="0"/>
              <w:rPr>
                <w:rFonts w:ascii="Times New Roman" w:hAnsi="Times New Roman" w:cs="Times New Roman"/>
                <w:b/>
                <w:sz w:val="24"/>
                <w:szCs w:val="24"/>
              </w:rPr>
            </w:pPr>
            <w:r w:rsidRPr="00DB62A0">
              <w:rPr>
                <w:rFonts w:ascii="Times New Roman" w:hAnsi="Times New Roman" w:cs="Times New Roman"/>
                <w:b/>
                <w:sz w:val="24"/>
                <w:szCs w:val="24"/>
              </w:rPr>
              <w:t>lncRNA</w:t>
            </w:r>
          </w:p>
        </w:tc>
        <w:tc>
          <w:tcPr>
            <w:tcW w:w="1560" w:type="dxa"/>
          </w:tcPr>
          <w:p w:rsidR="006107B1" w:rsidRPr="00DB62A0" w:rsidRDefault="006107B1" w:rsidP="006107B1">
            <w:pPr>
              <w:pStyle w:val="ListParagraph"/>
              <w:spacing w:line="360" w:lineRule="auto"/>
              <w:ind w:left="0"/>
              <w:rPr>
                <w:rFonts w:ascii="Times New Roman" w:hAnsi="Times New Roman" w:cs="Times New Roman"/>
                <w:b/>
                <w:sz w:val="24"/>
                <w:szCs w:val="24"/>
              </w:rPr>
            </w:pPr>
            <w:r w:rsidRPr="00DB62A0">
              <w:rPr>
                <w:rFonts w:ascii="Times New Roman" w:hAnsi="Times New Roman" w:cs="Times New Roman"/>
                <w:b/>
                <w:sz w:val="24"/>
                <w:szCs w:val="24"/>
              </w:rPr>
              <w:t>Accession No</w:t>
            </w:r>
          </w:p>
        </w:tc>
        <w:tc>
          <w:tcPr>
            <w:tcW w:w="2693" w:type="dxa"/>
          </w:tcPr>
          <w:p w:rsidR="006107B1" w:rsidRPr="00DB62A0" w:rsidRDefault="006107B1" w:rsidP="006107B1">
            <w:pPr>
              <w:pStyle w:val="ListParagraph"/>
              <w:spacing w:line="360" w:lineRule="auto"/>
              <w:ind w:left="0"/>
              <w:rPr>
                <w:rFonts w:ascii="Times New Roman" w:hAnsi="Times New Roman" w:cs="Times New Roman"/>
                <w:b/>
                <w:sz w:val="24"/>
                <w:szCs w:val="24"/>
              </w:rPr>
            </w:pPr>
            <w:r w:rsidRPr="00DB62A0">
              <w:rPr>
                <w:rFonts w:ascii="Times New Roman" w:hAnsi="Times New Roman" w:cs="Times New Roman"/>
                <w:b/>
                <w:sz w:val="24"/>
                <w:szCs w:val="24"/>
              </w:rPr>
              <w:t>Cancer Phenotype</w:t>
            </w:r>
          </w:p>
        </w:tc>
        <w:tc>
          <w:tcPr>
            <w:tcW w:w="2551" w:type="dxa"/>
          </w:tcPr>
          <w:p w:rsidR="006107B1" w:rsidRPr="00DB62A0" w:rsidRDefault="006107B1" w:rsidP="006107B1">
            <w:pPr>
              <w:pStyle w:val="ListParagraph"/>
              <w:spacing w:line="360" w:lineRule="auto"/>
              <w:ind w:left="0"/>
              <w:rPr>
                <w:rFonts w:ascii="Times New Roman" w:hAnsi="Times New Roman" w:cs="Times New Roman"/>
                <w:b/>
                <w:sz w:val="24"/>
                <w:szCs w:val="24"/>
              </w:rPr>
            </w:pPr>
            <w:r w:rsidRPr="00DB62A0">
              <w:rPr>
                <w:rFonts w:ascii="Times New Roman" w:hAnsi="Times New Roman" w:cs="Times New Roman"/>
                <w:b/>
                <w:sz w:val="24"/>
                <w:szCs w:val="24"/>
              </w:rPr>
              <w:t>Cancer Association</w:t>
            </w:r>
          </w:p>
        </w:tc>
      </w:tr>
      <w:tr w:rsidR="006107B1" w:rsidRPr="00DB62A0" w:rsidTr="00DB62A0">
        <w:tc>
          <w:tcPr>
            <w:tcW w:w="1543" w:type="dxa"/>
          </w:tcPr>
          <w:p w:rsidR="006107B1" w:rsidRPr="00DB62A0" w:rsidRDefault="006107B1" w:rsidP="006107B1">
            <w:pPr>
              <w:pStyle w:val="ListParagraph"/>
              <w:spacing w:line="360" w:lineRule="auto"/>
              <w:ind w:left="0"/>
              <w:rPr>
                <w:rFonts w:ascii="Times New Roman" w:hAnsi="Times New Roman" w:cs="Times New Roman"/>
                <w:b/>
                <w:sz w:val="24"/>
                <w:szCs w:val="24"/>
              </w:rPr>
            </w:pPr>
            <w:r w:rsidRPr="00DB62A0">
              <w:rPr>
                <w:rFonts w:ascii="Times New Roman" w:hAnsi="Times New Roman" w:cs="Times New Roman"/>
                <w:b/>
                <w:sz w:val="24"/>
                <w:szCs w:val="24"/>
              </w:rPr>
              <w:t xml:space="preserve">GAS5 </w:t>
            </w:r>
          </w:p>
        </w:tc>
        <w:tc>
          <w:tcPr>
            <w:tcW w:w="1560" w:type="dxa"/>
          </w:tcPr>
          <w:p w:rsidR="006107B1" w:rsidRPr="00DB62A0" w:rsidRDefault="006107B1" w:rsidP="006107B1">
            <w:pPr>
              <w:pStyle w:val="ListParagraph"/>
              <w:spacing w:line="360" w:lineRule="auto"/>
              <w:ind w:left="0"/>
              <w:rPr>
                <w:rFonts w:ascii="Times New Roman" w:hAnsi="Times New Roman" w:cs="Times New Roman"/>
                <w:sz w:val="24"/>
                <w:szCs w:val="24"/>
              </w:rPr>
            </w:pPr>
            <w:proofErr w:type="spellStart"/>
            <w:r w:rsidRPr="00DB62A0">
              <w:rPr>
                <w:rFonts w:ascii="Times New Roman" w:hAnsi="Times New Roman" w:cs="Times New Roman"/>
                <w:sz w:val="24"/>
                <w:szCs w:val="24"/>
              </w:rPr>
              <w:t>Ensembl</w:t>
            </w:r>
            <w:proofErr w:type="spellEnd"/>
            <w:r w:rsidRPr="00DB62A0">
              <w:rPr>
                <w:rFonts w:ascii="Times New Roman" w:hAnsi="Times New Roman" w:cs="Times New Roman"/>
                <w:sz w:val="24"/>
                <w:szCs w:val="24"/>
              </w:rPr>
              <w:t xml:space="preserve"> ID: ENSG00000234741</w:t>
            </w:r>
          </w:p>
        </w:tc>
        <w:tc>
          <w:tcPr>
            <w:tcW w:w="2693" w:type="dxa"/>
          </w:tcPr>
          <w:p w:rsidR="006107B1" w:rsidRPr="00DB62A0" w:rsidRDefault="006107B1" w:rsidP="006107B1">
            <w:pPr>
              <w:pStyle w:val="ListParagraph"/>
              <w:spacing w:line="360" w:lineRule="auto"/>
              <w:ind w:left="0"/>
              <w:rPr>
                <w:rFonts w:ascii="Times New Roman" w:hAnsi="Times New Roman" w:cs="Times New Roman"/>
                <w:sz w:val="24"/>
                <w:szCs w:val="24"/>
              </w:rPr>
            </w:pPr>
            <w:r w:rsidRPr="00DB62A0">
              <w:rPr>
                <w:rFonts w:ascii="Times New Roman" w:hAnsi="Times New Roman" w:cs="Times New Roman"/>
                <w:sz w:val="24"/>
                <w:szCs w:val="24"/>
              </w:rPr>
              <w:t>Induces cell arrest and sensitizes cells to apoptosis. Alters cell metabolism</w:t>
            </w:r>
          </w:p>
        </w:tc>
        <w:tc>
          <w:tcPr>
            <w:tcW w:w="2551" w:type="dxa"/>
          </w:tcPr>
          <w:p w:rsidR="006107B1" w:rsidRPr="00DB62A0" w:rsidRDefault="006107B1" w:rsidP="006107B1">
            <w:pPr>
              <w:pStyle w:val="ListParagraph"/>
              <w:spacing w:line="360" w:lineRule="auto"/>
              <w:ind w:left="0"/>
              <w:rPr>
                <w:rFonts w:ascii="Times New Roman" w:hAnsi="Times New Roman" w:cs="Times New Roman"/>
                <w:sz w:val="24"/>
                <w:szCs w:val="24"/>
              </w:rPr>
            </w:pPr>
            <w:r w:rsidRPr="00DB62A0">
              <w:rPr>
                <w:rFonts w:ascii="Times New Roman" w:hAnsi="Times New Roman" w:cs="Times New Roman"/>
                <w:sz w:val="24"/>
                <w:szCs w:val="24"/>
              </w:rPr>
              <w:t>Downregulated in breast cancer</w:t>
            </w:r>
          </w:p>
        </w:tc>
      </w:tr>
      <w:tr w:rsidR="006107B1" w:rsidRPr="00DB62A0" w:rsidTr="00DB62A0">
        <w:tc>
          <w:tcPr>
            <w:tcW w:w="1543" w:type="dxa"/>
          </w:tcPr>
          <w:p w:rsidR="006107B1" w:rsidRPr="00DB62A0" w:rsidRDefault="00DB62A0" w:rsidP="006107B1">
            <w:pPr>
              <w:pStyle w:val="ListParagraph"/>
              <w:spacing w:line="360" w:lineRule="auto"/>
              <w:ind w:left="0"/>
              <w:rPr>
                <w:rFonts w:ascii="Times New Roman" w:hAnsi="Times New Roman" w:cs="Times New Roman"/>
                <w:b/>
                <w:sz w:val="24"/>
                <w:szCs w:val="24"/>
              </w:rPr>
            </w:pPr>
            <w:r w:rsidRPr="00DB62A0">
              <w:rPr>
                <w:rFonts w:ascii="Times New Roman" w:hAnsi="Times New Roman" w:cs="Times New Roman"/>
                <w:b/>
                <w:sz w:val="24"/>
                <w:szCs w:val="24"/>
              </w:rPr>
              <w:t>LINC-PINT (MKLN1-AS1)</w:t>
            </w:r>
          </w:p>
        </w:tc>
        <w:tc>
          <w:tcPr>
            <w:tcW w:w="1560" w:type="dxa"/>
          </w:tcPr>
          <w:p w:rsidR="006107B1" w:rsidRPr="00DB62A0" w:rsidRDefault="00DB62A0" w:rsidP="006107B1">
            <w:pPr>
              <w:pStyle w:val="ListParagraph"/>
              <w:spacing w:line="360" w:lineRule="auto"/>
              <w:ind w:left="0"/>
              <w:rPr>
                <w:rFonts w:ascii="Times New Roman" w:hAnsi="Times New Roman" w:cs="Times New Roman"/>
                <w:sz w:val="24"/>
                <w:szCs w:val="24"/>
              </w:rPr>
            </w:pPr>
            <w:r w:rsidRPr="00DB62A0">
              <w:rPr>
                <w:rFonts w:ascii="Times New Roman" w:hAnsi="Times New Roman" w:cs="Times New Roman"/>
                <w:sz w:val="24"/>
                <w:szCs w:val="24"/>
              </w:rPr>
              <w:t>GEO profile: FLJ43663</w:t>
            </w:r>
          </w:p>
        </w:tc>
        <w:tc>
          <w:tcPr>
            <w:tcW w:w="2693" w:type="dxa"/>
          </w:tcPr>
          <w:p w:rsidR="006107B1" w:rsidRPr="00DB62A0" w:rsidRDefault="00DB62A0" w:rsidP="006107B1">
            <w:pPr>
              <w:pStyle w:val="ListParagraph"/>
              <w:spacing w:line="360" w:lineRule="auto"/>
              <w:ind w:left="0"/>
              <w:rPr>
                <w:rFonts w:ascii="Times New Roman" w:hAnsi="Times New Roman" w:cs="Times New Roman"/>
                <w:sz w:val="24"/>
                <w:szCs w:val="24"/>
              </w:rPr>
            </w:pPr>
            <w:r w:rsidRPr="00DB62A0">
              <w:rPr>
                <w:rFonts w:ascii="Times New Roman" w:hAnsi="Times New Roman" w:cs="Times New Roman"/>
                <w:sz w:val="24"/>
                <w:szCs w:val="24"/>
              </w:rPr>
              <w:t>Inhibits cell proliferation and promotes apoptosis</w:t>
            </w:r>
          </w:p>
        </w:tc>
        <w:tc>
          <w:tcPr>
            <w:tcW w:w="2551" w:type="dxa"/>
          </w:tcPr>
          <w:p w:rsidR="006107B1" w:rsidRPr="00DB62A0" w:rsidRDefault="00DB62A0" w:rsidP="006107B1">
            <w:pPr>
              <w:pStyle w:val="ListParagraph"/>
              <w:spacing w:line="360" w:lineRule="auto"/>
              <w:ind w:left="0"/>
              <w:rPr>
                <w:rFonts w:ascii="Times New Roman" w:hAnsi="Times New Roman" w:cs="Times New Roman"/>
                <w:sz w:val="24"/>
                <w:szCs w:val="24"/>
              </w:rPr>
            </w:pPr>
            <w:r w:rsidRPr="00DB62A0">
              <w:rPr>
                <w:rFonts w:ascii="Times New Roman" w:hAnsi="Times New Roman" w:cs="Times New Roman"/>
                <w:sz w:val="24"/>
                <w:szCs w:val="24"/>
              </w:rPr>
              <w:t>Inhibits cell proliferation and promotes apoptosis</w:t>
            </w:r>
          </w:p>
        </w:tc>
      </w:tr>
      <w:tr w:rsidR="006107B1" w:rsidRPr="00DB62A0" w:rsidTr="00DB62A0">
        <w:tc>
          <w:tcPr>
            <w:tcW w:w="1543" w:type="dxa"/>
          </w:tcPr>
          <w:p w:rsidR="006107B1" w:rsidRPr="00DB62A0" w:rsidRDefault="00DB62A0" w:rsidP="006107B1">
            <w:pPr>
              <w:pStyle w:val="ListParagraph"/>
              <w:spacing w:line="360" w:lineRule="auto"/>
              <w:ind w:left="0"/>
              <w:rPr>
                <w:rFonts w:ascii="Times New Roman" w:hAnsi="Times New Roman" w:cs="Times New Roman"/>
                <w:b/>
                <w:sz w:val="24"/>
                <w:szCs w:val="24"/>
              </w:rPr>
            </w:pPr>
            <w:r w:rsidRPr="00DB62A0">
              <w:rPr>
                <w:rFonts w:ascii="Times New Roman" w:hAnsi="Times New Roman" w:cs="Times New Roman"/>
                <w:b/>
                <w:sz w:val="24"/>
                <w:szCs w:val="24"/>
              </w:rPr>
              <w:t>NBAT1 (CASC14)</w:t>
            </w:r>
          </w:p>
        </w:tc>
        <w:tc>
          <w:tcPr>
            <w:tcW w:w="1560" w:type="dxa"/>
          </w:tcPr>
          <w:p w:rsidR="006107B1" w:rsidRPr="00DB62A0" w:rsidRDefault="00DB62A0" w:rsidP="006107B1">
            <w:pPr>
              <w:pStyle w:val="ListParagraph"/>
              <w:spacing w:line="360" w:lineRule="auto"/>
              <w:ind w:left="0"/>
              <w:rPr>
                <w:rFonts w:ascii="Times New Roman" w:hAnsi="Times New Roman" w:cs="Times New Roman"/>
                <w:sz w:val="24"/>
                <w:szCs w:val="24"/>
              </w:rPr>
            </w:pPr>
            <w:r w:rsidRPr="00DB62A0">
              <w:rPr>
                <w:rFonts w:ascii="Times New Roman" w:hAnsi="Times New Roman" w:cs="Times New Roman"/>
                <w:sz w:val="24"/>
                <w:szCs w:val="24"/>
              </w:rPr>
              <w:t>GEO profile: LOC729177</w:t>
            </w:r>
          </w:p>
        </w:tc>
        <w:tc>
          <w:tcPr>
            <w:tcW w:w="2693" w:type="dxa"/>
          </w:tcPr>
          <w:p w:rsidR="006107B1" w:rsidRPr="00DB62A0" w:rsidRDefault="00DB62A0" w:rsidP="006107B1">
            <w:pPr>
              <w:pStyle w:val="ListParagraph"/>
              <w:spacing w:line="360" w:lineRule="auto"/>
              <w:ind w:left="0"/>
              <w:rPr>
                <w:rFonts w:ascii="Times New Roman" w:hAnsi="Times New Roman" w:cs="Times New Roman"/>
                <w:sz w:val="24"/>
                <w:szCs w:val="24"/>
              </w:rPr>
            </w:pPr>
            <w:r w:rsidRPr="00DB62A0">
              <w:rPr>
                <w:rFonts w:ascii="Times New Roman" w:hAnsi="Times New Roman" w:cs="Times New Roman"/>
                <w:sz w:val="24"/>
                <w:szCs w:val="24"/>
              </w:rPr>
              <w:t>Inhibits cell proliferation and invasion, and impairs differentiation of neuronal precursors</w:t>
            </w:r>
          </w:p>
        </w:tc>
        <w:tc>
          <w:tcPr>
            <w:tcW w:w="2551" w:type="dxa"/>
          </w:tcPr>
          <w:p w:rsidR="006107B1" w:rsidRPr="00DB62A0" w:rsidRDefault="00DB62A0" w:rsidP="006107B1">
            <w:pPr>
              <w:pStyle w:val="ListParagraph"/>
              <w:spacing w:line="360" w:lineRule="auto"/>
              <w:ind w:left="0"/>
              <w:rPr>
                <w:rFonts w:ascii="Times New Roman" w:hAnsi="Times New Roman" w:cs="Times New Roman"/>
                <w:sz w:val="24"/>
                <w:szCs w:val="24"/>
              </w:rPr>
            </w:pPr>
            <w:r w:rsidRPr="00DB62A0">
              <w:rPr>
                <w:rFonts w:ascii="Times New Roman" w:hAnsi="Times New Roman" w:cs="Times New Roman"/>
                <w:sz w:val="24"/>
                <w:szCs w:val="24"/>
              </w:rPr>
              <w:t>Inhibits cell proliferation and invasion, and impairs differentiation of neuronal precursors</w:t>
            </w:r>
          </w:p>
        </w:tc>
      </w:tr>
      <w:tr w:rsidR="006107B1" w:rsidRPr="00DB62A0" w:rsidTr="00DB62A0">
        <w:tc>
          <w:tcPr>
            <w:tcW w:w="1543" w:type="dxa"/>
          </w:tcPr>
          <w:p w:rsidR="006107B1" w:rsidRPr="00DB62A0" w:rsidRDefault="00DB62A0" w:rsidP="006107B1">
            <w:pPr>
              <w:pStyle w:val="ListParagraph"/>
              <w:spacing w:line="360" w:lineRule="auto"/>
              <w:ind w:left="0"/>
              <w:rPr>
                <w:rFonts w:ascii="Times New Roman" w:hAnsi="Times New Roman" w:cs="Times New Roman"/>
                <w:b/>
                <w:sz w:val="24"/>
                <w:szCs w:val="24"/>
              </w:rPr>
            </w:pPr>
            <w:r w:rsidRPr="00DB62A0">
              <w:rPr>
                <w:rFonts w:ascii="Times New Roman" w:hAnsi="Times New Roman" w:cs="Times New Roman"/>
                <w:b/>
                <w:sz w:val="24"/>
                <w:szCs w:val="24"/>
              </w:rPr>
              <w:t>BCAR4</w:t>
            </w:r>
          </w:p>
        </w:tc>
        <w:tc>
          <w:tcPr>
            <w:tcW w:w="1560" w:type="dxa"/>
          </w:tcPr>
          <w:p w:rsidR="006107B1" w:rsidRPr="00DB62A0" w:rsidRDefault="00DB62A0" w:rsidP="006107B1">
            <w:pPr>
              <w:pStyle w:val="ListParagraph"/>
              <w:spacing w:line="360" w:lineRule="auto"/>
              <w:ind w:left="0"/>
              <w:rPr>
                <w:rFonts w:ascii="Times New Roman" w:hAnsi="Times New Roman" w:cs="Times New Roman"/>
                <w:sz w:val="24"/>
                <w:szCs w:val="24"/>
              </w:rPr>
            </w:pPr>
            <w:proofErr w:type="spellStart"/>
            <w:r>
              <w:t>Ensembl</w:t>
            </w:r>
            <w:proofErr w:type="spellEnd"/>
            <w:r>
              <w:t xml:space="preserve"> ID: ENSG00000262117</w:t>
            </w:r>
          </w:p>
        </w:tc>
        <w:tc>
          <w:tcPr>
            <w:tcW w:w="2693" w:type="dxa"/>
          </w:tcPr>
          <w:p w:rsidR="006107B1" w:rsidRPr="00DB62A0" w:rsidRDefault="00DB62A0" w:rsidP="006107B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Promotes proliferation and migration</w:t>
            </w:r>
          </w:p>
        </w:tc>
        <w:tc>
          <w:tcPr>
            <w:tcW w:w="2551" w:type="dxa"/>
          </w:tcPr>
          <w:p w:rsidR="006107B1" w:rsidRPr="00DB62A0" w:rsidRDefault="00DB62A0" w:rsidP="006107B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Expression correlates with advanced breast cancer metastasis and anti-</w:t>
            </w:r>
            <w:proofErr w:type="spellStart"/>
            <w:r>
              <w:rPr>
                <w:rFonts w:ascii="Times New Roman" w:hAnsi="Times New Roman" w:cs="Times New Roman"/>
                <w:sz w:val="24"/>
                <w:szCs w:val="24"/>
              </w:rPr>
              <w:t>estrogen</w:t>
            </w:r>
            <w:proofErr w:type="spellEnd"/>
            <w:r>
              <w:rPr>
                <w:rFonts w:ascii="Times New Roman" w:hAnsi="Times New Roman" w:cs="Times New Roman"/>
                <w:sz w:val="24"/>
                <w:szCs w:val="24"/>
              </w:rPr>
              <w:t xml:space="preserve"> resistance</w:t>
            </w:r>
          </w:p>
        </w:tc>
      </w:tr>
      <w:tr w:rsidR="006107B1" w:rsidRPr="00DB62A0" w:rsidTr="00DB62A0">
        <w:tc>
          <w:tcPr>
            <w:tcW w:w="1543" w:type="dxa"/>
          </w:tcPr>
          <w:p w:rsidR="006107B1" w:rsidRPr="00DB62A0" w:rsidRDefault="00DB62A0" w:rsidP="006107B1">
            <w:pPr>
              <w:pStyle w:val="ListParagraph"/>
              <w:spacing w:line="360" w:lineRule="auto"/>
              <w:ind w:left="0"/>
              <w:rPr>
                <w:rFonts w:ascii="Times New Roman" w:hAnsi="Times New Roman" w:cs="Times New Roman"/>
                <w:b/>
                <w:sz w:val="24"/>
                <w:szCs w:val="24"/>
              </w:rPr>
            </w:pPr>
            <w:r w:rsidRPr="00DB62A0">
              <w:rPr>
                <w:rFonts w:ascii="Times New Roman" w:hAnsi="Times New Roman" w:cs="Times New Roman"/>
                <w:b/>
                <w:sz w:val="24"/>
                <w:szCs w:val="24"/>
              </w:rPr>
              <w:t>PCAT1</w:t>
            </w:r>
          </w:p>
        </w:tc>
        <w:tc>
          <w:tcPr>
            <w:tcW w:w="1560" w:type="dxa"/>
          </w:tcPr>
          <w:p w:rsidR="006107B1" w:rsidRPr="00DB62A0" w:rsidRDefault="00DB62A0" w:rsidP="006107B1">
            <w:pPr>
              <w:pStyle w:val="ListParagraph"/>
              <w:spacing w:line="360" w:lineRule="auto"/>
              <w:ind w:left="0"/>
              <w:rPr>
                <w:rFonts w:ascii="Times New Roman" w:hAnsi="Times New Roman" w:cs="Times New Roman"/>
                <w:sz w:val="24"/>
                <w:szCs w:val="24"/>
              </w:rPr>
            </w:pPr>
            <w:proofErr w:type="spellStart"/>
            <w:r>
              <w:t>Ensembl</w:t>
            </w:r>
            <w:proofErr w:type="spellEnd"/>
            <w:r>
              <w:t xml:space="preserve"> ID: ENST00000561978.1</w:t>
            </w:r>
          </w:p>
        </w:tc>
        <w:tc>
          <w:tcPr>
            <w:tcW w:w="2693" w:type="dxa"/>
          </w:tcPr>
          <w:p w:rsidR="006107B1" w:rsidRPr="00DB62A0" w:rsidRDefault="00DB62A0" w:rsidP="006107B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Promotes cell proliferation</w:t>
            </w:r>
          </w:p>
        </w:tc>
        <w:tc>
          <w:tcPr>
            <w:tcW w:w="2551" w:type="dxa"/>
          </w:tcPr>
          <w:p w:rsidR="006107B1" w:rsidRPr="00DB62A0" w:rsidRDefault="00DB62A0" w:rsidP="006107B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Upregulated in prostate cancer. Contains disease-associated SNPs</w:t>
            </w:r>
          </w:p>
        </w:tc>
      </w:tr>
    </w:tbl>
    <w:p w:rsidR="00921A19" w:rsidRDefault="00DB62A0" w:rsidP="006107B1">
      <w:pPr>
        <w:pStyle w:val="ListParagraph"/>
        <w:spacing w:line="360" w:lineRule="auto"/>
        <w:rPr>
          <w:rFonts w:ascii="Times New Roman" w:hAnsi="Times New Roman" w:cs="Times New Roman"/>
          <w:sz w:val="24"/>
          <w:szCs w:val="24"/>
        </w:rPr>
      </w:pPr>
      <w:r w:rsidRPr="00AC32B9">
        <w:rPr>
          <w:rFonts w:ascii="Times New Roman" w:hAnsi="Times New Roman" w:cs="Times New Roman"/>
          <w:b/>
          <w:sz w:val="24"/>
          <w:szCs w:val="24"/>
        </w:rPr>
        <w:t>Table 1</w:t>
      </w:r>
      <w:r>
        <w:rPr>
          <w:rFonts w:ascii="Times New Roman" w:hAnsi="Times New Roman" w:cs="Times New Roman"/>
          <w:sz w:val="24"/>
          <w:szCs w:val="24"/>
        </w:rPr>
        <w:t xml:space="preserve">: Examples of lncRNAs with </w:t>
      </w:r>
      <w:r w:rsidR="00C777AE">
        <w:rPr>
          <w:rFonts w:ascii="Times New Roman" w:hAnsi="Times New Roman" w:cs="Times New Roman"/>
          <w:sz w:val="24"/>
          <w:szCs w:val="24"/>
        </w:rPr>
        <w:t>tumour</w:t>
      </w:r>
      <w:r>
        <w:rPr>
          <w:rFonts w:ascii="Times New Roman" w:hAnsi="Times New Roman" w:cs="Times New Roman"/>
          <w:sz w:val="24"/>
          <w:szCs w:val="24"/>
        </w:rPr>
        <w:t>-suppressor or oncogenic functions</w:t>
      </w:r>
    </w:p>
    <w:p w:rsidR="00052D05" w:rsidRPr="001F2BB3" w:rsidRDefault="00052D05" w:rsidP="00052D05">
      <w:pPr>
        <w:pStyle w:val="ListParagraph"/>
        <w:spacing w:line="360" w:lineRule="auto"/>
        <w:rPr>
          <w:rFonts w:ascii="Times New Roman" w:hAnsi="Times New Roman" w:cs="Times New Roman"/>
          <w:i/>
          <w:sz w:val="20"/>
          <w:szCs w:val="20"/>
        </w:rPr>
      </w:pPr>
      <w:r w:rsidRPr="001F2BB3">
        <w:rPr>
          <w:rFonts w:ascii="Times New Roman" w:hAnsi="Times New Roman" w:cs="Times New Roman"/>
          <w:i/>
          <w:sz w:val="20"/>
          <w:szCs w:val="20"/>
        </w:rPr>
        <w:t xml:space="preserve">Source: </w:t>
      </w:r>
      <w:r w:rsidRPr="001F2BB3">
        <w:rPr>
          <w:rFonts w:ascii="Times New Roman" w:hAnsi="Times New Roman" w:cs="Times New Roman"/>
          <w:i/>
          <w:noProof/>
          <w:sz w:val="20"/>
          <w:szCs w:val="20"/>
        </w:rPr>
        <w:t>Huarte, M. (</w:t>
      </w:r>
      <w:r w:rsidRPr="001F2BB3">
        <w:rPr>
          <w:rFonts w:ascii="Times New Roman" w:hAnsi="Times New Roman" w:cs="Times New Roman"/>
          <w:b/>
          <w:bCs/>
          <w:i/>
          <w:noProof/>
          <w:sz w:val="20"/>
          <w:szCs w:val="20"/>
        </w:rPr>
        <w:t>2015</w:t>
      </w:r>
      <w:r w:rsidRPr="001F2BB3">
        <w:rPr>
          <w:rFonts w:ascii="Times New Roman" w:hAnsi="Times New Roman" w:cs="Times New Roman"/>
          <w:i/>
          <w:noProof/>
          <w:sz w:val="20"/>
          <w:szCs w:val="20"/>
        </w:rPr>
        <w:t xml:space="preserve">). The emerging role of lncRNAs in cancer. </w:t>
      </w:r>
      <w:r w:rsidRPr="001F2BB3">
        <w:rPr>
          <w:rFonts w:ascii="Times New Roman" w:hAnsi="Times New Roman" w:cs="Times New Roman"/>
          <w:i/>
          <w:iCs/>
          <w:noProof/>
          <w:sz w:val="20"/>
          <w:szCs w:val="20"/>
        </w:rPr>
        <w:t>Nature Medicine</w:t>
      </w:r>
      <w:r w:rsidRPr="001F2BB3">
        <w:rPr>
          <w:rFonts w:ascii="Times New Roman" w:hAnsi="Times New Roman" w:cs="Times New Roman"/>
          <w:i/>
          <w:noProof/>
          <w:sz w:val="20"/>
          <w:szCs w:val="20"/>
        </w:rPr>
        <w:t xml:space="preserve">, </w:t>
      </w:r>
      <w:r w:rsidRPr="001F2BB3">
        <w:rPr>
          <w:rFonts w:ascii="Times New Roman" w:hAnsi="Times New Roman" w:cs="Times New Roman"/>
          <w:i/>
          <w:iCs/>
          <w:noProof/>
          <w:sz w:val="20"/>
          <w:szCs w:val="20"/>
        </w:rPr>
        <w:t>21</w:t>
      </w:r>
      <w:r w:rsidRPr="001F2BB3">
        <w:rPr>
          <w:rFonts w:ascii="Times New Roman" w:hAnsi="Times New Roman" w:cs="Times New Roman"/>
          <w:i/>
          <w:noProof/>
          <w:sz w:val="20"/>
          <w:szCs w:val="20"/>
        </w:rPr>
        <w:t>(11), 1253–1261.</w:t>
      </w:r>
    </w:p>
    <w:p w:rsidR="00921A19" w:rsidRDefault="00921A19" w:rsidP="00C65B8A">
      <w:pPr>
        <w:pStyle w:val="ListParagraph"/>
        <w:spacing w:line="360" w:lineRule="auto"/>
        <w:jc w:val="center"/>
        <w:rPr>
          <w:rFonts w:ascii="Times New Roman" w:hAnsi="Times New Roman" w:cs="Times New Roman"/>
          <w:b/>
          <w:sz w:val="28"/>
          <w:szCs w:val="28"/>
        </w:rPr>
      </w:pPr>
    </w:p>
    <w:p w:rsidR="00921A19" w:rsidRPr="00D30F44" w:rsidRDefault="00303907" w:rsidP="00D30F4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 number of steps (Figure 4) which have to be considered while talking about lncRNAs in cancer. Firstly, there is identification of the lncRNAs in cancer. This is </w:t>
      </w:r>
      <w:r>
        <w:rPr>
          <w:rFonts w:ascii="Times New Roman" w:hAnsi="Times New Roman" w:cs="Times New Roman"/>
          <w:sz w:val="24"/>
          <w:szCs w:val="24"/>
        </w:rPr>
        <w:lastRenderedPageBreak/>
        <w:t>mainly done by deep-sequencing technologies and functional interrogation of lncRNAs. Then comes observing the alteration of lncRNA expression in cancer cells. Microarray technologies are usually used for this process using different types of cancer samples. Although, majority of the lncRNAs have been identified using high-thoroughput sequencing of RNA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Furthermore, functional studies including in silico predictions have to be carried out for successful understanding. </w:t>
      </w:r>
      <w:r w:rsidR="008B6191">
        <w:rPr>
          <w:rFonts w:ascii="Times New Roman" w:hAnsi="Times New Roman" w:cs="Times New Roman"/>
          <w:sz w:val="24"/>
          <w:szCs w:val="24"/>
        </w:rPr>
        <w:fldChar w:fldCharType="begin" w:fldLock="1"/>
      </w:r>
      <w:r w:rsidR="009F30B7">
        <w:rPr>
          <w:rFonts w:ascii="Times New Roman" w:hAnsi="Times New Roman" w:cs="Times New Roman"/>
          <w:sz w:val="24"/>
          <w:szCs w:val="24"/>
        </w:rPr>
        <w:instrText>ADDIN CSL_CITATION {"citationItems":[{"id":"ITEM-1","itemData":{"DOI":"10.1038/nm.3981","ISBN":"0000056197","ISSN":"1546170X","PMID":"26540387","abstract":"It is increasingly evident that many of the genomic mutations in cancer reside inside regions that do not encode proteins. However, these regions are often transcribed into long noncoding RNAs (lncRNAs). The recent application of next-generation sequencing to a growing number of cancer transcriptomes has indeed revealed thousands of lncRNAs whose aberrant expression is associated with different cancer types. Among the few that have been functionally characterized, several have been linked to malignant transformation. Notably, these lncRNAs have key roles in gene regulation and thus affect various aspects of cellular homeostasis, including proliferation, survival, migration or genomic stability. This review aims to summarize current knowledge of lncRNAs from the cancer perspective. It discusses the strategies that led to the identification of cancer-related lncRNAs and the methodologies and challenges involving the study of these molecules, as well as the imminent applications of these findings to the clinic.","author":[{"dropping-particle":"","family":"Huarte","given":"Maite","non-dropping-particle":"","parse-names":false,"suffix":""}],"container-title":"Nature Medicine","id":"ITEM-1","issue":"11","issued":{"date-parts":[["2015"]]},"page":"1253-1261","title":"The emerging role of lncRNAs in cancer","type":"article-journal","volume":"21"},"uris":["http://www.mendeley.com/documents/?uuid=9935da3c-a418-4e01-b160-45f50f1eb5a1"]}],"mendeley":{"formattedCitation":"[7]","plainTextFormattedCitation":"[7]","previouslyFormattedCitation":"[7]"},"properties":{"noteIndex":0},"schema":"https://github.com/citation-style-language/schema/raw/master/csl-citation.json"}</w:instrText>
      </w:r>
      <w:r w:rsidR="008B6191">
        <w:rPr>
          <w:rFonts w:ascii="Times New Roman" w:hAnsi="Times New Roman" w:cs="Times New Roman"/>
          <w:sz w:val="24"/>
          <w:szCs w:val="24"/>
        </w:rPr>
        <w:fldChar w:fldCharType="separate"/>
      </w:r>
      <w:r w:rsidR="008B6191" w:rsidRPr="008B6191">
        <w:rPr>
          <w:rFonts w:ascii="Times New Roman" w:hAnsi="Times New Roman" w:cs="Times New Roman"/>
          <w:noProof/>
          <w:sz w:val="24"/>
          <w:szCs w:val="24"/>
        </w:rPr>
        <w:t>[7]</w:t>
      </w:r>
      <w:r w:rsidR="008B6191">
        <w:rPr>
          <w:rFonts w:ascii="Times New Roman" w:hAnsi="Times New Roman" w:cs="Times New Roman"/>
          <w:sz w:val="24"/>
          <w:szCs w:val="24"/>
        </w:rPr>
        <w:fldChar w:fldCharType="end"/>
      </w:r>
    </w:p>
    <w:p w:rsidR="00921A19" w:rsidRDefault="00921A19" w:rsidP="00C65B8A">
      <w:pPr>
        <w:pStyle w:val="ListParagraph"/>
        <w:spacing w:line="360" w:lineRule="auto"/>
        <w:jc w:val="center"/>
        <w:rPr>
          <w:rFonts w:ascii="Times New Roman" w:hAnsi="Times New Roman" w:cs="Times New Roman"/>
          <w:b/>
          <w:sz w:val="28"/>
          <w:szCs w:val="28"/>
        </w:rPr>
      </w:pPr>
    </w:p>
    <w:p w:rsidR="00D30F44" w:rsidRDefault="00070698" w:rsidP="00303907">
      <w:pPr>
        <w:pStyle w:val="ListParagraph"/>
        <w:spacing w:line="360" w:lineRule="auto"/>
        <w:jc w:val="both"/>
      </w:pPr>
      <w:r w:rsidRPr="00AC32B9">
        <w:rPr>
          <w:rFonts w:ascii="Times New Roman" w:hAnsi="Times New Roman" w:cs="Times New Roman"/>
          <w:b/>
          <w:noProof/>
          <w:sz w:val="24"/>
          <w:szCs w:val="24"/>
          <w:lang w:eastAsia="en-IN"/>
        </w:rPr>
        <w:drawing>
          <wp:anchor distT="0" distB="0" distL="114300" distR="114300" simplePos="0" relativeHeight="251660288" behindDoc="1" locked="0" layoutInCell="1" allowOverlap="1">
            <wp:simplePos x="0" y="0"/>
            <wp:positionH relativeFrom="column">
              <wp:posOffset>311150</wp:posOffset>
            </wp:positionH>
            <wp:positionV relativeFrom="paragraph">
              <wp:posOffset>0</wp:posOffset>
            </wp:positionV>
            <wp:extent cx="5556250" cy="5005070"/>
            <wp:effectExtent l="19050" t="19050" r="25400" b="24130"/>
            <wp:wrapTight wrapText="bothSides">
              <wp:wrapPolygon edited="0">
                <wp:start x="-74" y="-82"/>
                <wp:lineTo x="-74" y="21622"/>
                <wp:lineTo x="21625" y="21622"/>
                <wp:lineTo x="21625" y="-82"/>
                <wp:lineTo x="-74" y="-8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56250" cy="5005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C32B9">
        <w:rPr>
          <w:rFonts w:ascii="Times New Roman" w:hAnsi="Times New Roman" w:cs="Times New Roman"/>
          <w:b/>
          <w:sz w:val="24"/>
          <w:szCs w:val="24"/>
        </w:rPr>
        <w:t>Figure 4</w:t>
      </w:r>
      <w:r>
        <w:rPr>
          <w:rFonts w:ascii="Times New Roman" w:hAnsi="Times New Roman" w:cs="Times New Roman"/>
          <w:sz w:val="24"/>
          <w:szCs w:val="24"/>
        </w:rPr>
        <w:t xml:space="preserve">: </w:t>
      </w:r>
      <w:r w:rsidRPr="00070698">
        <w:rPr>
          <w:rFonts w:ascii="Times New Roman" w:hAnsi="Times New Roman" w:cs="Times New Roman"/>
          <w:sz w:val="24"/>
          <w:szCs w:val="24"/>
        </w:rPr>
        <w:t>Identification and characterization of lncRNAs with roles in cancer</w:t>
      </w:r>
      <w:r>
        <w:t>.</w:t>
      </w:r>
    </w:p>
    <w:p w:rsidR="00473F2F" w:rsidRPr="001F2BB3" w:rsidRDefault="00AC32B9" w:rsidP="00AC32B9">
      <w:pPr>
        <w:pStyle w:val="ListParagraph"/>
        <w:spacing w:line="360" w:lineRule="auto"/>
        <w:rPr>
          <w:rFonts w:ascii="Times New Roman" w:hAnsi="Times New Roman" w:cs="Times New Roman"/>
          <w:i/>
          <w:sz w:val="20"/>
          <w:szCs w:val="20"/>
        </w:rPr>
      </w:pPr>
      <w:r w:rsidRPr="001F2BB3">
        <w:rPr>
          <w:rFonts w:ascii="Times New Roman" w:hAnsi="Times New Roman" w:cs="Times New Roman"/>
          <w:i/>
          <w:sz w:val="20"/>
          <w:szCs w:val="20"/>
        </w:rPr>
        <w:t xml:space="preserve">Source: </w:t>
      </w:r>
      <w:r w:rsidR="001F2BB3" w:rsidRPr="001F2BB3">
        <w:rPr>
          <w:rFonts w:ascii="Times New Roman" w:hAnsi="Times New Roman" w:cs="Times New Roman"/>
          <w:i/>
          <w:noProof/>
          <w:sz w:val="20"/>
          <w:szCs w:val="20"/>
        </w:rPr>
        <w:t>Huarte, M. (</w:t>
      </w:r>
      <w:r w:rsidR="001F2BB3" w:rsidRPr="001F2BB3">
        <w:rPr>
          <w:rFonts w:ascii="Times New Roman" w:hAnsi="Times New Roman" w:cs="Times New Roman"/>
          <w:b/>
          <w:bCs/>
          <w:i/>
          <w:noProof/>
          <w:sz w:val="20"/>
          <w:szCs w:val="20"/>
        </w:rPr>
        <w:t>2015</w:t>
      </w:r>
      <w:r w:rsidR="001F2BB3" w:rsidRPr="001F2BB3">
        <w:rPr>
          <w:rFonts w:ascii="Times New Roman" w:hAnsi="Times New Roman" w:cs="Times New Roman"/>
          <w:i/>
          <w:noProof/>
          <w:sz w:val="20"/>
          <w:szCs w:val="20"/>
        </w:rPr>
        <w:t xml:space="preserve">). The emerging role of lncRNAs in cancer. </w:t>
      </w:r>
      <w:r w:rsidR="001F2BB3" w:rsidRPr="001F2BB3">
        <w:rPr>
          <w:rFonts w:ascii="Times New Roman" w:hAnsi="Times New Roman" w:cs="Times New Roman"/>
          <w:i/>
          <w:iCs/>
          <w:noProof/>
          <w:sz w:val="20"/>
          <w:szCs w:val="20"/>
        </w:rPr>
        <w:t>Nature Medicine</w:t>
      </w:r>
      <w:r w:rsidR="001F2BB3" w:rsidRPr="001F2BB3">
        <w:rPr>
          <w:rFonts w:ascii="Times New Roman" w:hAnsi="Times New Roman" w:cs="Times New Roman"/>
          <w:i/>
          <w:noProof/>
          <w:sz w:val="20"/>
          <w:szCs w:val="20"/>
        </w:rPr>
        <w:t xml:space="preserve">, </w:t>
      </w:r>
      <w:r w:rsidR="001F2BB3" w:rsidRPr="001F2BB3">
        <w:rPr>
          <w:rFonts w:ascii="Times New Roman" w:hAnsi="Times New Roman" w:cs="Times New Roman"/>
          <w:i/>
          <w:iCs/>
          <w:noProof/>
          <w:sz w:val="20"/>
          <w:szCs w:val="20"/>
        </w:rPr>
        <w:t>21</w:t>
      </w:r>
      <w:r w:rsidR="001F2BB3" w:rsidRPr="001F2BB3">
        <w:rPr>
          <w:rFonts w:ascii="Times New Roman" w:hAnsi="Times New Roman" w:cs="Times New Roman"/>
          <w:i/>
          <w:noProof/>
          <w:sz w:val="20"/>
          <w:szCs w:val="20"/>
        </w:rPr>
        <w:t>(11), 1253–1261.</w:t>
      </w:r>
    </w:p>
    <w:p w:rsidR="00457D05" w:rsidRDefault="00457D05" w:rsidP="00303907">
      <w:pPr>
        <w:pStyle w:val="ListParagraph"/>
        <w:spacing w:line="360" w:lineRule="auto"/>
        <w:jc w:val="both"/>
        <w:rPr>
          <w:rFonts w:ascii="Times New Roman" w:hAnsi="Times New Roman" w:cs="Times New Roman"/>
          <w:i/>
          <w:sz w:val="20"/>
          <w:szCs w:val="20"/>
        </w:rPr>
      </w:pPr>
    </w:p>
    <w:p w:rsidR="003A04A6" w:rsidRDefault="00473F2F" w:rsidP="00303907">
      <w:pPr>
        <w:pStyle w:val="ListParagraph"/>
        <w:spacing w:line="360" w:lineRule="auto"/>
        <w:jc w:val="both"/>
        <w:rPr>
          <w:rFonts w:ascii="Times New Roman" w:hAnsi="Times New Roman" w:cs="Times New Roman"/>
          <w:b/>
          <w:sz w:val="24"/>
          <w:szCs w:val="24"/>
        </w:rPr>
      </w:pPr>
      <w:r w:rsidRPr="00FF4211">
        <w:rPr>
          <w:rFonts w:ascii="Times New Roman" w:hAnsi="Times New Roman" w:cs="Times New Roman"/>
          <w:b/>
          <w:sz w:val="24"/>
          <w:szCs w:val="24"/>
        </w:rPr>
        <w:t>Cervical Cancer</w:t>
      </w:r>
      <w:r w:rsidR="00FF4211">
        <w:rPr>
          <w:rFonts w:ascii="Times New Roman" w:hAnsi="Times New Roman" w:cs="Times New Roman"/>
          <w:b/>
          <w:sz w:val="24"/>
          <w:szCs w:val="24"/>
        </w:rPr>
        <w:t>:</w:t>
      </w:r>
    </w:p>
    <w:p w:rsidR="00FC5BC6" w:rsidRDefault="00FF4211" w:rsidP="00112348">
      <w:pPr>
        <w:spacing w:line="360" w:lineRule="auto"/>
        <w:ind w:left="720"/>
        <w:jc w:val="both"/>
        <w:rPr>
          <w:rFonts w:ascii="Times New Roman" w:hAnsi="Times New Roman" w:cs="Times New Roman"/>
          <w:b/>
          <w:sz w:val="24"/>
          <w:szCs w:val="24"/>
        </w:rPr>
      </w:pPr>
      <w:r w:rsidRPr="00E3612A">
        <w:rPr>
          <w:rFonts w:ascii="Times New Roman" w:hAnsi="Times New Roman" w:cs="Times New Roman"/>
          <w:sz w:val="24"/>
          <w:szCs w:val="24"/>
        </w:rPr>
        <w:t xml:space="preserve">Cervical cancer is the world's second most common cause of cancer morbidity and </w:t>
      </w:r>
      <w:r w:rsidR="00FC29A2">
        <w:rPr>
          <w:rFonts w:ascii="Times New Roman" w:hAnsi="Times New Roman" w:cs="Times New Roman"/>
          <w:sz w:val="24"/>
          <w:szCs w:val="24"/>
        </w:rPr>
        <w:t xml:space="preserve">mortality in women </w:t>
      </w:r>
      <w:r w:rsidR="00FC29A2">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{"citationItems":[{"id":"ITEM-1","itemData":{"ISSN":"19362625","PMID":"25400758","abstract":"Introduction: Cervical cancer is the second leading cause of cancer morbidity and mortality for women around the world. Long non-coding RNAs (lncRNAs) have been investigated as a new class of regulators of cellular processes, such as cell growth, apoptosis, and carcinogenesis. Although downregulation of lncRNA GAS5 in several cancers has been studied, its role in cervical cancer remains unknown. The aim of this study is to investigate the expression, clinical significance and biological role in cervical cancer. Methods: Expression of GAS5 was analyzed in cervical cancer tissues by quantitative Real-time PCR (qRT-PCR). And its association with overall survival of patients was analyzed by statistical analysis. Small interfering RNA (siRNA) was used to suppress GAS5 expression in cervical cancer cells. In vitro assays were performed to further explore the biological functions of GAS5 in cervical cancer. Results: We found that GAS5 expression was markedly downregulated in cervical cancer tissues than in corresponding adjacent normal tissues. Decreased GAS5 expression was significantly correlated with FIGO stage, vascular invasion and lymph node metastasis. Moreover, cervical cancer patients with GAS5 lower expression have shown significantly poorer overall survival than those with higher GAS5 expression. And GAS5 expression was an independent prognostic marker of overall survival in a multivariate analysis. In vitro assays our data indicated that knockdown of GAS5 promoted cell proliferation, migration, and invasion. Conclusions: Our study presents that lncRNA GAS5 is a novel molecule involved in cervical cancer progression, which provide a potential prognostic biomarker and therapeutic target.","author":[{"dropping-particle":"","family":"Cao","given":"Shihong","non-dropping-particle":"","parse-names":false,"suffix":""},{"dropping-particle":"","family":"Liu","given":"Weiliang","non-dropping-particle":"","parse-names":false,"suffix":""},{"dropping-particle":"","family":"Li","given":"Feng","non-dropping-particle":"","parse-names":false,"suffix":""},{"dropping-particle":"","family":"Zhao","given":"Weipin","non-dropping-particle":"","parse-names":false,"suffix":""},{"dropping-particle":"","family":"Qin","given":"Chuan","non-dropping-particle":"","parse-names":false,"suffix":""}],"container-title":"International Journal of Clinical and Experimental Pathology","id":"ITEM-1","issue":"10","issued":{"date-parts":[["2014"]]},"page":"6776-6783","publisher":"E-Century Publishing Corporation","title":"Decreased expression of lncRNA GAS5 predicts a poor prognosis in cervical cancer","type":"article-journal","volume":"7"},"uris":["http://www.mendeley.com/documents/?uuid=f319eb56-8afd-3524-b4b7-e0de5caacb36"]}],"mendeley":{"formattedCitation":"[9]","plainTextFormattedCitation":"[9]","previouslyFormattedCitation":"[9]"},"properties":{"noteIndex":0},"schema":"https://github.com/citation-style-language/schema/raw/master/csl-citation.json"}</w:instrText>
      </w:r>
      <w:r w:rsidR="00FC29A2">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[9]</w:t>
      </w:r>
      <w:r w:rsidR="00FC29A2">
        <w:rPr>
          <w:rFonts w:ascii="Times New Roman" w:hAnsi="Times New Roman" w:cs="Times New Roman"/>
          <w:sz w:val="24"/>
          <w:szCs w:val="24"/>
        </w:rPr>
        <w:fldChar w:fldCharType="end"/>
      </w:r>
      <w:r w:rsidR="00FC29A2">
        <w:rPr>
          <w:rFonts w:ascii="Times New Roman" w:hAnsi="Times New Roman" w:cs="Times New Roman"/>
          <w:sz w:val="24"/>
          <w:szCs w:val="24"/>
        </w:rPr>
        <w:t xml:space="preserve">. </w:t>
      </w:r>
      <w:r w:rsidRPr="00E3612A">
        <w:rPr>
          <w:rFonts w:ascii="Times New Roman" w:hAnsi="Times New Roman" w:cs="Times New Roman"/>
          <w:sz w:val="24"/>
          <w:szCs w:val="24"/>
        </w:rPr>
        <w:t xml:space="preserve">In their studies, Cao and colleagues have managed to prove </w:t>
      </w:r>
      <w:r w:rsidRPr="00E3612A">
        <w:rPr>
          <w:rFonts w:ascii="Times New Roman" w:hAnsi="Times New Roman" w:cs="Times New Roman"/>
          <w:sz w:val="24"/>
          <w:szCs w:val="24"/>
        </w:rPr>
        <w:lastRenderedPageBreak/>
        <w:t>that lncRNA GAS5 plays a significant role in tumori</w:t>
      </w:r>
      <w:r w:rsidR="00FC5BC6" w:rsidRPr="00E3612A">
        <w:rPr>
          <w:rFonts w:ascii="Times New Roman" w:hAnsi="Times New Roman" w:cs="Times New Roman"/>
          <w:sz w:val="24"/>
          <w:szCs w:val="24"/>
        </w:rPr>
        <w:t>genesis and cancer progression and the expression of GAS5 was significantly lower in cervical cancer cells in comparison to the surrounding cells. LncRNA ZFAS1 was shown to be up regulated in cervical cancer cells and silencing this lncRNA could possibly inhibit cell prol</w:t>
      </w:r>
      <w:r w:rsidR="00FC29A2">
        <w:rPr>
          <w:rFonts w:ascii="Times New Roman" w:hAnsi="Times New Roman" w:cs="Times New Roman"/>
          <w:sz w:val="24"/>
          <w:szCs w:val="24"/>
        </w:rPr>
        <w:t xml:space="preserve">iferation and cell migration </w:t>
      </w:r>
      <w:r w:rsidR="00FC29A2">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{"citationItems":[{"id":"ITEM-1","itemData":{"DOI":"10.1016/j.gene.2019.01.025","ISSN":"18790038","PMID":"30738960","abstract":"Objective: To investigate the expression of the lncRNA ZFAS1 in cervical cancer and its relationship with patient prognosis and cervical cancer cell chemosensitivity. Methods: The expression of ZFAS1 in cervical cancer tissues and cell lines was detected by qRT-PCR. The cervical cancer CaSki and the HeLa cell lines were transfected to be divided into Blank, siR-Control, and siR-ZFAS1 groups. MTT, wound-healing, and transwell assays were used to evaluate cell biological function. Cisplatin with different concentrations was used to treat cells in different transfection groups, and MTT assays were used to detect the cell growth inhibition rate and the half-inhibitory concentration (IC50) of cisplatin was measured. Cell apoptosis was determined by flow cytometry. A xenograft mouse model was used to investigate the effects of siR-ZFAS1 on the chemosensitivity to cisplatin. Results: ZFAS1 was significantly upregulated in cervical cancer tissues and cell lines, and increased ZFAS1 levels led to poor prognoses in patients. In addition, cells in the siR-ZFAS1 group showed remarkably reduced ZFAS1 expression as well as cell proliferation, invasion and migration. After being treated with cisplatin at different concentrations, cells in the siR-ZFAS1 group had dramatically increased cell growth inhibition and apoptosis but lower cisplatin IC50s. In addition, siR-ZFAS1 reduced the volumes and weights of tumors in nude mice treated with cisplatin and enhanced the chemosensitivity of cervical cancer cells to cisplatin. Conclusion: The lncRNA ZFAS1 was upregulated in cervical cancer tissues, and its high expression indicated a poor prognosis. Silencing ZFAS1 may inhibit cell proliferation, migration and invasion and enhance cisplatin chemosensitivity.","author":[{"dropping-particle":"","family":"Feng","given":"Lan Lan","non-dropping-particle":"","parse-names":false,"suffix":""},{"dropping-particle":"","family":"Shen","given":"Fang Rong","non-dropping-particle":"","parse-names":false,"suffix":""},{"dropping-particle":"","family":"Zhou","given":"Jin Hua","non-dropping-particle":"","parse-names":false,"suffix":""},{"dropping-particle":"","family":"Chen","given":"You Guo","non-dropping-particle":"","parse-names":false,"suffix":""}],"container-title":"Gene","id":"ITEM-1","issue":"December 2018","issued":{"date-parts":[["2019"]]},"page":"105-112","publisher":"Elsevier","title":"Expression of the lncRNA ZFAS1 in cervical cancer and its correlation with prognosis and chemosensitivity","type":"article-journal","volume":"696"},"uris":["http://www.mendeley.com/documents/?uuid=68908772-e740-408a-a455-7a1a83aa4004"]}],"mendeley":{"formattedCitation":"[10]","plainTextFormattedCitation":"[10]","previouslyFormattedCitation":"[10]"},"properties":{"noteIndex":0},"schema":"https://github.com/citation-style-language/schema/raw/master/csl-citation.json"}</w:instrText>
      </w:r>
      <w:r w:rsidR="00FC29A2">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[10]</w:t>
      </w:r>
      <w:r w:rsidR="00FC29A2">
        <w:rPr>
          <w:rFonts w:ascii="Times New Roman" w:hAnsi="Times New Roman" w:cs="Times New Roman"/>
          <w:sz w:val="24"/>
          <w:szCs w:val="24"/>
        </w:rPr>
        <w:fldChar w:fldCharType="end"/>
      </w:r>
      <w:r w:rsidR="00FC5BC6" w:rsidRPr="00E3612A">
        <w:rPr>
          <w:rFonts w:ascii="Times New Roman" w:hAnsi="Times New Roman" w:cs="Times New Roman"/>
          <w:sz w:val="24"/>
          <w:szCs w:val="24"/>
        </w:rPr>
        <w:t>.</w:t>
      </w:r>
    </w:p>
    <w:p w:rsidR="00112348" w:rsidRPr="00112348" w:rsidRDefault="00112348" w:rsidP="00112348">
      <w:pPr>
        <w:spacing w:line="360" w:lineRule="auto"/>
        <w:ind w:left="720"/>
        <w:jc w:val="both"/>
        <w:rPr>
          <w:rFonts w:ascii="Times New Roman" w:hAnsi="Times New Roman" w:cs="Times New Roman"/>
          <w:b/>
          <w:sz w:val="24"/>
          <w:szCs w:val="24"/>
        </w:rPr>
      </w:pPr>
    </w:p>
    <w:p w:rsidR="003A04A6" w:rsidRPr="00534C8E" w:rsidRDefault="003A04A6" w:rsidP="00303907">
      <w:pPr>
        <w:pStyle w:val="ListParagraph"/>
        <w:spacing w:line="360" w:lineRule="auto"/>
        <w:jc w:val="both"/>
        <w:rPr>
          <w:rFonts w:ascii="Times New Roman" w:hAnsi="Times New Roman" w:cs="Times New Roman"/>
          <w:b/>
          <w:sz w:val="24"/>
          <w:szCs w:val="24"/>
        </w:rPr>
      </w:pPr>
      <w:r w:rsidRPr="00534C8E">
        <w:rPr>
          <w:rFonts w:ascii="Times New Roman" w:hAnsi="Times New Roman" w:cs="Times New Roman"/>
          <w:b/>
          <w:sz w:val="24"/>
          <w:szCs w:val="24"/>
        </w:rPr>
        <w:t xml:space="preserve">Lung Cancer: </w:t>
      </w:r>
    </w:p>
    <w:p w:rsidR="008855BC" w:rsidRPr="00E3612A" w:rsidRDefault="00473F2F" w:rsidP="00E3612A">
      <w:pPr>
        <w:spacing w:line="360" w:lineRule="auto"/>
        <w:ind w:left="720"/>
        <w:jc w:val="both"/>
        <w:rPr>
          <w:rFonts w:ascii="Times New Roman" w:hAnsi="Times New Roman" w:cs="Times New Roman"/>
          <w:b/>
          <w:sz w:val="24"/>
          <w:szCs w:val="24"/>
        </w:rPr>
      </w:pPr>
      <w:r w:rsidRPr="00E3612A">
        <w:rPr>
          <w:rFonts w:ascii="Times New Roman" w:hAnsi="Times New Roman" w:cs="Times New Roman"/>
          <w:sz w:val="24"/>
          <w:szCs w:val="24"/>
        </w:rPr>
        <w:t>Lung cancer is one of the most common types of cancers in humans across the globe with possib</w:t>
      </w:r>
      <w:r w:rsidR="00E3612A" w:rsidRPr="00E3612A">
        <w:rPr>
          <w:rFonts w:ascii="Times New Roman" w:hAnsi="Times New Roman" w:cs="Times New Roman"/>
          <w:sz w:val="24"/>
          <w:szCs w:val="24"/>
        </w:rPr>
        <w:t>ly the highest mortality rate</w:t>
      </w:r>
      <w:r w:rsidR="000110C4">
        <w:rPr>
          <w:rFonts w:ascii="Times New Roman" w:hAnsi="Times New Roman" w:cs="Times New Roman"/>
          <w:sz w:val="24"/>
          <w:szCs w:val="24"/>
        </w:rPr>
        <w:t xml:space="preserve"> </w:t>
      </w:r>
      <w:r w:rsidR="000110C4">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{"citationItems":[{"id":"ITEM-1","itemData":{"DOI":"10.1016/j.lungcan.2014.05.011","ISSN":"18728332","PMID":"24906504","abstract":"Lung cancer is one of the most common human cancers worldwide. Among all lung cancer cases, non-small cell lung cancer (NSCLC) accounts for approximately 85%. Long non-coding RNAs (lncRNAs) are non-protein-coding transcripts that have been shown to play important roles in tumourigenesis and tumor progression. To reveal novel tumor-related lncRNAs in NSCLC and their associations with clinical subtypes, we herein identified 2935 probe sets mapped to lncRNAs on Affymetrix HG-U133 Plus 2.0 array with an lncRNA classification pipeline. We found 47 lncRNAs differentially expressed between normal lung tissues and tumor samples and 19 lncRNAs differed in expression between SCC and AC, two subtypes of NSCLC, after analyses of the gene expression profiles of five datasets downloaded from the gene expression omnibus (GEO) with a leave one dataset out validation process. The different lncRNA expression profiles between NSCLC and normal tissue and between the subtypes of NSCLC may have potential implications in the pathogenesis of this cancer. lncRNAs screening may be beneficial in the diagnosis, subclassification, and the personalized treatment of NSCLC. © 2014 Elsevier Ireland Ltd.","author":[{"dropping-particle":"","family":"Yang","given":"Jingcheng","non-dropping-particle":"","parse-names":false,"suffix":""},{"dropping-particle":"","family":"Lin","given":"Jinyuan","non-dropping-particle":"","parse-names":false,"suffix":""},{"dropping-particle":"","family":"Liu","given":"Tianxiao","non-dropping-particle":"","parse-names":false,"suffix":""},{"dropping-particle":"","family":"Chen","given":"Ting","non-dropping-particle":"","parse-names":false,"suffix":""},{"dropping-particle":"","family":"Pan","given":"Shangling","non-dropping-particle":"","parse-names":false,"suffix":""},{"dropping-particle":"","family":"Huang","given":"Weiqiang","non-dropping-particle":"","parse-names":false,"suffix":""},{"dropping-particle":"","family":"Li","given":"Shikang","non-dropping-particle":"","parse-names":false,"suffix":""}],"container-title":"Lung Cancer","id":"ITEM-1","issue":"2","issued":{"date-parts":[["2014"]]},"page":"110-115","publisher":"Elsevier Ireland Ltd","title":"Analysis of lncRNA expression profiles in non-small cell lung cancers (NSCLC) and their clinical subtypes","type":"article-journal","volume":"85"},"uris":["http://www.mendeley.com/documents/?uuid=5f0ed639-e7d7-4fec-8224-c53df5cb39ed"]}],"mendeley":{"formattedCitation":"[11]","plainTextFormattedCitation":"[11]","previouslyFormattedCitation":"[11]"},"properties":{"noteIndex":0},"schema":"https://github.com/citation-style-language/schema/raw/master/csl-citation.json"}</w:instrText>
      </w:r>
      <w:r w:rsidR="000110C4">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[11]</w:t>
      </w:r>
      <w:r w:rsidR="000110C4">
        <w:rPr>
          <w:rFonts w:ascii="Times New Roman" w:hAnsi="Times New Roman" w:cs="Times New Roman"/>
          <w:sz w:val="24"/>
          <w:szCs w:val="24"/>
        </w:rPr>
        <w:fldChar w:fldCharType="end"/>
      </w:r>
      <w:r w:rsidRPr="00E3612A">
        <w:rPr>
          <w:rFonts w:ascii="Times New Roman" w:hAnsi="Times New Roman" w:cs="Times New Roman"/>
          <w:sz w:val="24"/>
          <w:szCs w:val="24"/>
        </w:rPr>
        <w:t xml:space="preserve">. There is proven correlation between lncRNAs and select cancers but since this a relatively new field of research, not much data has been collected regarding specific cancers but there are a few notable lncRNAs. For example, lncRNA H19 is known to serve as a </w:t>
      </w:r>
      <w:proofErr w:type="spellStart"/>
      <w:r w:rsidRPr="00E3612A">
        <w:rPr>
          <w:rFonts w:ascii="Times New Roman" w:hAnsi="Times New Roman" w:cs="Times New Roman"/>
          <w:sz w:val="24"/>
          <w:szCs w:val="24"/>
        </w:rPr>
        <w:t>tumor</w:t>
      </w:r>
      <w:proofErr w:type="spellEnd"/>
      <w:r w:rsidRPr="00E3612A">
        <w:rPr>
          <w:rFonts w:ascii="Times New Roman" w:hAnsi="Times New Roman" w:cs="Times New Roman"/>
          <w:sz w:val="24"/>
          <w:szCs w:val="24"/>
        </w:rPr>
        <w:t xml:space="preserve"> suppressor gene in the </w:t>
      </w:r>
      <w:proofErr w:type="spellStart"/>
      <w:r w:rsidRPr="00E3612A">
        <w:rPr>
          <w:rFonts w:ascii="Times New Roman" w:hAnsi="Times New Roman" w:cs="Times New Roman"/>
          <w:sz w:val="24"/>
          <w:szCs w:val="24"/>
        </w:rPr>
        <w:t>pathogeneis</w:t>
      </w:r>
      <w:proofErr w:type="spellEnd"/>
      <w:r w:rsidRPr="00E3612A">
        <w:rPr>
          <w:rFonts w:ascii="Times New Roman" w:hAnsi="Times New Roman" w:cs="Times New Roman"/>
          <w:sz w:val="24"/>
          <w:szCs w:val="24"/>
        </w:rPr>
        <w:t xml:space="preserve"> of lung cancer. Other lncRNAs include HOTAIR, which might play a role in the early stages of lung cancer but further studies need to be cond</w:t>
      </w:r>
      <w:r w:rsidR="000110C4">
        <w:rPr>
          <w:rFonts w:ascii="Times New Roman" w:hAnsi="Times New Roman" w:cs="Times New Roman"/>
          <w:sz w:val="24"/>
          <w:szCs w:val="24"/>
        </w:rPr>
        <w:t xml:space="preserve">ucted to give a sure function </w:t>
      </w:r>
      <w:r w:rsidR="000110C4">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{"citationItems":[{"id":"ITEM-1","itemData":{"DOI":"10.1016/j.lungcan.2014.05.011","ISSN":"18728332","PMID":"24906504","abstract":"Lung cancer is one of the most common human cancers worldwide. Among all lung cancer cases, non-small cell lung cancer (NSCLC) accounts for approximately 85%. Long non-coding RNAs (lncRNAs) are non-protein-coding transcripts that have been shown to play important roles in tumourigenesis and tumor progression. To reveal novel tumor-related lncRNAs in NSCLC and their associations with clinical subtypes, we herein identified 2935 probe sets mapped to lncRNAs on Affymetrix HG-U133 Plus 2.0 array with an lncRNA classification pipeline. We found 47 lncRNAs differentially expressed between normal lung tissues and tumor samples and 19 lncRNAs differed in expression between SCC and AC, two subtypes of NSCLC, after analyses of the gene expression profiles of five datasets downloaded from the gene expression omnibus (GEO) with a leave one dataset out validation process. The different lncRNA expression profiles between NSCLC and normal tissue and between the subtypes of NSCLC may have potential implications in the pathogenesis of this cancer. lncRNAs screening may be beneficial in the diagnosis, subclassification, and the personalized treatment of NSCLC. © 2014 Elsevier Ireland Ltd.","author":[{"dropping-particle":"","family":"Yang","given":"Jingcheng","non-dropping-particle":"","parse-names":false,"suffix":""},{"dropping-particle":"","family":"Lin","given":"Jinyuan","non-dropping-particle":"","parse-names":false,"suffix":""},{"dropping-particle":"","family":"Liu","given":"Tianxiao","non-dropping-particle":"","parse-names":false,"suffix":""},{"dropping-particle":"","family":"Chen","given":"Ting","non-dropping-particle":"","parse-names":false,"suffix":""},{"dropping-particle":"","family":"Pan","given":"Shangling","non-dropping-particle":"","parse-names":false,"suffix":""},{"dropping-particle":"","family":"Huang","given":"Weiqiang","non-dropping-particle":"","parse-names":false,"suffix":""},{"dropping-particle":"","family":"Li","given":"Shikang","non-dropping-particle":"","parse-names":false,"suffix":""}],"container-title":"Lung Cancer","id":"ITEM-1","issue":"2","issued":{"date-parts":[["2014"]]},"page":"110-115","publisher":"Elsevier Ireland Ltd","title":"Analysis of lncRNA expression profiles in non-small cell lung cancers (NSCLC) and their clinical subtypes","type":"article-journal","volume":"85"},"uris":["http://www.mendeley.com/documents/?uuid=5f0ed639-e7d7-4fec-8224-c53df5cb39ed"]}],"mendeley":{"formattedCitation":"[11]","plainTextFormattedCitation":"[11]","previouslyFormattedCitation":"[11]"},"properties":{"noteIndex":0},"schema":"https://github.com/citation-style-language/schema/raw/master/csl-citation.json"}</w:instrText>
      </w:r>
      <w:r w:rsidR="000110C4">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[11]</w:t>
      </w:r>
      <w:r w:rsidR="000110C4">
        <w:rPr>
          <w:rFonts w:ascii="Times New Roman" w:hAnsi="Times New Roman" w:cs="Times New Roman"/>
          <w:sz w:val="24"/>
          <w:szCs w:val="24"/>
        </w:rPr>
        <w:fldChar w:fldCharType="end"/>
      </w:r>
      <w:r w:rsidRPr="00E3612A">
        <w:rPr>
          <w:rFonts w:ascii="Times New Roman" w:hAnsi="Times New Roman" w:cs="Times New Roman"/>
          <w:sz w:val="24"/>
          <w:szCs w:val="24"/>
        </w:rPr>
        <w:t xml:space="preserve">. </w:t>
      </w:r>
      <w:r w:rsidR="00534C8E" w:rsidRPr="00E3612A">
        <w:rPr>
          <w:rFonts w:ascii="Times New Roman" w:hAnsi="Times New Roman" w:cs="Times New Roman"/>
          <w:sz w:val="24"/>
          <w:szCs w:val="24"/>
        </w:rPr>
        <w:t>PVT1, another notable lncRNA, was noted to be up-regulated in lung cancer cells and higher expression correlated to lo</w:t>
      </w:r>
      <w:r w:rsidR="000110C4">
        <w:rPr>
          <w:rFonts w:ascii="Times New Roman" w:hAnsi="Times New Roman" w:cs="Times New Roman"/>
          <w:sz w:val="24"/>
          <w:szCs w:val="24"/>
        </w:rPr>
        <w:t xml:space="preserve">wer survival rates in patients </w:t>
      </w:r>
      <w:r w:rsidR="000110C4">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{"citationItems":[{"id":"ITEM-1","itemData":{"ISSN":"19362625","PMID":"25400777","abstract":"Introduction: Non-small cell lung cancer (NSCLC) is the major cause of cancer death worldwide. Increasing evidence shows that long non coding RNAs (lncRNAs) are widely involved in the development and progression of NSCLC. lncRNA PVT1 in several cancers has been studied, its role in lung cancer remains unknown. Our studies were designed to investigate the expression, biological role and clinical significance of PVT1 in lung cancer. Methods: lncRNA PVT1 expression in 82 NSCLC tissues and 3 lung cancer cell lines was measured by quantitative Real-time PCR (qRT-PCR). Its association with overall survival of patients was analyzed by statistical analysis. RNA interference (RNAi) approaches were used to investigate the biological functions of PVT1. The effect of PVT1 on proliferation was evaluated by MTT, cell migration and invasion ability was evaluated by cell migration and invasion assays. Results: lncRNA PVT1 expression was significantly upregulated in NSCLC tissues and lung cancer cells when compared with corresponding adjacent normal tissues and normal bronchial epithelial cells. Increased PVT1 expression was significantly correlated with histological grade and lymph node metastasis. In addition, NSCLC patients with PVT1 higher expression have shown significantly poorer overall survival than those with lower PVT1 expression. And PVT1 expression was an independent prognostic marker of overall survival in a multivariate analysis. In vitro assays our results indicated that knockdown of PVT1 inhibited cell proliferation, migration, and invasion. Conclusions: Our data indicated that lncRNA PVT1 is significantly upregulated in NSCLC tissues and may represent a new biomarker and a potential therapeutic target for NSCLC intervention.","author":[{"dropping-particle":"","family":"Yang","given":"Yan Rong","non-dropping-particle":"","parse-names":false,"suffix":""},{"dropping-particle":"","family":"Zang","given":"Shu Zhi","non-dropping-particle":"","parse-names":false,"suffix":""},{"dropping-particle":"","family":"Zhong","given":"Chun Lei","non-dropping-particle":"","parse-names":false,"suffix":""},{"dropping-particle":"","family":"Li","given":"Yun Xia","non-dropping-particle":"","parse-names":false,"suffix":""},{"dropping-particle":"","family":"Zhao","given":"Sha Sha","non-dropping-particle":"","parse-names":false,"suffix":""},{"dropping-particle":"","family":"Feng","given":"Xian Jun","non-dropping-particle":"","parse-names":false,"suffix":""}],"container-title":"International Journal of Clinical and Experimental Pathology","id":"ITEM-1","issue":"10","issued":{"date-parts":[["2014"]]},"page":"6929-6935","title":"Increased expression of the lncRNA PVT1 promotes tumorigenesis in non-small cell lung cancer","type":"article-journal","volume":"7"},"uris":["http://www.mendeley.com/documents/?uuid=9ea8488f-f277-4808-abc6-f0c2f55eb59e"]}],"mendeley":{"formattedCitation":"[12]","plainTextFormattedCitation":"[12]","previouslyFormattedCitation":"[12]"},"properties":{"noteIndex":0},"schema":"https://github.com/citation-style-language/schema/raw/master/csl-citation.json"}</w:instrText>
      </w:r>
      <w:r w:rsidR="000110C4">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[12]</w:t>
      </w:r>
      <w:r w:rsidR="000110C4">
        <w:rPr>
          <w:rFonts w:ascii="Times New Roman" w:hAnsi="Times New Roman" w:cs="Times New Roman"/>
          <w:sz w:val="24"/>
          <w:szCs w:val="24"/>
        </w:rPr>
        <w:fldChar w:fldCharType="end"/>
      </w:r>
      <w:r w:rsidR="00534C8E" w:rsidRPr="00E3612A">
        <w:rPr>
          <w:rFonts w:ascii="Times New Roman" w:hAnsi="Times New Roman" w:cs="Times New Roman"/>
          <w:sz w:val="24"/>
          <w:szCs w:val="24"/>
        </w:rPr>
        <w:t>.</w:t>
      </w:r>
    </w:p>
    <w:p w:rsidR="00523643" w:rsidRDefault="00523643" w:rsidP="00303907">
      <w:pPr>
        <w:pStyle w:val="ListParagraph"/>
        <w:spacing w:line="360" w:lineRule="auto"/>
        <w:jc w:val="both"/>
      </w:pPr>
    </w:p>
    <w:p w:rsidR="00523643" w:rsidRDefault="00523643" w:rsidP="00523643">
      <w:pPr>
        <w:pStyle w:val="ListParagraph"/>
        <w:numPr>
          <w:ilvl w:val="0"/>
          <w:numId w:val="2"/>
        </w:numPr>
        <w:spacing w:line="360" w:lineRule="auto"/>
        <w:jc w:val="both"/>
        <w:rPr>
          <w:rFonts w:ascii="Times New Roman" w:hAnsi="Times New Roman" w:cs="Times New Roman"/>
          <w:b/>
          <w:sz w:val="24"/>
          <w:szCs w:val="24"/>
        </w:rPr>
      </w:pPr>
      <w:r w:rsidRPr="00523643">
        <w:rPr>
          <w:rFonts w:ascii="Times New Roman" w:hAnsi="Times New Roman" w:cs="Times New Roman"/>
          <w:b/>
          <w:sz w:val="24"/>
          <w:szCs w:val="24"/>
        </w:rPr>
        <w:t>G QUADRUPLEXES:</w:t>
      </w:r>
    </w:p>
    <w:p w:rsidR="00D30F44" w:rsidRPr="00E3612A" w:rsidRDefault="00523643" w:rsidP="00FC29A2">
      <w:pPr>
        <w:spacing w:line="360" w:lineRule="auto"/>
        <w:ind w:left="720"/>
        <w:jc w:val="both"/>
        <w:rPr>
          <w:rFonts w:ascii="Times New Roman" w:hAnsi="Times New Roman" w:cs="Times New Roman"/>
          <w:b/>
          <w:sz w:val="24"/>
          <w:szCs w:val="24"/>
        </w:rPr>
      </w:pPr>
      <w:r w:rsidRPr="00E3612A">
        <w:rPr>
          <w:rFonts w:ascii="Times New Roman" w:hAnsi="Times New Roman" w:cs="Times New Roman"/>
          <w:sz w:val="24"/>
          <w:szCs w:val="24"/>
        </w:rPr>
        <w:t xml:space="preserve">We’re all aware about the conventional structure of the DNA double helix which was first discovered by James Watson and Francis Crick in 1951, but there are some interesting structures that are formed within this double helix one of which is of note to look at – the non-canonical structure of G-quadruplex. They are four-stranded secondary structures and are abundant in guanine-rich regions of the DNA. The structure is basically a stack of G-quartets – a cyclic planar arrangement of four </w:t>
      </w:r>
      <w:proofErr w:type="spellStart"/>
      <w:r w:rsidRPr="00E3612A">
        <w:rPr>
          <w:rFonts w:ascii="Times New Roman" w:hAnsi="Times New Roman" w:cs="Times New Roman"/>
          <w:sz w:val="24"/>
          <w:szCs w:val="24"/>
        </w:rPr>
        <w:t>Hoogsteen</w:t>
      </w:r>
      <w:proofErr w:type="spellEnd"/>
      <w:r w:rsidRPr="00E3612A">
        <w:rPr>
          <w:rFonts w:ascii="Times New Roman" w:hAnsi="Times New Roman" w:cs="Times New Roman"/>
          <w:sz w:val="24"/>
          <w:szCs w:val="24"/>
        </w:rPr>
        <w:t xml:space="preserve"> hydrogen bonded guanine residues. In 1910, it was first put forward through </w:t>
      </w:r>
      <w:r w:rsidR="005F414D" w:rsidRPr="00E3612A">
        <w:rPr>
          <w:rFonts w:ascii="Times New Roman" w:hAnsi="Times New Roman" w:cs="Times New Roman"/>
          <w:sz w:val="24"/>
          <w:szCs w:val="24"/>
        </w:rPr>
        <w:t>an experiment</w:t>
      </w:r>
      <w:r w:rsidR="00CA4DF8" w:rsidRPr="00E3612A">
        <w:rPr>
          <w:rFonts w:ascii="Times New Roman" w:hAnsi="Times New Roman" w:cs="Times New Roman"/>
          <w:sz w:val="24"/>
          <w:szCs w:val="24"/>
        </w:rPr>
        <w:t xml:space="preserve"> which showed high concentrations of </w:t>
      </w:r>
      <w:proofErr w:type="spellStart"/>
      <w:r w:rsidR="00CA4DF8" w:rsidRPr="00E3612A">
        <w:rPr>
          <w:rFonts w:ascii="Times New Roman" w:hAnsi="Times New Roman" w:cs="Times New Roman"/>
          <w:sz w:val="24"/>
          <w:szCs w:val="24"/>
        </w:rPr>
        <w:t>guanylic</w:t>
      </w:r>
      <w:proofErr w:type="spellEnd"/>
      <w:r w:rsidR="00CA4DF8" w:rsidRPr="00E3612A">
        <w:rPr>
          <w:rFonts w:ascii="Times New Roman" w:hAnsi="Times New Roman" w:cs="Times New Roman"/>
          <w:sz w:val="24"/>
          <w:szCs w:val="24"/>
        </w:rPr>
        <w:t xml:space="preserve"> acid form a gel, implying that G-rich sequences in DNA may form higher-order structures </w:t>
      </w:r>
      <w:r w:rsidR="005F414D" w:rsidRPr="00E3612A">
        <w:rPr>
          <w:rFonts w:ascii="Times New Roman" w:hAnsi="Times New Roman" w:cs="Times New Roman"/>
          <w:sz w:val="24"/>
          <w:szCs w:val="24"/>
        </w:rPr>
        <w:t xml:space="preserve">and then almost 50 years later it was properly identified through X-ray </w:t>
      </w:r>
      <w:proofErr w:type="spellStart"/>
      <w:r w:rsidR="005F414D" w:rsidRPr="00E3612A">
        <w:rPr>
          <w:rFonts w:ascii="Times New Roman" w:hAnsi="Times New Roman" w:cs="Times New Roman"/>
          <w:sz w:val="24"/>
          <w:szCs w:val="24"/>
        </w:rPr>
        <w:t>fiber</w:t>
      </w:r>
      <w:proofErr w:type="spellEnd"/>
      <w:r w:rsidR="005F414D" w:rsidRPr="00E3612A">
        <w:rPr>
          <w:rFonts w:ascii="Times New Roman" w:hAnsi="Times New Roman" w:cs="Times New Roman"/>
          <w:sz w:val="24"/>
          <w:szCs w:val="24"/>
        </w:rPr>
        <w:t xml:space="preserve"> </w:t>
      </w:r>
      <w:r w:rsidR="00CA4378" w:rsidRPr="00E3612A">
        <w:rPr>
          <w:rFonts w:ascii="Times New Roman" w:hAnsi="Times New Roman" w:cs="Times New Roman"/>
          <w:sz w:val="24"/>
          <w:szCs w:val="24"/>
        </w:rPr>
        <w:t>diffraction studies</w:t>
      </w:r>
      <w:r w:rsidR="00FC29A2">
        <w:rPr>
          <w:rFonts w:ascii="Times New Roman" w:hAnsi="Times New Roman" w:cs="Times New Roman"/>
          <w:sz w:val="24"/>
          <w:szCs w:val="24"/>
        </w:rPr>
        <w:t xml:space="preserve"> </w:t>
      </w:r>
      <w:r w:rsidR="00FC29A2">
        <w:rPr>
          <w:rFonts w:ascii="Times New Roman" w:hAnsi="Times New Roman" w:cs="Times New Roman"/>
          <w:sz w:val="24"/>
          <w:szCs w:val="24"/>
        </w:rPr>
        <w:fldChar w:fldCharType="begin" w:fldLock="1"/>
      </w:r>
      <w:r w:rsidR="00CE30EF">
        <w:rPr>
          <w:rFonts w:ascii="Times New Roman" w:hAnsi="Times New Roman" w:cs="Times New Roman"/>
          <w:sz w:val="24"/>
          <w:szCs w:val="24"/>
        </w:rPr>
        <w:instrText>ADDIN CSL_CITATION {"citationItems":[{"id":"ITEM-1","itemData":{"DOI":"10.1039/c4ob02681k","ISSN":"14770520","PMID":"25879384","abstract":"G-quadruplexes are non-canonical secondary structures found in guanine rich regions of DNA and RNA. Reports have indicated the wide occurrence of RNA G-quadruplexes across the transcriptome in various regions of mRNAs and non-coding RNAs. RNA G-quadruplexes have been implicated in playing an important role in translational regulation, mRNA processing events and maintenance of chromosomal end integrity. In this review, we summarize the structural and functional aspects of RNA G-quadruplexes with emphasis on recent progress to understand the protein/trans factors binding these motifs. With the revelation of the importance of these secondary structures as regulatory modules in biology, we have also evaluated the various advancements towards targeting these structures and the challenges associated with them. Apart from this, numerous potential applications of this secondary motif have also been discussed.","author":[{"dropping-particle":"","family":"Agarwala","given":"Prachi","non-dropping-particle":"","parse-names":false,"suffix":""},{"dropping-particle":"","family":"Pandey","given":"Satyaprakash","non-dropping-particle":"","parse-names":false,"suffix":""},{"dropping-particle":"","family":"Maiti","given":"Souvik","non-dropping-particle":"","parse-names":false,"suffix":""}],"container-title":"Organic and Biomolecular Chemistry","id":"ITEM-1","issue":"20","issued":{"date-parts":[["2015"]]},"page":"5570-5585","publisher":"Royal Society of Chemistry","title":"The tale of RNA G-quadruplex","type":"article-journal","volume":"13"},"uris":["http://www.mendeley.com/documents/?uuid=88d5f461-dfa9-43d3-ac52-cba50693081e"]}],"mendeley":{"formattedCitation":"[3]","plainTextFormattedCitation":"[3]","previouslyFormattedCitation":"[3]"},"properties":{"noteIndex":0},"schema":"https://github.com/citation-style-language/schema/raw/master/csl-citation.json"}</w:instrText>
      </w:r>
      <w:r w:rsidR="00FC29A2">
        <w:rPr>
          <w:rFonts w:ascii="Times New Roman" w:hAnsi="Times New Roman" w:cs="Times New Roman"/>
          <w:sz w:val="24"/>
          <w:szCs w:val="24"/>
        </w:rPr>
        <w:fldChar w:fldCharType="separate"/>
      </w:r>
      <w:r w:rsidR="00DB0C6D" w:rsidRPr="00DB0C6D">
        <w:rPr>
          <w:rFonts w:ascii="Times New Roman" w:hAnsi="Times New Roman" w:cs="Times New Roman"/>
          <w:noProof/>
          <w:sz w:val="24"/>
          <w:szCs w:val="24"/>
        </w:rPr>
        <w:t>[3]</w:t>
      </w:r>
      <w:r w:rsidR="00FC29A2">
        <w:rPr>
          <w:rFonts w:ascii="Times New Roman" w:hAnsi="Times New Roman" w:cs="Times New Roman"/>
          <w:sz w:val="24"/>
          <w:szCs w:val="24"/>
        </w:rPr>
        <w:fldChar w:fldCharType="end"/>
      </w:r>
      <w:r w:rsidR="00CA4DF8" w:rsidRPr="00E3612A">
        <w:rPr>
          <w:rFonts w:ascii="Times New Roman" w:hAnsi="Times New Roman" w:cs="Times New Roman"/>
          <w:sz w:val="24"/>
          <w:szCs w:val="24"/>
        </w:rPr>
        <w:t>.</w:t>
      </w:r>
      <w:r w:rsidR="005F414D" w:rsidRPr="00E3612A">
        <w:rPr>
          <w:rFonts w:ascii="Times New Roman" w:hAnsi="Times New Roman" w:cs="Times New Roman"/>
          <w:sz w:val="24"/>
          <w:szCs w:val="24"/>
        </w:rPr>
        <w:t xml:space="preserve"> </w:t>
      </w:r>
      <w:r w:rsidR="0018123C" w:rsidRPr="00E3612A">
        <w:rPr>
          <w:rFonts w:ascii="Times New Roman" w:hAnsi="Times New Roman" w:cs="Times New Roman"/>
          <w:sz w:val="24"/>
          <w:szCs w:val="24"/>
        </w:rPr>
        <w:t>Because of their high structural stability under physiological conditions and the broad distribution of sequences consistent with G4 formation, their study has gained a l</w:t>
      </w:r>
      <w:r w:rsidR="00CA4DF8" w:rsidRPr="00E3612A">
        <w:rPr>
          <w:rFonts w:ascii="Times New Roman" w:hAnsi="Times New Roman" w:cs="Times New Roman"/>
          <w:sz w:val="24"/>
          <w:szCs w:val="24"/>
        </w:rPr>
        <w:t>ot of moment</w:t>
      </w:r>
      <w:r w:rsidR="000110C4">
        <w:rPr>
          <w:rFonts w:ascii="Times New Roman" w:hAnsi="Times New Roman" w:cs="Times New Roman"/>
          <w:sz w:val="24"/>
          <w:szCs w:val="24"/>
        </w:rPr>
        <w:t xml:space="preserve">um in recent years </w:t>
      </w:r>
      <w:r w:rsidR="000110C4">
        <w:rPr>
          <w:rFonts w:ascii="Times New Roman" w:hAnsi="Times New Roman" w:cs="Times New Roman"/>
          <w:sz w:val="24"/>
          <w:szCs w:val="24"/>
        </w:rPr>
        <w:fldChar w:fldCharType="begin" w:fldLock="1"/>
      </w:r>
      <w:r w:rsidR="00CE30EF">
        <w:rPr>
          <w:rFonts w:ascii="Times New Roman" w:hAnsi="Times New Roman" w:cs="Times New Roman"/>
          <w:sz w:val="24"/>
          <w:szCs w:val="24"/>
        </w:rPr>
        <w:instrText>ADDIN CSL_CITATION {"citationItems":[{"id":"ITEM-1","itemData":{"DOI":"10.1038/nrg3296","ISSN":"14710056","PMID":"23032257","abstract":"In addition to the canonical double helix, DNA can fold into various other inter-and intramolecular secondary structures. Although many such structures were long thought to be in vitro artefacts, bioinformatics demonstrates that DNA sequences capable of forming these structures are conserved throughout evolution, suggesting the existence of non-B-form DNA in vivo. In addition, genes whose products promote formation or resolution of these structures are found in diverse organisms, and a growing body of work suggests that the resolution of DNA secondary structures is critical for genome integrity. This Review focuses on emerging evidence relating to the characteristics of G-quadruplex structures and the possible influence of such structures on genomic stability and cellular processes, such as transcription. © 2012 Macmillan Publishers Limited. All rights reserved.","author":[{"dropping-particle":"","family":"Bochman","given":"Matthew L.","non-dropping-particle":"","parse-names":false,"suffix":""},{"dropping-particle":"","family":"Paeschke","given":"Katrin","non-dropping-particle":"","parse-names":false,"suffix":""},{"dropping-particle":"","family":"Zakian","given":"Virginia A.","non-dropping-particle":"","parse-names":false,"suffix":""}],"container-title":"Nature Reviews Genetics","id":"ITEM-1","issue":"11","issued":{"date-parts":[["2012"]]},"page":"770-780","publisher":"Nature Publishing Group","title":"DNA secondary structures: Stability and function of G-quadruplex structures","type":"article-journal","volume":"13"},"uris":["http://www.mendeley.com/documents/?uuid=786090ac-ff38-4f19-b19b-fff0145b9026"]}],"mendeley":{"formattedCitation":"[1]","plainTextFormattedCitation":"[1]","previouslyFormattedCitation":"[1]"},"properties":{"noteIndex":0},"schema":"https://github.com/citation-style-language/schema/raw/master/csl-citation.json"}</w:instrText>
      </w:r>
      <w:r w:rsidR="000110C4">
        <w:rPr>
          <w:rFonts w:ascii="Times New Roman" w:hAnsi="Times New Roman" w:cs="Times New Roman"/>
          <w:sz w:val="24"/>
          <w:szCs w:val="24"/>
        </w:rPr>
        <w:fldChar w:fldCharType="separate"/>
      </w:r>
      <w:r w:rsidR="00DB0C6D" w:rsidRPr="00DB0C6D">
        <w:rPr>
          <w:rFonts w:ascii="Times New Roman" w:hAnsi="Times New Roman" w:cs="Times New Roman"/>
          <w:noProof/>
          <w:sz w:val="24"/>
          <w:szCs w:val="24"/>
        </w:rPr>
        <w:t>[1]</w:t>
      </w:r>
      <w:r w:rsidR="000110C4">
        <w:rPr>
          <w:rFonts w:ascii="Times New Roman" w:hAnsi="Times New Roman" w:cs="Times New Roman"/>
          <w:sz w:val="24"/>
          <w:szCs w:val="24"/>
        </w:rPr>
        <w:fldChar w:fldCharType="end"/>
      </w:r>
      <w:r w:rsidR="000110C4">
        <w:rPr>
          <w:rFonts w:ascii="Times New Roman" w:hAnsi="Times New Roman" w:cs="Times New Roman"/>
          <w:sz w:val="24"/>
          <w:szCs w:val="24"/>
        </w:rPr>
        <w:t>.</w:t>
      </w:r>
      <w:r w:rsidR="00CA4DF8" w:rsidRPr="00E3612A">
        <w:rPr>
          <w:rFonts w:ascii="Times New Roman" w:hAnsi="Times New Roman" w:cs="Times New Roman"/>
          <w:sz w:val="24"/>
          <w:szCs w:val="24"/>
        </w:rPr>
        <w:t xml:space="preserve"> There is no one fixed topology associated with these simple but yet convoluted structures. There are multiple factors which affect these </w:t>
      </w:r>
      <w:r w:rsidR="00CA4DF8" w:rsidRPr="00E3612A">
        <w:rPr>
          <w:rFonts w:ascii="Times New Roman" w:hAnsi="Times New Roman" w:cs="Times New Roman"/>
          <w:sz w:val="24"/>
          <w:szCs w:val="24"/>
        </w:rPr>
        <w:lastRenderedPageBreak/>
        <w:t xml:space="preserve">topologies like the </w:t>
      </w:r>
      <w:proofErr w:type="spellStart"/>
      <w:r w:rsidR="00CA4DF8" w:rsidRPr="00E3612A">
        <w:rPr>
          <w:rFonts w:ascii="Times New Roman" w:hAnsi="Times New Roman" w:cs="Times New Roman"/>
          <w:sz w:val="24"/>
          <w:szCs w:val="24"/>
        </w:rPr>
        <w:t>glycosidic</w:t>
      </w:r>
      <w:proofErr w:type="spellEnd"/>
      <w:r w:rsidR="00CA4DF8" w:rsidRPr="00E3612A">
        <w:rPr>
          <w:rFonts w:ascii="Times New Roman" w:hAnsi="Times New Roman" w:cs="Times New Roman"/>
          <w:sz w:val="24"/>
          <w:szCs w:val="24"/>
        </w:rPr>
        <w:t xml:space="preserve"> conformation (</w:t>
      </w:r>
      <w:proofErr w:type="spellStart"/>
      <w:r w:rsidR="00CA4DF8" w:rsidRPr="00E3612A">
        <w:rPr>
          <w:rFonts w:ascii="Times New Roman" w:hAnsi="Times New Roman" w:cs="Times New Roman"/>
          <w:sz w:val="24"/>
          <w:szCs w:val="24"/>
        </w:rPr>
        <w:t>syn</w:t>
      </w:r>
      <w:proofErr w:type="spellEnd"/>
      <w:r w:rsidR="00CA4DF8" w:rsidRPr="00E3612A">
        <w:rPr>
          <w:rFonts w:ascii="Times New Roman" w:hAnsi="Times New Roman" w:cs="Times New Roman"/>
          <w:sz w:val="24"/>
          <w:szCs w:val="24"/>
        </w:rPr>
        <w:t xml:space="preserve">/anti), number of molecules of the nucleic acid and their formation (intramolecular, bimolecular or </w:t>
      </w:r>
      <w:proofErr w:type="spellStart"/>
      <w:r w:rsidR="00CA4DF8" w:rsidRPr="00E3612A">
        <w:rPr>
          <w:rFonts w:ascii="Times New Roman" w:hAnsi="Times New Roman" w:cs="Times New Roman"/>
          <w:sz w:val="24"/>
          <w:szCs w:val="24"/>
        </w:rPr>
        <w:t>tetramolecular</w:t>
      </w:r>
      <w:proofErr w:type="spellEnd"/>
      <w:r w:rsidR="00CA4DF8" w:rsidRPr="00E3612A">
        <w:rPr>
          <w:rFonts w:ascii="Times New Roman" w:hAnsi="Times New Roman" w:cs="Times New Roman"/>
          <w:sz w:val="24"/>
          <w:szCs w:val="24"/>
        </w:rPr>
        <w:t>), the monovalent cation (they stabilize the structure in the order of K+&gt;Na+&gt;Li+), and the relativ</w:t>
      </w:r>
      <w:r w:rsidR="00CA4378" w:rsidRPr="00E3612A">
        <w:rPr>
          <w:rFonts w:ascii="Times New Roman" w:hAnsi="Times New Roman" w:cs="Times New Roman"/>
          <w:sz w:val="24"/>
          <w:szCs w:val="24"/>
        </w:rPr>
        <w:t>e orientation o</w:t>
      </w:r>
      <w:r w:rsidR="00FC29A2">
        <w:rPr>
          <w:rFonts w:ascii="Times New Roman" w:hAnsi="Times New Roman" w:cs="Times New Roman"/>
          <w:sz w:val="24"/>
          <w:szCs w:val="24"/>
        </w:rPr>
        <w:t>f the strands</w:t>
      </w:r>
      <w:r w:rsidR="00CA4378" w:rsidRPr="00E3612A">
        <w:rPr>
          <w:rFonts w:ascii="Times New Roman" w:hAnsi="Times New Roman" w:cs="Times New Roman"/>
          <w:sz w:val="24"/>
          <w:szCs w:val="24"/>
        </w:rPr>
        <w:t xml:space="preserve"> </w:t>
      </w:r>
      <w:r w:rsidR="00FC29A2">
        <w:rPr>
          <w:rFonts w:ascii="Times New Roman" w:hAnsi="Times New Roman" w:cs="Times New Roman"/>
          <w:sz w:val="24"/>
          <w:szCs w:val="24"/>
        </w:rPr>
        <w:fldChar w:fldCharType="begin" w:fldLock="1"/>
      </w:r>
      <w:r w:rsidR="00CE30EF">
        <w:rPr>
          <w:rFonts w:ascii="Times New Roman" w:hAnsi="Times New Roman" w:cs="Times New Roman"/>
          <w:sz w:val="24"/>
          <w:szCs w:val="24"/>
        </w:rPr>
        <w:instrText>ADDIN CSL_CITATION {"citationItems":[{"id":"ITEM-1","itemData":{"DOI":"10.1039/c4ob02681k","ISSN":"14770520","PMID":"25879384","abstract":"G-quadruplexes are non-canonical secondary structures found in guanine rich regions of DNA and RNA. Reports have indicated the wide occurrence of RNA G-quadruplexes across the transcriptome in various regions of mRNAs and non-coding RNAs. RNA G-quadruplexes have been implicated in playing an important role in translational regulation, mRNA processing events and maintenance of chromosomal end integrity. In this review, we summarize the structural and functional aspects of RNA G-quadruplexes with emphasis on recent progress to understand the protein/trans factors binding these motifs. With the revelation of the importance of these secondary structures as regulatory modules in biology, we have also evaluated the various advancements towards targeting these structures and the challenges associated with them. Apart from this, numerous potential applications of this secondary motif have also been discussed.","author":[{"dropping-particle":"","family":"Agarwala","given":"Prachi","non-dropping-particle":"","parse-names":false,"suffix":""},{"dropping-particle":"","family":"Pandey","given":"Satyaprakash","non-dropping-particle":"","parse-names":false,"suffix":""},{"dropping-particle":"","family":"Maiti","given":"Souvik","non-dropping-particle":"","parse-names":false,"suffix":""}],"container-title":"Organic and Biomolecular Chemistry","id":"ITEM-1","issue":"20","issued":{"date-parts":[["2015"]]},"page":"5570-5585","publisher":"Royal Society of Chemistry","title":"The tale of RNA G-quadruplex","type":"article-journal","volume":"13"},"uris":["http://www.mendeley.com/documents/?uuid=88d5f461-dfa9-43d3-ac52-cba50693081e"]}],"mendeley":{"formattedCitation":"[3]","plainTextFormattedCitation":"[3]","previouslyFormattedCitation":"[3]"},"properties":{"noteIndex":0},"schema":"https://github.com/citation-style-language/schema/raw/master/csl-citation.json"}</w:instrText>
      </w:r>
      <w:r w:rsidR="00FC29A2">
        <w:rPr>
          <w:rFonts w:ascii="Times New Roman" w:hAnsi="Times New Roman" w:cs="Times New Roman"/>
          <w:sz w:val="24"/>
          <w:szCs w:val="24"/>
        </w:rPr>
        <w:fldChar w:fldCharType="separate"/>
      </w:r>
      <w:r w:rsidR="00DB0C6D" w:rsidRPr="00DB0C6D">
        <w:rPr>
          <w:rFonts w:ascii="Times New Roman" w:hAnsi="Times New Roman" w:cs="Times New Roman"/>
          <w:noProof/>
          <w:sz w:val="24"/>
          <w:szCs w:val="24"/>
        </w:rPr>
        <w:t>[3]</w:t>
      </w:r>
      <w:r w:rsidR="00FC29A2">
        <w:rPr>
          <w:rFonts w:ascii="Times New Roman" w:hAnsi="Times New Roman" w:cs="Times New Roman"/>
          <w:sz w:val="24"/>
          <w:szCs w:val="24"/>
        </w:rPr>
        <w:fldChar w:fldCharType="end"/>
      </w:r>
      <w:r w:rsidR="00FC29A2">
        <w:rPr>
          <w:rFonts w:ascii="Times New Roman" w:hAnsi="Times New Roman" w:cs="Times New Roman"/>
          <w:sz w:val="24"/>
          <w:szCs w:val="24"/>
        </w:rPr>
        <w:t>.</w:t>
      </w:r>
    </w:p>
    <w:p w:rsidR="00CA4DF8" w:rsidRDefault="00CA4DF8" w:rsidP="0018123C">
      <w:pPr>
        <w:pStyle w:val="ListParagraph"/>
        <w:spacing w:line="360" w:lineRule="auto"/>
        <w:jc w:val="both"/>
        <w:rPr>
          <w:rFonts w:ascii="Times New Roman" w:hAnsi="Times New Roman" w:cs="Times New Roman"/>
          <w:b/>
          <w:sz w:val="28"/>
          <w:szCs w:val="28"/>
        </w:rPr>
      </w:pPr>
      <w:r w:rsidRPr="00CA4DF8">
        <w:rPr>
          <w:rFonts w:ascii="Times New Roman" w:hAnsi="Times New Roman" w:cs="Times New Roman"/>
          <w:b/>
          <w:noProof/>
          <w:sz w:val="28"/>
          <w:szCs w:val="28"/>
          <w:lang w:eastAsia="en-IN"/>
        </w:rPr>
        <w:drawing>
          <wp:anchor distT="0" distB="0" distL="114300" distR="114300" simplePos="0" relativeHeight="251661312" behindDoc="1" locked="0" layoutInCell="1" allowOverlap="1">
            <wp:simplePos x="0" y="0"/>
            <wp:positionH relativeFrom="column">
              <wp:posOffset>641350</wp:posOffset>
            </wp:positionH>
            <wp:positionV relativeFrom="paragraph">
              <wp:posOffset>26670</wp:posOffset>
            </wp:positionV>
            <wp:extent cx="4724400" cy="5922010"/>
            <wp:effectExtent l="19050" t="19050" r="19050" b="21590"/>
            <wp:wrapTight wrapText="bothSides">
              <wp:wrapPolygon edited="0">
                <wp:start x="-87" y="-69"/>
                <wp:lineTo x="-87" y="21609"/>
                <wp:lineTo x="21600" y="21609"/>
                <wp:lineTo x="21600" y="-69"/>
                <wp:lineTo x="-87" y="-6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24400" cy="5922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30F44" w:rsidRDefault="00D30F44" w:rsidP="00C65B8A">
      <w:pPr>
        <w:pStyle w:val="ListParagraph"/>
        <w:spacing w:line="360" w:lineRule="auto"/>
        <w:jc w:val="center"/>
        <w:rPr>
          <w:rFonts w:ascii="Times New Roman" w:hAnsi="Times New Roman" w:cs="Times New Roman"/>
          <w:b/>
          <w:sz w:val="28"/>
          <w:szCs w:val="28"/>
        </w:rPr>
      </w:pPr>
    </w:p>
    <w:p w:rsidR="00D30F44" w:rsidRDefault="00D30F44" w:rsidP="00C65B8A">
      <w:pPr>
        <w:pStyle w:val="ListParagraph"/>
        <w:spacing w:line="360" w:lineRule="auto"/>
        <w:jc w:val="center"/>
        <w:rPr>
          <w:rFonts w:ascii="Times New Roman" w:hAnsi="Times New Roman" w:cs="Times New Roman"/>
          <w:b/>
          <w:sz w:val="28"/>
          <w:szCs w:val="28"/>
        </w:rPr>
      </w:pPr>
    </w:p>
    <w:p w:rsidR="00D30F44" w:rsidRDefault="00D30F44" w:rsidP="00C65B8A">
      <w:pPr>
        <w:pStyle w:val="ListParagraph"/>
        <w:spacing w:line="360" w:lineRule="auto"/>
        <w:jc w:val="center"/>
        <w:rPr>
          <w:rFonts w:ascii="Times New Roman" w:hAnsi="Times New Roman" w:cs="Times New Roman"/>
          <w:b/>
          <w:sz w:val="28"/>
          <w:szCs w:val="28"/>
        </w:rPr>
      </w:pPr>
    </w:p>
    <w:p w:rsidR="00D30F44" w:rsidRDefault="00D30F44" w:rsidP="00C65B8A">
      <w:pPr>
        <w:pStyle w:val="ListParagraph"/>
        <w:spacing w:line="360" w:lineRule="auto"/>
        <w:jc w:val="center"/>
        <w:rPr>
          <w:rFonts w:ascii="Times New Roman" w:hAnsi="Times New Roman" w:cs="Times New Roman"/>
          <w:b/>
          <w:sz w:val="28"/>
          <w:szCs w:val="28"/>
        </w:rPr>
      </w:pPr>
    </w:p>
    <w:p w:rsidR="00D30F44" w:rsidRDefault="00D30F44" w:rsidP="00C65B8A">
      <w:pPr>
        <w:pStyle w:val="ListParagraph"/>
        <w:spacing w:line="360" w:lineRule="auto"/>
        <w:jc w:val="center"/>
        <w:rPr>
          <w:rFonts w:ascii="Times New Roman" w:hAnsi="Times New Roman" w:cs="Times New Roman"/>
          <w:b/>
          <w:sz w:val="28"/>
          <w:szCs w:val="28"/>
        </w:rPr>
      </w:pPr>
    </w:p>
    <w:p w:rsidR="00D30F44" w:rsidRDefault="00D30F44"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CA4DF8" w:rsidRDefault="00CA4DF8" w:rsidP="00C65B8A">
      <w:pPr>
        <w:pStyle w:val="ListParagraph"/>
        <w:spacing w:line="360" w:lineRule="auto"/>
        <w:jc w:val="center"/>
        <w:rPr>
          <w:rFonts w:ascii="Times New Roman" w:hAnsi="Times New Roman" w:cs="Times New Roman"/>
          <w:b/>
          <w:sz w:val="28"/>
          <w:szCs w:val="28"/>
        </w:rPr>
      </w:pPr>
    </w:p>
    <w:p w:rsidR="005C559E" w:rsidRDefault="005C559E" w:rsidP="005C559E">
      <w:pPr>
        <w:pStyle w:val="ListParagraph"/>
        <w:spacing w:line="360" w:lineRule="auto"/>
        <w:jc w:val="both"/>
        <w:rPr>
          <w:rFonts w:ascii="Times New Roman" w:hAnsi="Times New Roman" w:cs="Times New Roman"/>
          <w:sz w:val="24"/>
          <w:szCs w:val="24"/>
        </w:rPr>
      </w:pPr>
      <w:r w:rsidRPr="005A27D9">
        <w:rPr>
          <w:rFonts w:ascii="Times New Roman" w:hAnsi="Times New Roman" w:cs="Times New Roman"/>
          <w:b/>
          <w:sz w:val="24"/>
          <w:szCs w:val="24"/>
        </w:rPr>
        <w:t>Figure 5: (a)</w:t>
      </w:r>
      <w:r>
        <w:rPr>
          <w:rFonts w:ascii="Times New Roman" w:hAnsi="Times New Roman" w:cs="Times New Roman"/>
          <w:sz w:val="24"/>
          <w:szCs w:val="24"/>
        </w:rPr>
        <w:t xml:space="preserve"> Interactions in the G4 quartet. </w:t>
      </w:r>
      <w:r w:rsidRPr="005A27D9">
        <w:rPr>
          <w:rFonts w:ascii="Times New Roman" w:hAnsi="Times New Roman" w:cs="Times New Roman"/>
          <w:b/>
          <w:sz w:val="24"/>
          <w:szCs w:val="24"/>
        </w:rPr>
        <w:t>(b)</w:t>
      </w:r>
      <w:r>
        <w:rPr>
          <w:rFonts w:ascii="Times New Roman" w:hAnsi="Times New Roman" w:cs="Times New Roman"/>
          <w:sz w:val="24"/>
          <w:szCs w:val="24"/>
        </w:rPr>
        <w:t xml:space="preserve"> </w:t>
      </w:r>
      <w:r w:rsidR="007507A9">
        <w:rPr>
          <w:rFonts w:ascii="Times New Roman" w:hAnsi="Times New Roman" w:cs="Times New Roman"/>
          <w:sz w:val="24"/>
          <w:szCs w:val="24"/>
        </w:rPr>
        <w:t>Schematic of intermolecular and intramolecular structures</w:t>
      </w:r>
      <w:r w:rsidR="007B2D58">
        <w:rPr>
          <w:rFonts w:ascii="Times New Roman" w:hAnsi="Times New Roman" w:cs="Times New Roman"/>
          <w:sz w:val="24"/>
          <w:szCs w:val="24"/>
        </w:rPr>
        <w:t xml:space="preserve"> of G4</w:t>
      </w:r>
    </w:p>
    <w:p w:rsidR="00CE66C6" w:rsidRPr="00CE66C6" w:rsidRDefault="00F078F0" w:rsidP="00CE66C6">
      <w:pPr>
        <w:widowControl w:val="0"/>
        <w:autoSpaceDE w:val="0"/>
        <w:autoSpaceDN w:val="0"/>
        <w:adjustRightInd w:val="0"/>
        <w:spacing w:line="360" w:lineRule="auto"/>
        <w:ind w:left="1360" w:hanging="640"/>
        <w:jc w:val="both"/>
        <w:rPr>
          <w:i/>
          <w:sz w:val="20"/>
          <w:szCs w:val="20"/>
        </w:rPr>
      </w:pPr>
      <w:r w:rsidRPr="00CE66C6">
        <w:rPr>
          <w:rFonts w:ascii="Times New Roman" w:hAnsi="Times New Roman" w:cs="Times New Roman"/>
          <w:i/>
          <w:sz w:val="20"/>
          <w:szCs w:val="20"/>
        </w:rPr>
        <w:t xml:space="preserve">Source: </w:t>
      </w:r>
      <w:proofErr w:type="spellStart"/>
      <w:r w:rsidR="00CE66C6" w:rsidRPr="00CE66C6">
        <w:rPr>
          <w:i/>
          <w:sz w:val="20"/>
          <w:szCs w:val="20"/>
        </w:rPr>
        <w:t>Bochman</w:t>
      </w:r>
      <w:proofErr w:type="spellEnd"/>
      <w:r w:rsidR="00CE66C6" w:rsidRPr="00CE66C6">
        <w:rPr>
          <w:i/>
          <w:sz w:val="20"/>
          <w:szCs w:val="20"/>
        </w:rPr>
        <w:t xml:space="preserve">, M. L., </w:t>
      </w:r>
      <w:proofErr w:type="spellStart"/>
      <w:r w:rsidR="00CE66C6" w:rsidRPr="00CE66C6">
        <w:rPr>
          <w:i/>
          <w:sz w:val="20"/>
          <w:szCs w:val="20"/>
        </w:rPr>
        <w:t>Paeschke</w:t>
      </w:r>
      <w:proofErr w:type="spellEnd"/>
      <w:r w:rsidR="00CE66C6" w:rsidRPr="00CE66C6">
        <w:rPr>
          <w:i/>
          <w:sz w:val="20"/>
          <w:szCs w:val="20"/>
        </w:rPr>
        <w:t xml:space="preserve">, K., &amp; </w:t>
      </w:r>
      <w:proofErr w:type="spellStart"/>
      <w:r w:rsidR="00CE66C6" w:rsidRPr="00CE66C6">
        <w:rPr>
          <w:i/>
          <w:sz w:val="20"/>
          <w:szCs w:val="20"/>
        </w:rPr>
        <w:t>Zakian</w:t>
      </w:r>
      <w:proofErr w:type="spellEnd"/>
      <w:r w:rsidR="00CE66C6" w:rsidRPr="00CE66C6">
        <w:rPr>
          <w:i/>
          <w:sz w:val="20"/>
          <w:szCs w:val="20"/>
        </w:rPr>
        <w:t>, V. A. (2012). DNA secondary structures: Stability and function of G-quadruplex structures. Nature Reviews Genetics, 13(11), 770–780.</w:t>
      </w:r>
    </w:p>
    <w:p w:rsidR="00CA4DF8" w:rsidRPr="003A64FC" w:rsidRDefault="00CA4DF8" w:rsidP="003A64FC">
      <w:pPr>
        <w:spacing w:line="360" w:lineRule="auto"/>
        <w:rPr>
          <w:rFonts w:ascii="Times New Roman" w:hAnsi="Times New Roman" w:cs="Times New Roman"/>
          <w:b/>
          <w:sz w:val="28"/>
          <w:szCs w:val="28"/>
        </w:rPr>
      </w:pPr>
    </w:p>
    <w:p w:rsidR="00CA4DF8" w:rsidRDefault="00C85181" w:rsidP="00C85181">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RNA G-QUADRUPLEX:</w:t>
      </w:r>
    </w:p>
    <w:p w:rsidR="009E3605" w:rsidRPr="00E3612A" w:rsidRDefault="006729E4" w:rsidP="00E3612A">
      <w:pPr>
        <w:spacing w:line="360" w:lineRule="auto"/>
        <w:ind w:left="720"/>
        <w:jc w:val="both"/>
        <w:rPr>
          <w:rFonts w:ascii="Times New Roman" w:hAnsi="Times New Roman" w:cs="Times New Roman"/>
          <w:b/>
          <w:sz w:val="24"/>
          <w:szCs w:val="24"/>
        </w:rPr>
      </w:pPr>
      <w:r w:rsidRPr="00E3612A">
        <w:rPr>
          <w:rFonts w:ascii="Times New Roman" w:hAnsi="Times New Roman" w:cs="Times New Roman"/>
          <w:sz w:val="24"/>
          <w:szCs w:val="24"/>
        </w:rPr>
        <w:t>While much research has been done on DNA G-quadruplexes, there has been a steady shift in recent years toward understanding G-quadruplexes at the RNA level. Various studies have come across the presence of RNA G4 in mRNA, long non-c</w:t>
      </w:r>
      <w:r w:rsidR="00CA4378" w:rsidRPr="00E3612A">
        <w:rPr>
          <w:rFonts w:ascii="Times New Roman" w:hAnsi="Times New Roman" w:cs="Times New Roman"/>
          <w:sz w:val="24"/>
          <w:szCs w:val="24"/>
        </w:rPr>
        <w:t xml:space="preserve">oding RNAs </w:t>
      </w:r>
      <w:r w:rsidR="00FC29A2">
        <w:rPr>
          <w:rFonts w:ascii="Times New Roman" w:hAnsi="Times New Roman" w:cs="Times New Roman"/>
          <w:sz w:val="24"/>
          <w:szCs w:val="24"/>
        </w:rPr>
        <w:t xml:space="preserve">and telomeric ends </w:t>
      </w:r>
      <w:r w:rsidR="00FC29A2">
        <w:rPr>
          <w:rFonts w:ascii="Times New Roman" w:hAnsi="Times New Roman" w:cs="Times New Roman"/>
          <w:sz w:val="24"/>
          <w:szCs w:val="24"/>
        </w:rPr>
        <w:fldChar w:fldCharType="begin" w:fldLock="1"/>
      </w:r>
      <w:r w:rsidR="00CE30EF">
        <w:rPr>
          <w:rFonts w:ascii="Times New Roman" w:hAnsi="Times New Roman" w:cs="Times New Roman"/>
          <w:sz w:val="24"/>
          <w:szCs w:val="24"/>
        </w:rPr>
        <w:instrText>ADDIN CSL_CITATION {"citationItems":[{"id":"ITEM-1","itemData":{"DOI":"10.1039/c4ob02681k","ISSN":"14770520","PMID":"25879384","abstract":"G-quadruplexes are non-canonical secondary structures found in guanine rich regions of DNA and RNA. Reports have indicated the wide occurrence of RNA G-quadruplexes across the transcriptome in various regions of mRNAs and non-coding RNAs. RNA G-quadruplexes have been implicated in playing an important role in translational regulation, mRNA processing events and maintenance of chromosomal end integrity. In this review, we summarize the structural and functional aspects of RNA G-quadruplexes with emphasis on recent progress to understand the protein/trans factors binding these motifs. With the revelation of the importance of these secondary structures as regulatory modules in biology, we have also evaluated the various advancements towards targeting these structures and the challenges associated with them. Apart from this, numerous potential applications of this secondary motif have also been discussed.","author":[{"dropping-particle":"","family":"Agarwala","given":"Prachi","non-dropping-particle":"","parse-names":false,"suffix":""},{"dropping-particle":"","family":"Pandey","given":"Satyaprakash","non-dropping-particle":"","parse-names":false,"suffix":""},{"dropping-particle":"","family":"Maiti","given":"Souvik","non-dropping-particle":"","parse-names":false,"suffix":""}],"container-title":"Organic and Biomolecular Chemistry","id":"ITEM-1","issue":"20","issued":{"date-parts":[["2015"]]},"page":"5570-5585","publisher":"Royal Society of Chemistry","title":"The tale of RNA G-quadruplex","type":"article-journal","volume":"13"},"uris":["http://www.mendeley.com/documents/?uuid=88d5f461-dfa9-43d3-ac52-cba50693081e"]}],"mendeley":{"formattedCitation":"[3]","plainTextFormattedCitation":"[3]","previouslyFormattedCitation":"[3]"},"properties":{"noteIndex":0},"schema":"https://github.com/citation-style-language/schema/raw/master/csl-citation.json"}</w:instrText>
      </w:r>
      <w:r w:rsidR="00FC29A2">
        <w:rPr>
          <w:rFonts w:ascii="Times New Roman" w:hAnsi="Times New Roman" w:cs="Times New Roman"/>
          <w:sz w:val="24"/>
          <w:szCs w:val="24"/>
        </w:rPr>
        <w:fldChar w:fldCharType="separate"/>
      </w:r>
      <w:r w:rsidR="00DB0C6D" w:rsidRPr="00DB0C6D">
        <w:rPr>
          <w:rFonts w:ascii="Times New Roman" w:hAnsi="Times New Roman" w:cs="Times New Roman"/>
          <w:noProof/>
          <w:sz w:val="24"/>
          <w:szCs w:val="24"/>
        </w:rPr>
        <w:t>[3]</w:t>
      </w:r>
      <w:r w:rsidR="00FC29A2">
        <w:rPr>
          <w:rFonts w:ascii="Times New Roman" w:hAnsi="Times New Roman" w:cs="Times New Roman"/>
          <w:sz w:val="24"/>
          <w:szCs w:val="24"/>
        </w:rPr>
        <w:fldChar w:fldCharType="end"/>
      </w:r>
      <w:r w:rsidRPr="00E3612A">
        <w:rPr>
          <w:rFonts w:ascii="Times New Roman" w:hAnsi="Times New Roman" w:cs="Times New Roman"/>
          <w:sz w:val="24"/>
          <w:szCs w:val="24"/>
        </w:rPr>
        <w:t xml:space="preserve">. Due to a multitude of factors, the presence of RNA G4 is much more likely than DNA. This is because DNA has its own pairing with the complementary strand, whereas RNA is single stranded and can form other secondary structures much more efficiently. Research done by </w:t>
      </w:r>
      <w:proofErr w:type="spellStart"/>
      <w:r w:rsidRPr="00E3612A">
        <w:rPr>
          <w:rFonts w:ascii="Times New Roman" w:hAnsi="Times New Roman" w:cs="Times New Roman"/>
          <w:sz w:val="24"/>
          <w:szCs w:val="24"/>
        </w:rPr>
        <w:t>Balasubramanian</w:t>
      </w:r>
      <w:proofErr w:type="spellEnd"/>
      <w:r w:rsidRPr="00E3612A">
        <w:rPr>
          <w:rFonts w:ascii="Times New Roman" w:hAnsi="Times New Roman" w:cs="Times New Roman"/>
          <w:sz w:val="24"/>
          <w:szCs w:val="24"/>
        </w:rPr>
        <w:t xml:space="preserve"> et al shows the presence of RNA G4 withi</w:t>
      </w:r>
      <w:r w:rsidR="00FC29A2">
        <w:rPr>
          <w:rFonts w:ascii="Times New Roman" w:hAnsi="Times New Roman" w:cs="Times New Roman"/>
          <w:sz w:val="24"/>
          <w:szCs w:val="24"/>
        </w:rPr>
        <w:t xml:space="preserve">n the cytoplasm of human cells </w:t>
      </w:r>
      <w:r w:rsidR="00FC29A2">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{"citationItems":[{"id":"ITEM-1","itemData":{"DOI":"10.1038/nchem.1548","ISSN":"17554330","PMID":"23422559","abstract":"Four-stranded G-quadruplex nucleic acid structures are of great interest as their high thermodynamic stability under near-physiological conditions suggests that they could form in cells. Here we report the generation and application of an engineered, structure-specific antibody employed to quantitatively visualize DNA G-quadruplex structures in human cells. We show explicitly that G-quadruplex formation in DNA is modulated during cell-cycle progression and that endogenous G-quadruplex DNA structures can be stabilized by a small-molecule ligand. Together these findings provide substantive evidence for the formation of G-quadruplex structures in the genome of mammalian cells and corroborate the application of stabilizing ligands in a cellular context to target G-quadruplexes and intervene with their function. © 2013 Macmillan Publishers Limited. All rights reserved.","author":[{"dropping-particle":"","family":"Biffi","given":"Giulia","non-dropping-particle":"","parse-names":false,"suffix":""},{"dropping-particle":"","family":"Tannahill","given":"David","non-dropping-particle":"","parse-names":false,"suffix":""},{"dropping-particle":"","family":"McCafferty","given":"John","non-dropping-particle":"","parse-names":false,"suffix":""},{"dropping-particle":"","family":"Balasubramanian","given":"Shankar","non-dropping-particle":"","parse-names":false,"suffix":""}],"container-title":"Nature Chemistry","id":"ITEM-1","issue":"3","issued":{"date-parts":[["2013"]]},"page":"182-186","publisher":"Nature Publishing Group","title":"Quantitative visualization of DNA G-quadruplex structures in human cells","type":"article-journal","volume":"5"},"uris":["http://www.mendeley.com/documents/?uuid=f614e6be-c4dd-418b-81ab-27b86a6835ac"]}],"mendeley":{"formattedCitation":"[13]","plainTextFormattedCitation":"[13]","previouslyFormattedCitation":"[13]"},"properties":{"noteIndex":0},"schema":"https://github.com/citation-style-language/schema/raw/master/csl-citation.json"}</w:instrText>
      </w:r>
      <w:r w:rsidR="00FC29A2">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[13]</w:t>
      </w:r>
      <w:r w:rsidR="00FC29A2">
        <w:rPr>
          <w:rFonts w:ascii="Times New Roman" w:hAnsi="Times New Roman" w:cs="Times New Roman"/>
          <w:sz w:val="24"/>
          <w:szCs w:val="24"/>
        </w:rPr>
        <w:fldChar w:fldCharType="end"/>
      </w:r>
      <w:r w:rsidR="009E3605" w:rsidRPr="00E3612A">
        <w:rPr>
          <w:rFonts w:ascii="Times New Roman" w:hAnsi="Times New Roman" w:cs="Times New Roman"/>
          <w:sz w:val="24"/>
          <w:szCs w:val="24"/>
        </w:rPr>
        <w:t>.</w:t>
      </w:r>
    </w:p>
    <w:p w:rsidR="009E3605" w:rsidRPr="00E3612A" w:rsidRDefault="009E3605" w:rsidP="00E3612A">
      <w:pPr>
        <w:spacing w:line="360" w:lineRule="auto"/>
        <w:ind w:left="720"/>
        <w:jc w:val="both"/>
        <w:rPr>
          <w:rFonts w:ascii="Times New Roman" w:hAnsi="Times New Roman" w:cs="Times New Roman"/>
          <w:b/>
          <w:sz w:val="24"/>
          <w:szCs w:val="24"/>
        </w:rPr>
      </w:pPr>
      <w:r w:rsidRPr="00E3612A">
        <w:rPr>
          <w:rFonts w:ascii="Times New Roman" w:hAnsi="Times New Roman" w:cs="Times New Roman"/>
          <w:sz w:val="24"/>
          <w:szCs w:val="24"/>
        </w:rPr>
        <w:t>There are a few structural differences between the DNA and RNA G4. The first one comes with RNA having a ribose sugar and DNA having deoxyribose. The presence of 2’ hydroxyl groups in ribose sugar leads to a forceful conformation on the G4 which in turn results in added stability. This makes the RNA G-</w:t>
      </w:r>
      <w:proofErr w:type="spellStart"/>
      <w:r w:rsidRPr="00E3612A">
        <w:rPr>
          <w:rFonts w:ascii="Times New Roman" w:hAnsi="Times New Roman" w:cs="Times New Roman"/>
          <w:sz w:val="24"/>
          <w:szCs w:val="24"/>
        </w:rPr>
        <w:t>quadruplex’s</w:t>
      </w:r>
      <w:proofErr w:type="spellEnd"/>
      <w:r w:rsidRPr="00E3612A">
        <w:rPr>
          <w:rFonts w:ascii="Times New Roman" w:hAnsi="Times New Roman" w:cs="Times New Roman"/>
          <w:sz w:val="24"/>
          <w:szCs w:val="24"/>
        </w:rPr>
        <w:t xml:space="preserve"> topology independent of</w:t>
      </w:r>
      <w:r w:rsidR="00CA4378" w:rsidRPr="00E3612A">
        <w:rPr>
          <w:rFonts w:ascii="Times New Roman" w:hAnsi="Times New Roman" w:cs="Times New Roman"/>
          <w:sz w:val="24"/>
          <w:szCs w:val="24"/>
        </w:rPr>
        <w:t xml:space="preserve"> the environmental conditions </w:t>
      </w:r>
      <w:r w:rsidR="00FC29A2">
        <w:rPr>
          <w:rFonts w:ascii="Times New Roman" w:hAnsi="Times New Roman" w:cs="Times New Roman"/>
          <w:sz w:val="24"/>
          <w:szCs w:val="24"/>
        </w:rPr>
        <w:fldChar w:fldCharType="begin" w:fldLock="1"/>
      </w:r>
      <w:r w:rsidR="00CE30EF">
        <w:rPr>
          <w:rFonts w:ascii="Times New Roman" w:hAnsi="Times New Roman" w:cs="Times New Roman"/>
          <w:sz w:val="24"/>
          <w:szCs w:val="24"/>
        </w:rPr>
        <w:instrText>ADDIN CSL_CITATION {"citationItems":[{"id":"ITEM-1","itemData":{"DOI":"10.1039/c4ob02681k","ISSN":"14770520","PMID":"25879384","abstract":"G-quadruplexes are non-canonical secondary structures found in guanine rich regions of DNA and RNA. Reports have indicated the wide occurrence of RNA G-quadruplexes across the transcriptome in various regions of mRNAs and non-coding RNAs. RNA G-quadruplexes have been implicated in playing an important role in translational regulation, mRNA processing events and maintenance of chromosomal end integrity. In this review, we summarize the structural and functional aspects of RNA G-quadruplexes with emphasis on recent progress to understand the protein/trans factors binding these motifs. With the revelation of the importance of these secondary structures as regulatory modules in biology, we have also evaluated the various advancements towards targeting these structures and the challenges associated with them. Apart from this, numerous potential applications of this secondary motif have also been discussed.","author":[{"dropping-particle":"","family":"Agarwala","given":"Prachi","non-dropping-particle":"","parse-names":false,"suffix":""},{"dropping-particle":"","family":"Pandey","given":"Satyaprakash","non-dropping-particle":"","parse-names":false,"suffix":""},{"dropping-particle":"","family":"Maiti","given":"Souvik","non-dropping-particle":"","parse-names":false,"suffix":""}],"container-title":"Organic and Biomolecular Chemistry","id":"ITEM-1","issue":"20","issued":{"date-parts":[["2015"]]},"page":"5570-5585","publisher":"Royal Society of Chemistry","title":"The tale of RNA G-quadruplex","type":"article-journal","volume":"13"},"uris":["http://www.mendeley.com/documents/?uuid=88d5f461-dfa9-43d3-ac52-cba50693081e"]}],"mendeley":{"formattedCitation":"[3]","plainTextFormattedCitation":"[3]","previouslyFormattedCitation":"[3]"},"properties":{"noteIndex":0},"schema":"https://github.com/citation-style-language/schema/raw/master/csl-citation.json"}</w:instrText>
      </w:r>
      <w:r w:rsidR="00FC29A2">
        <w:rPr>
          <w:rFonts w:ascii="Times New Roman" w:hAnsi="Times New Roman" w:cs="Times New Roman"/>
          <w:sz w:val="24"/>
          <w:szCs w:val="24"/>
        </w:rPr>
        <w:fldChar w:fldCharType="separate"/>
      </w:r>
      <w:r w:rsidR="00DB0C6D" w:rsidRPr="00DB0C6D">
        <w:rPr>
          <w:rFonts w:ascii="Times New Roman" w:hAnsi="Times New Roman" w:cs="Times New Roman"/>
          <w:noProof/>
          <w:sz w:val="24"/>
          <w:szCs w:val="24"/>
        </w:rPr>
        <w:t>[3]</w:t>
      </w:r>
      <w:r w:rsidR="00FC29A2">
        <w:rPr>
          <w:rFonts w:ascii="Times New Roman" w:hAnsi="Times New Roman" w:cs="Times New Roman"/>
          <w:sz w:val="24"/>
          <w:szCs w:val="24"/>
        </w:rPr>
        <w:fldChar w:fldCharType="end"/>
      </w:r>
      <w:r w:rsidR="00FC29A2">
        <w:rPr>
          <w:rFonts w:ascii="Times New Roman" w:hAnsi="Times New Roman" w:cs="Times New Roman"/>
          <w:sz w:val="24"/>
          <w:szCs w:val="24"/>
        </w:rPr>
        <w:t>.</w:t>
      </w:r>
    </w:p>
    <w:p w:rsidR="009E3605" w:rsidRDefault="009E3605" w:rsidP="00C85181">
      <w:pPr>
        <w:pStyle w:val="ListParagraph"/>
        <w:spacing w:line="360" w:lineRule="auto"/>
        <w:jc w:val="both"/>
        <w:rPr>
          <w:rFonts w:ascii="Times New Roman" w:hAnsi="Times New Roman" w:cs="Times New Roman"/>
          <w:sz w:val="24"/>
          <w:szCs w:val="24"/>
        </w:rPr>
      </w:pPr>
      <w:r w:rsidRPr="009E3605">
        <w:rPr>
          <w:rFonts w:ascii="Times New Roman" w:hAnsi="Times New Roman" w:cs="Times New Roman"/>
          <w:b/>
          <w:noProof/>
          <w:sz w:val="24"/>
          <w:szCs w:val="24"/>
          <w:lang w:eastAsia="en-IN"/>
        </w:rPr>
        <w:drawing>
          <wp:anchor distT="0" distB="0" distL="114300" distR="114300" simplePos="0" relativeHeight="251662336" behindDoc="1" locked="0" layoutInCell="1" allowOverlap="1">
            <wp:simplePos x="0" y="0"/>
            <wp:positionH relativeFrom="column">
              <wp:posOffset>482600</wp:posOffset>
            </wp:positionH>
            <wp:positionV relativeFrom="paragraph">
              <wp:posOffset>260985</wp:posOffset>
            </wp:positionV>
            <wp:extent cx="4965114" cy="3352800"/>
            <wp:effectExtent l="19050" t="19050" r="26035" b="19050"/>
            <wp:wrapTight wrapText="bothSides">
              <wp:wrapPolygon edited="0">
                <wp:start x="-83" y="-123"/>
                <wp:lineTo x="-83" y="21600"/>
                <wp:lineTo x="21630" y="21600"/>
                <wp:lineTo x="21630" y="-123"/>
                <wp:lineTo x="-83" y="-12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5114" cy="3352800"/>
                    </a:xfrm>
                    <a:prstGeom prst="rect">
                      <a:avLst/>
                    </a:prstGeom>
                    <a:ln>
                      <a:solidFill>
                        <a:schemeClr val="tx1"/>
                      </a:solidFill>
                    </a:ln>
                  </pic:spPr>
                </pic:pic>
              </a:graphicData>
            </a:graphic>
          </wp:anchor>
        </w:drawing>
      </w:r>
    </w:p>
    <w:p w:rsidR="009E3605" w:rsidRDefault="009E3605" w:rsidP="003A04A6">
      <w:pPr>
        <w:pStyle w:val="ListParagraph"/>
        <w:spacing w:line="360" w:lineRule="auto"/>
        <w:jc w:val="both"/>
        <w:rPr>
          <w:rFonts w:ascii="Times New Roman" w:hAnsi="Times New Roman" w:cs="Times New Roman"/>
          <w:sz w:val="24"/>
          <w:szCs w:val="24"/>
        </w:rPr>
      </w:pPr>
      <w:r w:rsidRPr="002C0B47">
        <w:rPr>
          <w:rFonts w:ascii="Times New Roman" w:hAnsi="Times New Roman" w:cs="Times New Roman"/>
          <w:b/>
          <w:sz w:val="24"/>
          <w:szCs w:val="24"/>
        </w:rPr>
        <w:t>Figure 6</w:t>
      </w:r>
      <w:r w:rsidRPr="009E3605">
        <w:rPr>
          <w:rFonts w:ascii="Times New Roman" w:hAnsi="Times New Roman" w:cs="Times New Roman"/>
          <w:sz w:val="24"/>
          <w:szCs w:val="24"/>
        </w:rPr>
        <w:t xml:space="preserve">: Difference </w:t>
      </w:r>
      <w:r w:rsidR="003A04A6">
        <w:rPr>
          <w:rFonts w:ascii="Times New Roman" w:hAnsi="Times New Roman" w:cs="Times New Roman"/>
          <w:sz w:val="24"/>
          <w:szCs w:val="24"/>
        </w:rPr>
        <w:t>between DNA and RNA G-quadruplexes</w:t>
      </w:r>
    </w:p>
    <w:p w:rsidR="002A27D9" w:rsidRPr="002C0B47" w:rsidRDefault="002A27D9" w:rsidP="003A04A6">
      <w:pPr>
        <w:pStyle w:val="ListParagraph"/>
        <w:spacing w:line="360" w:lineRule="auto"/>
        <w:jc w:val="both"/>
        <w:rPr>
          <w:rFonts w:ascii="Times New Roman" w:hAnsi="Times New Roman" w:cs="Times New Roman"/>
          <w:i/>
          <w:sz w:val="20"/>
          <w:szCs w:val="20"/>
        </w:rPr>
      </w:pPr>
      <w:r w:rsidRPr="002C0B47">
        <w:rPr>
          <w:rFonts w:ascii="Times New Roman" w:hAnsi="Times New Roman" w:cs="Times New Roman"/>
          <w:i/>
          <w:sz w:val="20"/>
          <w:szCs w:val="20"/>
        </w:rPr>
        <w:t xml:space="preserve">Source: </w:t>
      </w:r>
      <w:proofErr w:type="spellStart"/>
      <w:r w:rsidR="002C0B47" w:rsidRPr="002C0B47">
        <w:rPr>
          <w:rFonts w:ascii="Times New Roman" w:hAnsi="Times New Roman" w:cs="Times New Roman"/>
          <w:i/>
          <w:sz w:val="20"/>
          <w:szCs w:val="20"/>
        </w:rPr>
        <w:t>Agarwala</w:t>
      </w:r>
      <w:proofErr w:type="spellEnd"/>
      <w:r w:rsidR="002C0B47" w:rsidRPr="002C0B47">
        <w:rPr>
          <w:rFonts w:ascii="Times New Roman" w:hAnsi="Times New Roman" w:cs="Times New Roman"/>
          <w:i/>
          <w:sz w:val="20"/>
          <w:szCs w:val="20"/>
        </w:rPr>
        <w:t xml:space="preserve">, P., Pandey, S., &amp; </w:t>
      </w:r>
      <w:proofErr w:type="spellStart"/>
      <w:r w:rsidR="002C0B47" w:rsidRPr="002C0B47">
        <w:rPr>
          <w:rFonts w:ascii="Times New Roman" w:hAnsi="Times New Roman" w:cs="Times New Roman"/>
          <w:i/>
          <w:sz w:val="20"/>
          <w:szCs w:val="20"/>
        </w:rPr>
        <w:t>Maiti</w:t>
      </w:r>
      <w:proofErr w:type="spellEnd"/>
      <w:r w:rsidR="002C0B47" w:rsidRPr="002C0B47">
        <w:rPr>
          <w:rFonts w:ascii="Times New Roman" w:hAnsi="Times New Roman" w:cs="Times New Roman"/>
          <w:i/>
          <w:sz w:val="20"/>
          <w:szCs w:val="20"/>
        </w:rPr>
        <w:t>, S. (2015). The tale of RNA G-quadruplex. Organic and Biomolecular Chemistry, 13(20), 5570–5585.</w:t>
      </w:r>
    </w:p>
    <w:p w:rsidR="00CB0193" w:rsidRPr="003A04A6" w:rsidRDefault="00CB0193" w:rsidP="003A04A6">
      <w:pPr>
        <w:pStyle w:val="ListParagraph"/>
        <w:spacing w:line="360" w:lineRule="auto"/>
        <w:jc w:val="both"/>
        <w:rPr>
          <w:rFonts w:ascii="Times New Roman" w:hAnsi="Times New Roman" w:cs="Times New Roman"/>
          <w:sz w:val="24"/>
          <w:szCs w:val="24"/>
        </w:rPr>
      </w:pPr>
    </w:p>
    <w:p w:rsidR="00CB0193" w:rsidRPr="00CB0193" w:rsidRDefault="003A04A6" w:rsidP="00CB0193">
      <w:pPr>
        <w:pStyle w:val="ListParagraph"/>
        <w:numPr>
          <w:ilvl w:val="0"/>
          <w:numId w:val="2"/>
        </w:numPr>
        <w:spacing w:line="360" w:lineRule="auto"/>
        <w:jc w:val="both"/>
        <w:rPr>
          <w:rFonts w:ascii="Times New Roman" w:hAnsi="Times New Roman" w:cs="Times New Roman"/>
          <w:b/>
          <w:sz w:val="28"/>
          <w:szCs w:val="28"/>
        </w:rPr>
      </w:pPr>
      <w:r>
        <w:rPr>
          <w:rFonts w:ascii="Times New Roman" w:hAnsi="Times New Roman" w:cs="Times New Roman"/>
          <w:b/>
          <w:sz w:val="24"/>
          <w:szCs w:val="24"/>
        </w:rPr>
        <w:lastRenderedPageBreak/>
        <w:t>G-QUADRUPLEX AS TARGETS FOR CANCER THERAPY:</w:t>
      </w:r>
    </w:p>
    <w:p w:rsidR="00CB0193" w:rsidRPr="00642D9E" w:rsidRDefault="00CB0193" w:rsidP="00642D9E">
      <w:pPr>
        <w:spacing w:line="360" w:lineRule="auto"/>
        <w:ind w:left="720"/>
        <w:jc w:val="both"/>
        <w:rPr>
          <w:rFonts w:ascii="Times New Roman" w:hAnsi="Times New Roman" w:cs="Times New Roman"/>
          <w:b/>
          <w:sz w:val="24"/>
          <w:szCs w:val="24"/>
        </w:rPr>
      </w:pPr>
      <w:r w:rsidRPr="00E3612A">
        <w:rPr>
          <w:rFonts w:ascii="Times New Roman" w:hAnsi="Times New Roman" w:cs="Times New Roman"/>
          <w:sz w:val="24"/>
          <w:szCs w:val="24"/>
        </w:rPr>
        <w:t xml:space="preserve">There are multiple ways in which G-quadruplexes can be used as targets for cancer therapy. This discussion begins with telomeres – a structure present at the ends of chromosomes. In cancer cells, telomerase (a protein complex which helps in the elongation of telomere sequence) activity is highly increased. In such cases, a telomere G4 can be used as a potential biomedical target which </w:t>
      </w:r>
      <w:r w:rsidR="00FC29A2">
        <w:rPr>
          <w:rFonts w:ascii="Times New Roman" w:hAnsi="Times New Roman" w:cs="Times New Roman"/>
          <w:sz w:val="24"/>
          <w:szCs w:val="24"/>
        </w:rPr>
        <w:t xml:space="preserve">inhibits telomerase activity </w:t>
      </w:r>
      <w:r w:rsidR="004069BD">
        <w:rPr>
          <w:rFonts w:ascii="Times New Roman" w:hAnsi="Times New Roman" w:cs="Times New Roman"/>
          <w:sz w:val="24"/>
          <w:szCs w:val="24"/>
        </w:rPr>
        <w:fldChar w:fldCharType="begin" w:fldLock="1"/>
      </w:r>
      <w:r w:rsidR="00CE30EF">
        <w:rPr>
          <w:rFonts w:ascii="Times New Roman" w:hAnsi="Times New Roman" w:cs="Times New Roman"/>
          <w:sz w:val="24"/>
          <w:szCs w:val="24"/>
        </w:rPr>
        <w:instrText>ADDIN CSL_CITATION {"citationItems":[{"id":"ITEM-1","itemData":{"DOI":"10.3390/molecules24030429","ISSN":"14203049","PMID":"30682877","abstract":"A G-quadruplex (G4) is a well-known nucleic acid secondary structure comprising guanine-rich sequences, and has profound implications for various pharmacological and biological events, including cancers. Therefore, ligands interacting with G4s have attracted great attention as potential anticancer therapies or in molecular probe applications. To date, a large variety of DNA/RNA G4 ligands have been developed by a number of laboratories. As protein-targeting drugs face similar situations, G-quadruplex-interacting drugs displayed low selectivity to the targeted G-quadruplex structure. This low selectivity could cause unexpected effects that are usually reasons to halt the drug development process. In this review, we address the recent research on synthetic G4 DNA-interacting ligands that allow targeting of selected G4s as an approach toward the discovery of highly effective anticancer drugs.","author":[{"dropping-particle":"","family":"Asamitsu","given":"Sefan","non-dropping-particle":"","parse-names":false,"suffix":""},{"dropping-particle":"","family":"Obata","given":"Shunsuke","non-dropping-particle":"","parse-names":false,"suffix":""},{"dropping-particle":"","family":"Yu","given":"Zutao","non-dropping-particle":"","parse-names":false,"suffix":""},{"dropping-particle":"","family":"Bando","given":"Toshikazu","non-dropping-particle":"","parse-names":false,"suffix":""},{"dropping-particle":"","family":"Sugiyama","given":"Hiroshi","non-dropping-particle":"","parse-names":false,"suffix":""}],"container-title":"Molecules","id":"ITEM-1","issue":"3","issued":{"date-parts":[["2019"]]},"title":"Recent progress of targeted G-quadruplex-preferred ligands toward cancer therapy","type":"article-journal","volume":"24"},"uris":["http://www.mendeley.com/documents/?uuid=970fe9b5-b291-4a36-a23d-ffc6bee9184c"]}],"mendeley":{"formattedCitation":"[2]","plainTextFormattedCitation":"[2]","previouslyFormattedCitation":"[2]"},"properties":{"noteIndex":0},"schema":"https://github.com/citation-style-language/schema/raw/master/csl-citation.json"}</w:instrText>
      </w:r>
      <w:r w:rsidR="004069BD">
        <w:rPr>
          <w:rFonts w:ascii="Times New Roman" w:hAnsi="Times New Roman" w:cs="Times New Roman"/>
          <w:sz w:val="24"/>
          <w:szCs w:val="24"/>
        </w:rPr>
        <w:fldChar w:fldCharType="separate"/>
      </w:r>
      <w:r w:rsidR="00DB0C6D" w:rsidRPr="00DB0C6D">
        <w:rPr>
          <w:rFonts w:ascii="Times New Roman" w:hAnsi="Times New Roman" w:cs="Times New Roman"/>
          <w:noProof/>
          <w:sz w:val="24"/>
          <w:szCs w:val="24"/>
        </w:rPr>
        <w:t>[2]</w:t>
      </w:r>
      <w:r w:rsidR="004069BD">
        <w:rPr>
          <w:rFonts w:ascii="Times New Roman" w:hAnsi="Times New Roman" w:cs="Times New Roman"/>
          <w:sz w:val="24"/>
          <w:szCs w:val="24"/>
        </w:rPr>
        <w:fldChar w:fldCharType="end"/>
      </w:r>
    </w:p>
    <w:p w:rsidR="00CB0193" w:rsidRPr="00E3612A" w:rsidRDefault="00CB0193" w:rsidP="00E3612A">
      <w:pPr>
        <w:spacing w:line="360" w:lineRule="auto"/>
        <w:ind w:left="720"/>
        <w:jc w:val="both"/>
        <w:rPr>
          <w:rFonts w:ascii="Times New Roman" w:hAnsi="Times New Roman" w:cs="Times New Roman"/>
          <w:b/>
          <w:sz w:val="24"/>
          <w:szCs w:val="24"/>
        </w:rPr>
      </w:pPr>
      <w:r w:rsidRPr="00E3612A">
        <w:rPr>
          <w:rFonts w:ascii="Times New Roman" w:hAnsi="Times New Roman" w:cs="Times New Roman"/>
          <w:sz w:val="24"/>
          <w:szCs w:val="24"/>
        </w:rPr>
        <w:t>Recent studies have also shown that G-rich sequences which have the tendency to form G-quadruplex structures are present in promoter regions of a few important genes such as retinoblastoma susceptibility genes and the c-</w:t>
      </w:r>
      <w:proofErr w:type="spellStart"/>
      <w:r w:rsidRPr="00E3612A">
        <w:rPr>
          <w:rFonts w:ascii="Times New Roman" w:hAnsi="Times New Roman" w:cs="Times New Roman"/>
          <w:sz w:val="24"/>
          <w:szCs w:val="24"/>
        </w:rPr>
        <w:t>myc</w:t>
      </w:r>
      <w:proofErr w:type="spellEnd"/>
      <w:r w:rsidRPr="00E3612A">
        <w:rPr>
          <w:rFonts w:ascii="Times New Roman" w:hAnsi="Times New Roman" w:cs="Times New Roman"/>
          <w:sz w:val="24"/>
          <w:szCs w:val="24"/>
        </w:rPr>
        <w:t xml:space="preserve"> gene. This means that possibly G4 structures might play a role in the regu</w:t>
      </w:r>
      <w:r w:rsidR="00FC29A2">
        <w:rPr>
          <w:rFonts w:ascii="Times New Roman" w:hAnsi="Times New Roman" w:cs="Times New Roman"/>
          <w:sz w:val="24"/>
          <w:szCs w:val="24"/>
        </w:rPr>
        <w:t xml:space="preserve">lation of gene transcription </w:t>
      </w:r>
      <w:r w:rsidR="00FC29A2">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{"citationItems":[{"id":"ITEM-1","itemData":{"DOI":"10.1016/S0165-6147(00)01457-7","ISSN":"01656147","PMID":"10740289","abstract":"In addition to the familiar duplex DNA, certain DNA sequences can fold into secondary structures that are four-stranded; because they are made up of guanine (G) bases, such structures are called G-quadruplexes. Considerable circumstantial evidence suggests that these structures can exist in vivo in specific regions of the genome including the telomeric ends of chromosomes and oncogene regulatory regions. Recent studies have demonstrated that small molecules can facilitate the formation of, and stabilize, G-quadruplexes. The possible role of G-quadruplex-interactive compounds as pharmacologically important molecules is explored in this article. Copyright (C) 2000 Elsevier Science Ltd.","author":[{"dropping-particle":"","family":"Han","given":"Haiyong","non-dropping-particle":"","parse-names":false,"suffix":""},{"dropping-particle":"","family":"Hurley","given":"Laurence H.","non-dropping-particle":"","parse-names":false,"suffix":""}],"container-title":"Trends in Pharmacological Sciences","id":"ITEM-1","issue":"4","issued":{"date-parts":[["2000"]]},"page":"136-142","title":"G-quadruplex DNA: A potential target for anti-cancer drug design","type":"article-journal","volume":"21"},"uris":["http://www.mendeley.com/documents/?uuid=186a79b6-0f8d-4041-85ca-63fbafce3334"]}],"mendeley":{"formattedCitation":"[14]","plainTextFormattedCitation":"[14]","previouslyFormattedCitation":"[14]"},"properties":{"noteIndex":0},"schema":"https://github.com/citation-style-language/schema/raw/master/csl-citation.json"}</w:instrText>
      </w:r>
      <w:r w:rsidR="00FC29A2">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[14]</w:t>
      </w:r>
      <w:r w:rsidR="00FC29A2">
        <w:rPr>
          <w:rFonts w:ascii="Times New Roman" w:hAnsi="Times New Roman" w:cs="Times New Roman"/>
          <w:sz w:val="24"/>
          <w:szCs w:val="24"/>
        </w:rPr>
        <w:fldChar w:fldCharType="end"/>
      </w:r>
      <w:r w:rsidRPr="00E3612A">
        <w:rPr>
          <w:rFonts w:ascii="Times New Roman" w:hAnsi="Times New Roman" w:cs="Times New Roman"/>
          <w:sz w:val="24"/>
          <w:szCs w:val="24"/>
        </w:rPr>
        <w:t xml:space="preserve">. This function of G4 can be explored and used as anti-cancer treatments further down the line. </w:t>
      </w:r>
    </w:p>
    <w:p w:rsidR="00CB0193" w:rsidRPr="00E3612A" w:rsidRDefault="00CB0193" w:rsidP="00E3612A">
      <w:pPr>
        <w:spacing w:line="360" w:lineRule="auto"/>
        <w:ind w:left="720"/>
        <w:jc w:val="both"/>
        <w:rPr>
          <w:rFonts w:ascii="Times New Roman" w:hAnsi="Times New Roman" w:cs="Times New Roman"/>
          <w:b/>
          <w:sz w:val="24"/>
          <w:szCs w:val="24"/>
        </w:rPr>
      </w:pPr>
      <w:r w:rsidRPr="00E3612A">
        <w:rPr>
          <w:rFonts w:ascii="Times New Roman" w:hAnsi="Times New Roman" w:cs="Times New Roman"/>
          <w:sz w:val="24"/>
          <w:szCs w:val="24"/>
        </w:rPr>
        <w:t xml:space="preserve">One notable mention is the drug </w:t>
      </w:r>
      <w:proofErr w:type="spellStart"/>
      <w:r w:rsidRPr="00E3612A">
        <w:rPr>
          <w:rFonts w:ascii="Times New Roman" w:hAnsi="Times New Roman" w:cs="Times New Roman"/>
          <w:sz w:val="24"/>
          <w:szCs w:val="24"/>
        </w:rPr>
        <w:t>Quarfloxin</w:t>
      </w:r>
      <w:proofErr w:type="spellEnd"/>
      <w:r w:rsidRPr="00E3612A">
        <w:rPr>
          <w:rFonts w:ascii="Times New Roman" w:hAnsi="Times New Roman" w:cs="Times New Roman"/>
          <w:sz w:val="24"/>
          <w:szCs w:val="24"/>
        </w:rPr>
        <w:t xml:space="preserve">. </w:t>
      </w:r>
      <w:proofErr w:type="spellStart"/>
      <w:r w:rsidRPr="00E3612A">
        <w:rPr>
          <w:rFonts w:ascii="Times New Roman" w:hAnsi="Times New Roman" w:cs="Times New Roman"/>
          <w:sz w:val="24"/>
          <w:szCs w:val="24"/>
        </w:rPr>
        <w:t>Quarfloxin</w:t>
      </w:r>
      <w:proofErr w:type="spellEnd"/>
      <w:r w:rsidRPr="00E3612A">
        <w:rPr>
          <w:rFonts w:ascii="Times New Roman" w:hAnsi="Times New Roman" w:cs="Times New Roman"/>
          <w:sz w:val="24"/>
          <w:szCs w:val="24"/>
        </w:rPr>
        <w:t xml:space="preserve">, a ligand that interacts with G4, had completed Phase II trials as a candidate therapeutic agent against several </w:t>
      </w:r>
      <w:proofErr w:type="spellStart"/>
      <w:r w:rsidRPr="00E3612A">
        <w:rPr>
          <w:rFonts w:ascii="Times New Roman" w:hAnsi="Times New Roman" w:cs="Times New Roman"/>
          <w:sz w:val="24"/>
          <w:szCs w:val="24"/>
        </w:rPr>
        <w:t>tumors</w:t>
      </w:r>
      <w:proofErr w:type="spellEnd"/>
      <w:r w:rsidRPr="00E3612A">
        <w:rPr>
          <w:rFonts w:ascii="Times New Roman" w:hAnsi="Times New Roman" w:cs="Times New Roman"/>
          <w:sz w:val="24"/>
          <w:szCs w:val="24"/>
        </w:rPr>
        <w:t xml:space="preserve">, including neuroendocrine </w:t>
      </w:r>
      <w:proofErr w:type="spellStart"/>
      <w:r w:rsidRPr="00E3612A">
        <w:rPr>
          <w:rFonts w:ascii="Times New Roman" w:hAnsi="Times New Roman" w:cs="Times New Roman"/>
          <w:sz w:val="24"/>
          <w:szCs w:val="24"/>
        </w:rPr>
        <w:t>tumors</w:t>
      </w:r>
      <w:proofErr w:type="spellEnd"/>
      <w:r w:rsidRPr="00E3612A">
        <w:rPr>
          <w:rFonts w:ascii="Times New Roman" w:hAnsi="Times New Roman" w:cs="Times New Roman"/>
          <w:sz w:val="24"/>
          <w:szCs w:val="24"/>
        </w:rPr>
        <w:t xml:space="preserve">, carcinoid </w:t>
      </w:r>
      <w:proofErr w:type="spellStart"/>
      <w:r w:rsidRPr="00E3612A">
        <w:rPr>
          <w:rFonts w:ascii="Times New Roman" w:hAnsi="Times New Roman" w:cs="Times New Roman"/>
          <w:sz w:val="24"/>
          <w:szCs w:val="24"/>
        </w:rPr>
        <w:t>tumors</w:t>
      </w:r>
      <w:proofErr w:type="spellEnd"/>
      <w:r w:rsidRPr="00E3612A">
        <w:rPr>
          <w:rFonts w:ascii="Times New Roman" w:hAnsi="Times New Roman" w:cs="Times New Roman"/>
          <w:sz w:val="24"/>
          <w:szCs w:val="24"/>
        </w:rPr>
        <w:t xml:space="preserve">, and lymphoma </w:t>
      </w:r>
      <w:r w:rsidR="00F34741">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{"citationItems":[{"id":"ITEM-1","itemData":{"DOI":"10.1158/0008-5472.CAN-09-1304","ISSN":"00085472","PMID":"19738048","abstract":"Hallmark deregulated signaling in cancer cells drives excessive ribosome biogenesis within the nucleolus, which elicits unbridled cell growth and proliferation. The rate-limiting step of ribosome biogenesis is synthesis of rRNA (building blocks of ribosomes) by RNA Polymerase I (Pol I). Numerous kinase pathways and products of proto-oncogenes can up-regulate Pol I, whereas tumor suppressor proteins can inhibit rRNA synthesis. In tumorigenesis, activating mutations in certain cancer-associated kinases and loss-of-function mutations in tumor suppressors lead to deregulated signaling that stimulates Pol I transcription with resultant increases in ribosome biogenesis, protein synthesis, cell growth, and proliferation. Certain anticancer therapeutics, such as cisplatin and 5-fluorouracil, reportedly exert, at least partially, their activity through disruption of ribosome biogenesis, yet many prime targets for anticancer drugs within the ribosome synthetic machinery of the nucleolus remain largely unexploited. Herein, we describe CX-3543, a small molecule nucleolus-targeting agent that selectively disrupts nucleolin/rDNA G-quadruplex complexes in the nucleolus, thereby inhibiting Pol I transcription and inducing apoptosis in cancer cells. CX-3543 is the first G-quadruplex interactive agent to enter human clinical trials, and it is currently under evaluation against carcinoid/neuroendocrine tumors in a phase II clinical trial. ©2009 American Association for Cancer Research.","author":[{"dropping-particle":"","family":"Drygin","given":"Denis","non-dropping-particle":"","parse-names":false,"suffix":""},{"dropping-particle":"","family":"Siddiqui-Jain","given":"Adam","non-dropping-particle":"","parse-names":false,"suffix":""},{"dropping-particle":"","family":"O'Brien","given":"Sean","non-dropping-particle":"","parse-names":false,"suffix":""},{"dropping-particle":"","family":"Schwaebe","given":"Michael","non-dropping-particle":"","parse-names":false,"suffix":""},{"dropping-particle":"","family":"Lin","given":"Amy","non-dropping-particle":"","parse-names":false,"suffix":""},{"dropping-particle":"","family":"Bliesath","given":"Josh","non-dropping-particle":"","parse-names":false,"suffix":""},{"dropping-particle":"","family":"Ho","given":"Caroline B.","non-dropping-particle":"","parse-names":false,"suffix":""},{"dropping-particle":"","family":"Proffitt","given":"Chris","non-dropping-particle":"","parse-names":false,"suffix":""},{"dropping-particle":"","family":"Trent","given":"Katy","non-dropping-particle":"","parse-names":false,"suffix":""},{"dropping-particle":"","family":"Whitten","given":"Jeffrey P.","non-dropping-particle":"","parse-names":false,"suffix":""},{"dropping-particle":"","family":"Lim","given":"John K.C.","non-dropping-particle":"","parse-names":false,"suffix":""},{"dropping-particle":"","family":"Hoff","given":"Daniel","non-dropping-particle":"Von","parse-names":false,"suffix":""},{"dropping-particle":"","family":"Anderes","given":"Kenna","non-dropping-particle":"","parse-names":false,"suffix":""},{"dropping-particle":"","family":"Rice","given":"William G.","non-dropping-particle":"","parse-names":false,"suffix":""}],"container-title":"Cancer Research","id":"ITEM-1","issue":"19","issued":{"date-parts":[["2009","10","1"]]},"page":"7653-7661","publisher":"American Association for Cancer Research","title":"Anticancer activity of CX-3543: A direct inhibitor of rRNA biogenesis","type":"article-journal","volume":"69"},"uris":["http://www.mendeley.com/documents/?uuid=d31a817a-4e7f-3ec7-bb61-17c38ba6aa25"]}],"mendeley":{"formattedCitation":"[15]","plainTextFormattedCitation":"[15]","previouslyFormattedCitation":"[15]"},"properties":{"noteIndex":0},"schema":"https://github.com/citation-style-language/schema/raw/master/csl-citation.json"}</w:instrText>
      </w:r>
      <w:r w:rsidR="00F34741">
        <w:rPr>
          <w:rFonts w:ascii="Times New Roman" w:hAnsi="Times New Roman" w:cs="Times New Roman"/>
          <w:sz w:val="24"/>
          <w:szCs w:val="24"/>
        </w:rPr>
        <w:fldChar w:fldCharType="separate"/>
      </w:r>
      <w:r w:rsidR="00BE4FC3" w:rsidRPr="00BE4FC3">
        <w:rPr>
          <w:rFonts w:ascii="Times New Roman" w:hAnsi="Times New Roman" w:cs="Times New Roman"/>
          <w:noProof/>
          <w:sz w:val="24"/>
          <w:szCs w:val="24"/>
        </w:rPr>
        <w:t>[15]</w:t>
      </w:r>
      <w:r w:rsidR="00F34741">
        <w:rPr>
          <w:rFonts w:ascii="Times New Roman" w:hAnsi="Times New Roman" w:cs="Times New Roman"/>
          <w:sz w:val="24"/>
          <w:szCs w:val="24"/>
        </w:rPr>
        <w:fldChar w:fldCharType="end"/>
      </w:r>
      <w:r w:rsidR="00F34741">
        <w:rPr>
          <w:rFonts w:ascii="Times New Roman" w:hAnsi="Times New Roman" w:cs="Times New Roman"/>
          <w:sz w:val="24"/>
          <w:szCs w:val="24"/>
        </w:rPr>
        <w:t>.</w:t>
      </w:r>
    </w:p>
    <w:p w:rsidR="00CB0193" w:rsidRPr="003A04A6" w:rsidRDefault="00CB0193" w:rsidP="00CB0193">
      <w:pPr>
        <w:pStyle w:val="ListParagraph"/>
        <w:spacing w:line="360" w:lineRule="auto"/>
        <w:jc w:val="both"/>
        <w:rPr>
          <w:rFonts w:ascii="Times New Roman" w:hAnsi="Times New Roman" w:cs="Times New Roman"/>
          <w:sz w:val="28"/>
          <w:szCs w:val="28"/>
        </w:rPr>
      </w:pPr>
    </w:p>
    <w:p w:rsidR="00CB0193" w:rsidRPr="00CB0193" w:rsidRDefault="00CB0193" w:rsidP="00CB0193">
      <w:pPr>
        <w:spacing w:line="360" w:lineRule="auto"/>
        <w:jc w:val="both"/>
        <w:rPr>
          <w:rFonts w:ascii="Times New Roman" w:hAnsi="Times New Roman" w:cs="Times New Roman"/>
          <w:sz w:val="24"/>
          <w:szCs w:val="24"/>
        </w:rPr>
      </w:pPr>
      <w:r w:rsidRPr="00CB0193">
        <w:rPr>
          <w:noProof/>
          <w:lang w:eastAsia="en-IN"/>
        </w:rPr>
        <w:lastRenderedPageBreak/>
        <w:drawing>
          <wp:anchor distT="0" distB="0" distL="114300" distR="114300" simplePos="0" relativeHeight="251663360" behindDoc="1" locked="0" layoutInCell="1" allowOverlap="1">
            <wp:simplePos x="0" y="0"/>
            <wp:positionH relativeFrom="margin">
              <wp:posOffset>570230</wp:posOffset>
            </wp:positionH>
            <wp:positionV relativeFrom="paragraph">
              <wp:posOffset>48260</wp:posOffset>
            </wp:positionV>
            <wp:extent cx="5039360" cy="5858510"/>
            <wp:effectExtent l="19050" t="19050" r="27940" b="27940"/>
            <wp:wrapTight wrapText="bothSides">
              <wp:wrapPolygon edited="0">
                <wp:start x="-82" y="-70"/>
                <wp:lineTo x="-82" y="21633"/>
                <wp:lineTo x="21638" y="21633"/>
                <wp:lineTo x="21638" y="-70"/>
                <wp:lineTo x="-82" y="-7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360" cy="5858510"/>
                    </a:xfrm>
                    <a:prstGeom prst="rect">
                      <a:avLst/>
                    </a:prstGeom>
                    <a:ln>
                      <a:solidFill>
                        <a:schemeClr val="tx1"/>
                      </a:solidFill>
                    </a:ln>
                  </pic:spPr>
                </pic:pic>
              </a:graphicData>
            </a:graphic>
          </wp:anchor>
        </w:drawing>
      </w:r>
    </w:p>
    <w:p w:rsidR="00CB0193" w:rsidRPr="001F2BB3" w:rsidRDefault="00CB0193" w:rsidP="00D67A46">
      <w:pPr>
        <w:pStyle w:val="ListParagraph"/>
        <w:spacing w:line="360" w:lineRule="auto"/>
        <w:jc w:val="both"/>
        <w:rPr>
          <w:rStyle w:val="Hyperlink"/>
          <w:b/>
          <w:color w:val="000000" w:themeColor="text1"/>
          <w:u w:val="none"/>
        </w:rPr>
      </w:pPr>
      <w:r w:rsidRPr="001F2BB3">
        <w:rPr>
          <w:rFonts w:ascii="Times New Roman" w:hAnsi="Times New Roman" w:cs="Times New Roman"/>
          <w:b/>
          <w:sz w:val="24"/>
          <w:szCs w:val="24"/>
        </w:rPr>
        <w:t xml:space="preserve">Figure 7: </w:t>
      </w:r>
      <w:r w:rsidR="001F2BB3" w:rsidRPr="001F2BB3">
        <w:rPr>
          <w:rFonts w:ascii="Times New Roman" w:hAnsi="Times New Roman" w:cs="Times New Roman"/>
          <w:sz w:val="24"/>
          <w:szCs w:val="24"/>
        </w:rPr>
        <w:t>Schematic of the formation of G-quadruplex DNA during normal cellular events. (a) Guanine (G)-rich sequences of telomeres form different types of G-quadruplex structures at different stages of the cell cycle to protect the chromosome ends. In addition, G-quadruplex formation can align chromosomes and inhibit telomerase. (b) G-rich sequences in non-telomeric regions of the genome might transiently form G-quadruplex structures from duplex DNA to participate in cellular events such as recombination and transcription or to interfere with cellular events such as replication. Abbreviation: C, cytosine</w:t>
      </w:r>
      <w:r w:rsidR="001F2BB3" w:rsidRPr="001F2BB3">
        <w:rPr>
          <w:rFonts w:ascii="Times New Roman" w:hAnsi="Times New Roman" w:cs="Times New Roman"/>
          <w:b/>
          <w:sz w:val="24"/>
          <w:szCs w:val="24"/>
        </w:rPr>
        <w:t>.</w:t>
      </w:r>
    </w:p>
    <w:p w:rsidR="003A04A6" w:rsidRPr="003A64FC" w:rsidRDefault="001F2BB3" w:rsidP="003A64FC">
      <w:pPr>
        <w:widowControl w:val="0"/>
        <w:autoSpaceDE w:val="0"/>
        <w:autoSpaceDN w:val="0"/>
        <w:adjustRightInd w:val="0"/>
        <w:spacing w:line="360" w:lineRule="auto"/>
        <w:ind w:left="1360" w:hanging="640"/>
        <w:rPr>
          <w:rFonts w:ascii="Times New Roman" w:hAnsi="Times New Roman" w:cs="Times New Roman"/>
          <w:i/>
          <w:noProof/>
          <w:sz w:val="20"/>
          <w:szCs w:val="20"/>
        </w:rPr>
      </w:pPr>
      <w:r w:rsidRPr="001F2BB3">
        <w:rPr>
          <w:rStyle w:val="Hyperlink"/>
          <w:rFonts w:ascii="Times New Roman" w:hAnsi="Times New Roman" w:cs="Times New Roman"/>
          <w:i/>
          <w:color w:val="000000" w:themeColor="text1"/>
          <w:sz w:val="20"/>
          <w:szCs w:val="20"/>
          <w:u w:val="none"/>
        </w:rPr>
        <w:t xml:space="preserve">Source: </w:t>
      </w:r>
      <w:r w:rsidRPr="001F2BB3">
        <w:rPr>
          <w:rFonts w:ascii="Times New Roman" w:hAnsi="Times New Roman" w:cs="Times New Roman"/>
          <w:i/>
          <w:noProof/>
          <w:sz w:val="20"/>
          <w:szCs w:val="20"/>
        </w:rPr>
        <w:t>Han, H., &amp; Hurley, L. H. (</w:t>
      </w:r>
      <w:r w:rsidRPr="001F2BB3">
        <w:rPr>
          <w:rFonts w:ascii="Times New Roman" w:hAnsi="Times New Roman" w:cs="Times New Roman"/>
          <w:b/>
          <w:bCs/>
          <w:i/>
          <w:noProof/>
          <w:sz w:val="20"/>
          <w:szCs w:val="20"/>
        </w:rPr>
        <w:t>2000</w:t>
      </w:r>
      <w:r w:rsidRPr="001F2BB3">
        <w:rPr>
          <w:rFonts w:ascii="Times New Roman" w:hAnsi="Times New Roman" w:cs="Times New Roman"/>
          <w:i/>
          <w:noProof/>
          <w:sz w:val="20"/>
          <w:szCs w:val="20"/>
        </w:rPr>
        <w:t xml:space="preserve">). G-quadruplex DNA: A potential target for anti-cancer drug design. </w:t>
      </w:r>
      <w:r w:rsidRPr="001F2BB3">
        <w:rPr>
          <w:rFonts w:ascii="Times New Roman" w:hAnsi="Times New Roman" w:cs="Times New Roman"/>
          <w:i/>
          <w:iCs/>
          <w:noProof/>
          <w:sz w:val="20"/>
          <w:szCs w:val="20"/>
        </w:rPr>
        <w:t>Trends in Pharmacological Sciences</w:t>
      </w:r>
      <w:r w:rsidRPr="001F2BB3">
        <w:rPr>
          <w:rFonts w:ascii="Times New Roman" w:hAnsi="Times New Roman" w:cs="Times New Roman"/>
          <w:i/>
          <w:noProof/>
          <w:sz w:val="20"/>
          <w:szCs w:val="20"/>
        </w:rPr>
        <w:t xml:space="preserve">, </w:t>
      </w:r>
      <w:r w:rsidRPr="001F2BB3">
        <w:rPr>
          <w:rFonts w:ascii="Times New Roman" w:hAnsi="Times New Roman" w:cs="Times New Roman"/>
          <w:i/>
          <w:iCs/>
          <w:noProof/>
          <w:sz w:val="20"/>
          <w:szCs w:val="20"/>
        </w:rPr>
        <w:t>21</w:t>
      </w:r>
      <w:r w:rsidRPr="001F2BB3">
        <w:rPr>
          <w:rFonts w:ascii="Times New Roman" w:hAnsi="Times New Roman" w:cs="Times New Roman"/>
          <w:i/>
          <w:noProof/>
          <w:sz w:val="20"/>
          <w:szCs w:val="20"/>
        </w:rPr>
        <w:t>(4), 136–142.</w:t>
      </w:r>
    </w:p>
    <w:p w:rsidR="003A04A6" w:rsidRPr="00641716" w:rsidRDefault="00641716" w:rsidP="0064171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QGRS Mapper:</w:t>
      </w:r>
    </w:p>
    <w:p w:rsidR="00641716" w:rsidRDefault="00641716" w:rsidP="00641716">
      <w:pPr>
        <w:pStyle w:val="ListParagraph"/>
        <w:spacing w:line="360" w:lineRule="auto"/>
        <w:jc w:val="both"/>
        <w:rPr>
          <w:rFonts w:ascii="Times New Roman" w:hAnsi="Times New Roman" w:cs="Times New Roman"/>
          <w:sz w:val="24"/>
          <w:szCs w:val="24"/>
        </w:rPr>
      </w:pPr>
      <w:r w:rsidRPr="00641716">
        <w:rPr>
          <w:rFonts w:ascii="Times New Roman" w:hAnsi="Times New Roman" w:cs="Times New Roman"/>
          <w:sz w:val="24"/>
          <w:szCs w:val="24"/>
        </w:rPr>
        <w:t xml:space="preserve">In-silico analysis of G-quadruplexes in the human genome has led to large-scale analysis of human genes. Since this a relatively new field of research, there are not many user-friendly and accessible tools which can be used to identify G-quadruplexes. This is where the web-based server QGRS Mapper steps in. This tool produces comprehensive information on the composition and distribution </w:t>
      </w:r>
      <w:r>
        <w:rPr>
          <w:rFonts w:ascii="Times New Roman" w:hAnsi="Times New Roman" w:cs="Times New Roman"/>
          <w:sz w:val="24"/>
          <w:szCs w:val="24"/>
        </w:rPr>
        <w:t>of putative quadruplex f</w:t>
      </w:r>
      <w:r w:rsidR="00A4057D">
        <w:rPr>
          <w:rFonts w:ascii="Times New Roman" w:hAnsi="Times New Roman" w:cs="Times New Roman"/>
          <w:sz w:val="24"/>
          <w:szCs w:val="24"/>
        </w:rPr>
        <w:t>orming G-rich sequences (QGRS) through raw FASTA nucleotide sequences obtained from NCBI Nucleotide database. There are a number of options and filters that can be applied while searching for the G-quadruplexes – for example, minimum number of tetrads, maximum length of G4 motif and size as well as composition of the loops. G4 structures in oligonucleotides can also be predicted using this tool.</w:t>
      </w:r>
      <w:r w:rsidR="000C26A9">
        <w:rPr>
          <w:rFonts w:ascii="Times New Roman" w:hAnsi="Times New Roman" w:cs="Times New Roman"/>
          <w:sz w:val="24"/>
          <w:szCs w:val="24"/>
        </w:rPr>
        <w:t xml:space="preserve"> This tool also maps Apart from giving out numerical data, QGRS mapper also provides a graphic representation of the data which can be useful for G4 visualization. </w:t>
      </w:r>
      <w:r w:rsidR="00840B20">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{"citationItems":[{"id":"ITEM-1","itemData":{"DOI":"10.1093/nar/gkl253","ISSN":"03051048","PMID":"16845096","abstract":"The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author":[{"dropping-particle":"","family":"Kikin","given":"Oleg","non-dropping-particle":"","parse-names":false,"suffix":""},{"dropping-particle":"","family":"D'Antonio","given":"Lawrence","non-dropping-particle":"","parse-names":false,"suffix":""},{"dropping-particle":"","family":"Bagga","given":"Paramjeet S.","non-dropping-particle":"","parse-names":false,"suffix":""}],"container-title":"Nucleic Acids Research","id":"ITEM-1","issue":"WEB. SERV. ISS.","issued":{"date-parts":[["2006"]]},"page":"676-682","title":"QGRS Mapper: A web-based server for predicting G-quadruplexes in nucleotide sequences","type":"article-journal","volume":"34"},"uris":["http://www.mendeley.com/documents/?uuid=b35460ac-96ad-44dd-b03e-b2bfa2bb12ef"]}],"mendeley":{"formattedCitation":"[16]","plainTextFormattedCitation":"[16]","previouslyFormattedCitation":"[16]"},"properties":{"noteIndex":0},"schema":"https://github.com/citation-style-language/schema/raw/master/csl-citation.json"}</w:instrText>
      </w:r>
      <w:r w:rsidR="00840B20">
        <w:rPr>
          <w:rFonts w:ascii="Times New Roman" w:hAnsi="Times New Roman" w:cs="Times New Roman"/>
          <w:sz w:val="24"/>
          <w:szCs w:val="24"/>
        </w:rPr>
        <w:fldChar w:fldCharType="separate"/>
      </w:r>
      <w:r w:rsidR="00840B20" w:rsidRPr="00840B20">
        <w:rPr>
          <w:rFonts w:ascii="Times New Roman" w:hAnsi="Times New Roman" w:cs="Times New Roman"/>
          <w:noProof/>
          <w:sz w:val="24"/>
          <w:szCs w:val="24"/>
        </w:rPr>
        <w:t>[16]</w:t>
      </w:r>
      <w:r w:rsidR="00840B20">
        <w:rPr>
          <w:rFonts w:ascii="Times New Roman" w:hAnsi="Times New Roman" w:cs="Times New Roman"/>
          <w:sz w:val="24"/>
          <w:szCs w:val="24"/>
        </w:rPr>
        <w:fldChar w:fldCharType="end"/>
      </w:r>
    </w:p>
    <w:p w:rsidR="00C50865" w:rsidRDefault="00C50865" w:rsidP="00641716">
      <w:pPr>
        <w:pStyle w:val="ListParagraph"/>
        <w:spacing w:line="360" w:lineRule="auto"/>
        <w:jc w:val="both"/>
        <w:rPr>
          <w:rFonts w:ascii="Times New Roman" w:hAnsi="Times New Roman" w:cs="Times New Roman"/>
          <w:sz w:val="24"/>
          <w:szCs w:val="24"/>
        </w:rPr>
      </w:pPr>
    </w:p>
    <w:p w:rsidR="00C50865" w:rsidRPr="00C50865" w:rsidRDefault="00C50865" w:rsidP="00C508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putative G4 are identified using the following motif:</w:t>
      </w:r>
    </w:p>
    <w:p w:rsidR="00C50865" w:rsidRDefault="00130841" w:rsidP="00641716">
      <w:pPr>
        <w:pStyle w:val="ListParagraph"/>
        <w:spacing w:line="360" w:lineRule="auto"/>
        <w:jc w:val="both"/>
        <w:rPr>
          <w:rFonts w:ascii="Times New Roman" w:hAnsi="Times New Roman" w:cs="Times New Roman"/>
          <w:sz w:val="24"/>
          <w:szCs w:val="24"/>
        </w:rPr>
      </w:pPr>
      <w:r w:rsidRPr="00C50865">
        <w:rPr>
          <w:rFonts w:ascii="Times New Roman" w:hAnsi="Times New Roman" w:cs="Times New Roman"/>
          <w:noProof/>
          <w:sz w:val="24"/>
          <w:szCs w:val="24"/>
          <w:lang w:eastAsia="en-IN"/>
        </w:rPr>
        <w:drawing>
          <wp:anchor distT="0" distB="0" distL="114300" distR="114300" simplePos="0" relativeHeight="251664384" behindDoc="1" locked="0" layoutInCell="1" allowOverlap="1">
            <wp:simplePos x="0" y="0"/>
            <wp:positionH relativeFrom="column">
              <wp:posOffset>2216150</wp:posOffset>
            </wp:positionH>
            <wp:positionV relativeFrom="paragraph">
              <wp:posOffset>6985</wp:posOffset>
            </wp:positionV>
            <wp:extent cx="1930400" cy="360680"/>
            <wp:effectExtent l="0" t="0" r="0" b="1270"/>
            <wp:wrapTight wrapText="bothSides">
              <wp:wrapPolygon edited="0">
                <wp:start x="0" y="0"/>
                <wp:lineTo x="0" y="20535"/>
                <wp:lineTo x="21316" y="20535"/>
                <wp:lineTo x="213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0400" cy="360680"/>
                    </a:xfrm>
                    <a:prstGeom prst="rect">
                      <a:avLst/>
                    </a:prstGeom>
                  </pic:spPr>
                </pic:pic>
              </a:graphicData>
            </a:graphic>
            <wp14:sizeRelH relativeFrom="margin">
              <wp14:pctWidth>0</wp14:pctWidth>
            </wp14:sizeRelH>
            <wp14:sizeRelV relativeFrom="margin">
              <wp14:pctHeight>0</wp14:pctHeight>
            </wp14:sizeRelV>
          </wp:anchor>
        </w:drawing>
      </w:r>
    </w:p>
    <w:p w:rsidR="00C50865" w:rsidRDefault="00130841" w:rsidP="00C5086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Here, x is the number of guanine tetrads in the G4 and the length of the gap is denoted by y. There are a few restrictions in place like the sequence must contain at least two tetrads for it to be considered in the algorithm. Also, the user can choose a length between 30-45 bases. Additionally, users can also choose the loop or gap size between the G-groups. </w:t>
      </w:r>
    </w:p>
    <w:p w:rsidR="00130841" w:rsidRDefault="00130841" w:rsidP="00C50865">
      <w:pPr>
        <w:spacing w:line="360" w:lineRule="auto"/>
        <w:ind w:left="720"/>
        <w:jc w:val="both"/>
        <w:rPr>
          <w:rFonts w:ascii="Times New Roman" w:hAnsi="Times New Roman" w:cs="Times New Roman"/>
          <w:sz w:val="24"/>
          <w:szCs w:val="24"/>
        </w:rPr>
      </w:pPr>
      <w:r w:rsidRPr="00130841">
        <w:rPr>
          <w:rFonts w:ascii="Times New Roman" w:hAnsi="Times New Roman" w:cs="Times New Roman"/>
          <w:noProof/>
          <w:sz w:val="24"/>
          <w:szCs w:val="24"/>
          <w:lang w:eastAsia="en-IN"/>
        </w:rPr>
        <w:drawing>
          <wp:anchor distT="0" distB="0" distL="114300" distR="114300" simplePos="0" relativeHeight="251665408" behindDoc="1" locked="0" layoutInCell="1" allowOverlap="1">
            <wp:simplePos x="0" y="0"/>
            <wp:positionH relativeFrom="margin">
              <wp:align>right</wp:align>
            </wp:positionH>
            <wp:positionV relativeFrom="paragraph">
              <wp:posOffset>594995</wp:posOffset>
            </wp:positionV>
            <wp:extent cx="5340350" cy="1237615"/>
            <wp:effectExtent l="0" t="0" r="0" b="635"/>
            <wp:wrapTight wrapText="bothSides">
              <wp:wrapPolygon edited="0">
                <wp:start x="0" y="0"/>
                <wp:lineTo x="0" y="21279"/>
                <wp:lineTo x="21497" y="21279"/>
                <wp:lineTo x="2149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40350" cy="12376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table below depicts a few examples of a few QGRS which the algorithm recognizes:</w:t>
      </w:r>
    </w:p>
    <w:p w:rsidR="00840B20" w:rsidRPr="00840B20" w:rsidRDefault="00840B20" w:rsidP="00840B20">
      <w:pPr>
        <w:widowControl w:val="0"/>
        <w:autoSpaceDE w:val="0"/>
        <w:autoSpaceDN w:val="0"/>
        <w:adjustRightInd w:val="0"/>
        <w:spacing w:line="360" w:lineRule="auto"/>
        <w:ind w:left="1360" w:hanging="640"/>
        <w:rPr>
          <w:rFonts w:ascii="Times New Roman" w:hAnsi="Times New Roman" w:cs="Times New Roman"/>
          <w:i/>
          <w:noProof/>
          <w:sz w:val="20"/>
          <w:szCs w:val="20"/>
        </w:rPr>
      </w:pPr>
      <w:r w:rsidRPr="00840B20">
        <w:rPr>
          <w:rFonts w:ascii="Times New Roman" w:hAnsi="Times New Roman" w:cs="Times New Roman"/>
          <w:i/>
          <w:sz w:val="20"/>
          <w:szCs w:val="20"/>
        </w:rPr>
        <w:t xml:space="preserve">Source: </w:t>
      </w:r>
      <w:r w:rsidRPr="00840B20">
        <w:rPr>
          <w:rFonts w:ascii="Times New Roman" w:hAnsi="Times New Roman" w:cs="Times New Roman"/>
          <w:i/>
          <w:noProof/>
          <w:sz w:val="20"/>
          <w:szCs w:val="20"/>
        </w:rPr>
        <w:t>Kikin, O., D’Antonio, L., &amp; Bagga, P. S. (</w:t>
      </w:r>
      <w:r w:rsidRPr="00840B20">
        <w:rPr>
          <w:rFonts w:ascii="Times New Roman" w:hAnsi="Times New Roman" w:cs="Times New Roman"/>
          <w:b/>
          <w:bCs/>
          <w:i/>
          <w:noProof/>
          <w:sz w:val="20"/>
          <w:szCs w:val="20"/>
        </w:rPr>
        <w:t>2006</w:t>
      </w:r>
      <w:r w:rsidRPr="00840B20">
        <w:rPr>
          <w:rFonts w:ascii="Times New Roman" w:hAnsi="Times New Roman" w:cs="Times New Roman"/>
          <w:i/>
          <w:noProof/>
          <w:sz w:val="20"/>
          <w:szCs w:val="20"/>
        </w:rPr>
        <w:t xml:space="preserve">). QGRS Mapper: A web-based server for predicting G-quadruplexes in nucleotide sequences. </w:t>
      </w:r>
      <w:r w:rsidRPr="00840B20">
        <w:rPr>
          <w:rFonts w:ascii="Times New Roman" w:hAnsi="Times New Roman" w:cs="Times New Roman"/>
          <w:i/>
          <w:iCs/>
          <w:noProof/>
          <w:sz w:val="20"/>
          <w:szCs w:val="20"/>
        </w:rPr>
        <w:t>Nucleic Acids Research</w:t>
      </w:r>
      <w:r w:rsidRPr="00840B20">
        <w:rPr>
          <w:rFonts w:ascii="Times New Roman" w:hAnsi="Times New Roman" w:cs="Times New Roman"/>
          <w:i/>
          <w:noProof/>
          <w:sz w:val="20"/>
          <w:szCs w:val="20"/>
        </w:rPr>
        <w:t xml:space="preserve">, </w:t>
      </w:r>
      <w:r w:rsidRPr="00840B20">
        <w:rPr>
          <w:rFonts w:ascii="Times New Roman" w:hAnsi="Times New Roman" w:cs="Times New Roman"/>
          <w:i/>
          <w:iCs/>
          <w:noProof/>
          <w:sz w:val="20"/>
          <w:szCs w:val="20"/>
        </w:rPr>
        <w:t>34</w:t>
      </w:r>
      <w:r w:rsidRPr="00840B20">
        <w:rPr>
          <w:rFonts w:ascii="Times New Roman" w:hAnsi="Times New Roman" w:cs="Times New Roman"/>
          <w:i/>
          <w:noProof/>
          <w:sz w:val="20"/>
          <w:szCs w:val="20"/>
        </w:rPr>
        <w:t>(WEB. SERV. ISS.), 676–682.</w:t>
      </w:r>
    </w:p>
    <w:p w:rsidR="00130841" w:rsidRDefault="00130841" w:rsidP="00C50865">
      <w:pPr>
        <w:spacing w:line="360" w:lineRule="auto"/>
        <w:ind w:left="720"/>
        <w:jc w:val="both"/>
        <w:rPr>
          <w:rFonts w:ascii="Times New Roman" w:hAnsi="Times New Roman" w:cs="Times New Roman"/>
          <w:sz w:val="24"/>
          <w:szCs w:val="24"/>
        </w:rPr>
      </w:pPr>
    </w:p>
    <w:p w:rsidR="00C50865" w:rsidRPr="00C50865" w:rsidRDefault="00130841" w:rsidP="0013084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The first sequence has four tetrads (4G) with equal gap length and the other two sequences have three tetrads or tracts (3G) and two tracts respectively (2G).</w:t>
      </w:r>
    </w:p>
    <w:p w:rsidR="003A04A6" w:rsidRDefault="003A04A6" w:rsidP="003A04A6">
      <w:pPr>
        <w:pStyle w:val="ListParagraph"/>
        <w:spacing w:line="360" w:lineRule="auto"/>
        <w:jc w:val="both"/>
        <w:rPr>
          <w:rFonts w:ascii="Times New Roman" w:hAnsi="Times New Roman" w:cs="Times New Roman"/>
          <w:sz w:val="24"/>
          <w:szCs w:val="24"/>
        </w:rPr>
      </w:pPr>
    </w:p>
    <w:p w:rsidR="003A04A6" w:rsidRPr="00ED4211" w:rsidRDefault="00ED4211" w:rsidP="00ED421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G4 Hunter:</w:t>
      </w:r>
    </w:p>
    <w:p w:rsidR="00ED4211" w:rsidRPr="00997E2E" w:rsidRDefault="00ED4211" w:rsidP="00997E2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a number of algorithms which recognize the G-quadruplex in a nucleotide sequence, but these algorithms mostly identify the local runs of G above a certain set threshold. </w:t>
      </w:r>
      <w:r w:rsidR="00FB783B">
        <w:rPr>
          <w:rFonts w:ascii="Times New Roman" w:hAnsi="Times New Roman" w:cs="Times New Roman"/>
          <w:sz w:val="24"/>
          <w:szCs w:val="24"/>
        </w:rPr>
        <w:t>Even with many filters available, there are a lot of deviations that arise with the other algorithms. Some sequences are false negatives which don’t show G4 formation in-silico but do form these quadruplexes in-vi</w:t>
      </w:r>
      <w:r w:rsidR="00E5521E">
        <w:rPr>
          <w:rFonts w:ascii="Times New Roman" w:hAnsi="Times New Roman" w:cs="Times New Roman"/>
          <w:sz w:val="24"/>
          <w:szCs w:val="24"/>
        </w:rPr>
        <w:t>t</w:t>
      </w:r>
      <w:r w:rsidR="00FB783B">
        <w:rPr>
          <w:rFonts w:ascii="Times New Roman" w:hAnsi="Times New Roman" w:cs="Times New Roman"/>
          <w:sz w:val="24"/>
          <w:szCs w:val="24"/>
        </w:rPr>
        <w:t xml:space="preserve">ro. Similarly, many sequences show false positives which means the opposite – they form G4 in-silico but not in-vitro. Additionally, a lot of these algorithms give us limited or more one-directional information on the G-quadruplexes formed – they basically don’t give a comprehensive quantitative analysis. In a bid to </w:t>
      </w:r>
      <w:r w:rsidR="00CA05C6">
        <w:rPr>
          <w:rFonts w:ascii="Times New Roman" w:hAnsi="Times New Roman" w:cs="Times New Roman"/>
          <w:sz w:val="24"/>
          <w:szCs w:val="24"/>
        </w:rPr>
        <w:t>remedy</w:t>
      </w:r>
      <w:r w:rsidR="00FB783B">
        <w:rPr>
          <w:rFonts w:ascii="Times New Roman" w:hAnsi="Times New Roman" w:cs="Times New Roman"/>
          <w:sz w:val="24"/>
          <w:szCs w:val="24"/>
        </w:rPr>
        <w:t xml:space="preserve"> this situation, the G4 hunter algorithm takes into account the G-richness (proportion of </w:t>
      </w:r>
      <w:proofErr w:type="spellStart"/>
      <w:r w:rsidR="00FB783B">
        <w:rPr>
          <w:rFonts w:ascii="Times New Roman" w:hAnsi="Times New Roman" w:cs="Times New Roman"/>
          <w:sz w:val="24"/>
          <w:szCs w:val="24"/>
        </w:rPr>
        <w:t>Gs</w:t>
      </w:r>
      <w:proofErr w:type="spellEnd"/>
      <w:r w:rsidR="00FB783B">
        <w:rPr>
          <w:rFonts w:ascii="Times New Roman" w:hAnsi="Times New Roman" w:cs="Times New Roman"/>
          <w:sz w:val="24"/>
          <w:szCs w:val="24"/>
        </w:rPr>
        <w:t xml:space="preserve"> in the sequence) and G-skewness (</w:t>
      </w:r>
      <w:r w:rsidR="00454870">
        <w:rPr>
          <w:rFonts w:ascii="Times New Roman" w:hAnsi="Times New Roman" w:cs="Times New Roman"/>
          <w:sz w:val="24"/>
          <w:szCs w:val="24"/>
        </w:rPr>
        <w:t>G/C asymmetry between the complementary strands</w:t>
      </w:r>
      <w:r w:rsidR="00FB783B">
        <w:rPr>
          <w:rFonts w:ascii="Times New Roman" w:hAnsi="Times New Roman" w:cs="Times New Roman"/>
          <w:sz w:val="24"/>
          <w:szCs w:val="24"/>
        </w:rPr>
        <w:t xml:space="preserve">) and scores accordingly. </w:t>
      </w:r>
      <w:r w:rsidR="00454870">
        <w:rPr>
          <w:rFonts w:ascii="Times New Roman" w:hAnsi="Times New Roman" w:cs="Times New Roman"/>
          <w:sz w:val="24"/>
          <w:szCs w:val="24"/>
        </w:rPr>
        <w:t>This algorithm was validated by using 209 sequences and observing G4 formation in-vitro. The calculation is done by assigning a score to each nucleotide – G bases have a positive score and C bases have a negative score. A and T have</w:t>
      </w:r>
      <w:r w:rsidR="00997E2E">
        <w:rPr>
          <w:rFonts w:ascii="Times New Roman" w:hAnsi="Times New Roman" w:cs="Times New Roman"/>
          <w:sz w:val="24"/>
          <w:szCs w:val="24"/>
        </w:rPr>
        <w:t xml:space="preserve"> no scores associated with them</w:t>
      </w:r>
      <w:r w:rsidR="00454870">
        <w:rPr>
          <w:rFonts w:ascii="Times New Roman" w:hAnsi="Times New Roman" w:cs="Times New Roman"/>
          <w:sz w:val="24"/>
          <w:szCs w:val="24"/>
        </w:rPr>
        <w:t xml:space="preserve"> </w:t>
      </w:r>
      <w:r w:rsidR="00840B20">
        <w:rPr>
          <w:rFonts w:ascii="Times New Roman" w:hAnsi="Times New Roman" w:cs="Times New Roman"/>
          <w:sz w:val="24"/>
          <w:szCs w:val="24"/>
        </w:rPr>
        <w:fldChar w:fldCharType="begin" w:fldLock="1"/>
      </w:r>
      <w:r w:rsidR="008B6191">
        <w:rPr>
          <w:rFonts w:ascii="Times New Roman" w:hAnsi="Times New Roman" w:cs="Times New Roman"/>
          <w:sz w:val="24"/>
          <w:szCs w:val="24"/>
        </w:rPr>
        <w:instrText>ADDIN CSL_CITATION {"citationItems":[{"id":"ITEM-1","itemData":{"DOI":"10.1093/nar/gkw006","ISSN":"13624962","PMID":"26792894","abstract":"Critical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author":[{"dropping-particle":"","family":"Bedrat","given":"Amina","non-dropping-particle":"","parse-names":false,"suffix":""},{"dropping-particle":"","family":"Lacroix","given":"Laurent","non-dropping-particle":"","parse-names":false,"suffix":""},{"dropping-particle":"","family":"Mergny","given":"Jean Louis","non-dropping-particle":"","parse-names":false,"suffix":""}],"container-title":"Nucleic Acids Research","id":"ITEM-1","issue":"4","issued":{"date-parts":[["2016"]]},"page":"1746-1759","title":"Re-evaluation of G-quadruplex propensity with G4Hunter","type":"article-journal","volume":"44"},"uris":["http://www.mendeley.com/documents/?uuid=9007f13d-9b21-46a4-b41c-5e0d458c748e"]}],"mendeley":{"formattedCitation":"[17]","plainTextFormattedCitation":"[17]","previouslyFormattedCitation":"[17]"},"properties":{"noteIndex":0},"schema":"https://github.com/citation-style-language/schema/raw/master/csl-citation.json"}</w:instrText>
      </w:r>
      <w:r w:rsidR="00840B20">
        <w:rPr>
          <w:rFonts w:ascii="Times New Roman" w:hAnsi="Times New Roman" w:cs="Times New Roman"/>
          <w:sz w:val="24"/>
          <w:szCs w:val="24"/>
        </w:rPr>
        <w:fldChar w:fldCharType="separate"/>
      </w:r>
      <w:r w:rsidR="00840B20" w:rsidRPr="00840B20">
        <w:rPr>
          <w:rFonts w:ascii="Times New Roman" w:hAnsi="Times New Roman" w:cs="Times New Roman"/>
          <w:noProof/>
          <w:sz w:val="24"/>
          <w:szCs w:val="24"/>
        </w:rPr>
        <w:t>[17]</w:t>
      </w:r>
      <w:r w:rsidR="00840B20">
        <w:rPr>
          <w:rFonts w:ascii="Times New Roman" w:hAnsi="Times New Roman" w:cs="Times New Roman"/>
          <w:sz w:val="24"/>
          <w:szCs w:val="24"/>
        </w:rPr>
        <w:fldChar w:fldCharType="end"/>
      </w:r>
      <w:r w:rsidR="00997E2E">
        <w:rPr>
          <w:rFonts w:ascii="Times New Roman" w:hAnsi="Times New Roman" w:cs="Times New Roman"/>
          <w:sz w:val="24"/>
          <w:szCs w:val="24"/>
        </w:rPr>
        <w:t xml:space="preserve">. </w:t>
      </w:r>
      <w:r w:rsidR="00454870" w:rsidRPr="00997E2E">
        <w:rPr>
          <w:rFonts w:ascii="Times New Roman" w:hAnsi="Times New Roman" w:cs="Times New Roman"/>
          <w:sz w:val="24"/>
          <w:szCs w:val="24"/>
        </w:rPr>
        <w:t>Below is an example of the scores produced after a G4 hunter search result:</w:t>
      </w:r>
    </w:p>
    <w:p w:rsidR="00454870" w:rsidRPr="00ED4211" w:rsidRDefault="00454870" w:rsidP="00ED4211">
      <w:pPr>
        <w:pStyle w:val="ListParagraph"/>
        <w:spacing w:line="360" w:lineRule="auto"/>
        <w:jc w:val="both"/>
        <w:rPr>
          <w:rFonts w:ascii="Times New Roman" w:hAnsi="Times New Roman" w:cs="Times New Roman"/>
          <w:sz w:val="24"/>
          <w:szCs w:val="24"/>
        </w:rPr>
      </w:pPr>
      <w:r w:rsidRPr="00454870">
        <w:rPr>
          <w:rFonts w:ascii="Times New Roman" w:hAnsi="Times New Roman" w:cs="Times New Roman"/>
          <w:noProof/>
          <w:sz w:val="24"/>
          <w:szCs w:val="24"/>
          <w:lang w:eastAsia="en-IN"/>
        </w:rPr>
        <w:drawing>
          <wp:inline distT="0" distB="0" distL="0" distR="0" wp14:anchorId="389959BC" wp14:editId="7569F7ED">
            <wp:extent cx="5234912" cy="15049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2518"/>
                    <a:stretch/>
                  </pic:blipFill>
                  <pic:spPr bwMode="auto">
                    <a:xfrm>
                      <a:off x="0" y="0"/>
                      <a:ext cx="5299010" cy="1523377"/>
                    </a:xfrm>
                    <a:prstGeom prst="rect">
                      <a:avLst/>
                    </a:prstGeom>
                    <a:ln>
                      <a:noFill/>
                    </a:ln>
                    <a:extLst>
                      <a:ext uri="{53640926-AAD7-44D8-BBD7-CCE9431645EC}">
                        <a14:shadowObscured xmlns:a14="http://schemas.microsoft.com/office/drawing/2010/main"/>
                      </a:ext>
                    </a:extLst>
                  </pic:spPr>
                </pic:pic>
              </a:graphicData>
            </a:graphic>
          </wp:inline>
        </w:drawing>
      </w:r>
    </w:p>
    <w:p w:rsidR="003A04A6" w:rsidRDefault="00454870" w:rsidP="003A0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left most column is the position of the G-quadruplex in the nucleotide sequence and on the next columns are the nucleotide sequences, scores and the result respectively. </w:t>
      </w:r>
    </w:p>
    <w:p w:rsidR="00454870" w:rsidRDefault="00454870" w:rsidP="003A04A6">
      <w:pPr>
        <w:pStyle w:val="ListParagraph"/>
        <w:spacing w:line="360" w:lineRule="auto"/>
        <w:jc w:val="both"/>
        <w:rPr>
          <w:rFonts w:ascii="Times New Roman" w:hAnsi="Times New Roman" w:cs="Times New Roman"/>
          <w:sz w:val="24"/>
          <w:szCs w:val="24"/>
        </w:rPr>
      </w:pPr>
    </w:p>
    <w:p w:rsidR="00454870" w:rsidRDefault="00454870" w:rsidP="003A0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These scores from G4 hunter coupled with the data obtained from QGRS mapper ultimately provide us with substantial information on the lncRNAs for further experimental analysis.</w:t>
      </w:r>
    </w:p>
    <w:p w:rsidR="003A04A6" w:rsidRDefault="003A04A6" w:rsidP="003A04A6">
      <w:pPr>
        <w:pStyle w:val="ListParagraph"/>
        <w:spacing w:line="360" w:lineRule="auto"/>
        <w:jc w:val="both"/>
        <w:rPr>
          <w:rFonts w:ascii="Times New Roman" w:hAnsi="Times New Roman" w:cs="Times New Roman"/>
          <w:sz w:val="24"/>
          <w:szCs w:val="24"/>
        </w:rPr>
      </w:pPr>
    </w:p>
    <w:p w:rsidR="003A04A6" w:rsidRPr="004F65F1" w:rsidRDefault="003A04A6" w:rsidP="004F65F1">
      <w:pPr>
        <w:spacing w:line="360" w:lineRule="auto"/>
        <w:jc w:val="both"/>
        <w:rPr>
          <w:rFonts w:ascii="Times New Roman" w:hAnsi="Times New Roman" w:cs="Times New Roman"/>
          <w:sz w:val="24"/>
          <w:szCs w:val="24"/>
        </w:rPr>
      </w:pPr>
    </w:p>
    <w:p w:rsidR="003A04A6" w:rsidRDefault="00835592" w:rsidP="00835592">
      <w:pPr>
        <w:pStyle w:val="ListParagraph"/>
        <w:spacing w:line="360" w:lineRule="auto"/>
        <w:jc w:val="center"/>
        <w:rPr>
          <w:rFonts w:ascii="Times New Roman" w:hAnsi="Times New Roman" w:cs="Times New Roman"/>
          <w:b/>
          <w:sz w:val="28"/>
          <w:szCs w:val="28"/>
        </w:rPr>
      </w:pPr>
      <w:r w:rsidRPr="00835592">
        <w:rPr>
          <w:rFonts w:ascii="Times New Roman" w:hAnsi="Times New Roman" w:cs="Times New Roman"/>
          <w:b/>
          <w:sz w:val="28"/>
          <w:szCs w:val="28"/>
        </w:rPr>
        <w:lastRenderedPageBreak/>
        <w:t>MATERIALS AND METHODS</w:t>
      </w:r>
    </w:p>
    <w:p w:rsidR="00835592" w:rsidRDefault="00835592" w:rsidP="00835592">
      <w:pPr>
        <w:pStyle w:val="ListParagraph"/>
        <w:spacing w:line="360" w:lineRule="auto"/>
        <w:jc w:val="center"/>
        <w:rPr>
          <w:rFonts w:ascii="Times New Roman" w:hAnsi="Times New Roman" w:cs="Times New Roman"/>
          <w:b/>
          <w:sz w:val="28"/>
          <w:szCs w:val="28"/>
        </w:rPr>
      </w:pPr>
    </w:p>
    <w:p w:rsidR="00835592" w:rsidRPr="004A5C0D" w:rsidRDefault="00835592" w:rsidP="00835592">
      <w:pPr>
        <w:pStyle w:val="ListParagraph"/>
        <w:numPr>
          <w:ilvl w:val="0"/>
          <w:numId w:val="4"/>
        </w:numPr>
        <w:spacing w:line="360" w:lineRule="auto"/>
        <w:jc w:val="both"/>
        <w:rPr>
          <w:rFonts w:ascii="Times New Roman" w:hAnsi="Times New Roman" w:cs="Times New Roman"/>
          <w:b/>
          <w:sz w:val="24"/>
          <w:szCs w:val="24"/>
        </w:rPr>
      </w:pPr>
      <w:r w:rsidRPr="004A5C0D">
        <w:rPr>
          <w:rFonts w:ascii="Times New Roman" w:hAnsi="Times New Roman" w:cs="Times New Roman"/>
          <w:b/>
          <w:sz w:val="24"/>
          <w:szCs w:val="24"/>
        </w:rPr>
        <w:t>Lnc2Cancer Database:</w:t>
      </w:r>
    </w:p>
    <w:p w:rsidR="00945218" w:rsidRDefault="004A5C0D" w:rsidP="004A5C0D">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first step towards analysing lncRNAs was to find a reliable source of data. Lnc2Cancer 3.0 provided a comprehensive list of lncRNAs which are associated with the different human cancers</w:t>
      </w:r>
      <w:r w:rsidR="00945218">
        <w:rPr>
          <w:rFonts w:ascii="Times New Roman" w:hAnsi="Times New Roman" w:cs="Times New Roman"/>
          <w:sz w:val="24"/>
          <w:szCs w:val="24"/>
        </w:rPr>
        <w:t xml:space="preserve"> </w:t>
      </w:r>
      <w:r w:rsidR="001519F4">
        <w:rPr>
          <w:rFonts w:ascii="Times New Roman" w:hAnsi="Times New Roman" w:cs="Times New Roman"/>
          <w:sz w:val="24"/>
          <w:szCs w:val="24"/>
        </w:rPr>
        <w:fldChar w:fldCharType="begin" w:fldLock="1"/>
      </w:r>
      <w:r w:rsidR="008B6191">
        <w:rPr>
          <w:rFonts w:ascii="Times New Roman" w:hAnsi="Times New Roman" w:cs="Times New Roman"/>
          <w:sz w:val="24"/>
          <w:szCs w:val="24"/>
        </w:rPr>
        <w:instrText>ADDIN CSL_CITATION {"citationItems":[{"id":"ITEM-1","itemData":{"DOI":"10.1093/nar/gkaa1006","ISSN":"13624962","PMID":"33219685","abstract":"An updated Lnc2Cancer 3.0 (http://www.bio-bigdata.net/lnc2cancer or http://bio-bigdata.hrbmu.edu.cn/lnc2cancer) database, which includes comprehensive data on experimentally supported long non-coding RNAs (lncRNAs) and circular RNAs (circRNAs) associated with human cancers. In addition, web tools for analyzing lncRNA expression by high-throughput RNA sequencing (RNA-seq) and single-cell RNA-seq (scRNA-seq) are described. Lnc2Cancer 3.0 was updated with several new features, including (i) Increased cancer-associated lncRNA entries over the previous version. The current release includes 9254 lncRNA-cancer associations, with 2659 lncRNAs and 216 cancer subtypes. (ii) Newly adding 1049 experimentally supported circRNA-cancer associations, with 743 circRNAs and 70 cancer subtypes. (iii) Experimentally supported regulatory mechanisms of cancer-related lncRNAs and circRNAs, involving microRNAs, transcription factors (TF), genetic variants, methylation and enhancers were included. (iv) Appending experimentally supported biological functions of cancer-related lncRNAs and circRNAs including cell growth, apoptosis, autophagy, epithelial mesenchymal transformation (EMT), immunity and coding ability. (v) Experimentally supported clinical relevance of cancer-related lncRNAs and circRNAs in metastasis, recurrence, circulation, drug resistance, and prognosis was included. Additionally, two flexible online tools, including RNA-seq and scRNA-seq web tools, were developed to enable fast and customizable analysis and visualization of lncRNAs in cancers. Lnc2Cancer 3.0 is a valuable resource for elucidating the associations between lncRNA, circRNA and cancer.","author":[{"dropping-particle":"","family":"Gao","given":"Yue","non-dropping-particle":"","parse-names":false,"suffix":""},{"dropping-particle":"","family":"Shang","given":"Shipeng","non-dropping-particle":"","parse-names":false,"suffix":""},{"dropping-particle":"","family":"Guo","given":"Shuang","non-dropping-particle":"","parse-names":false,"suffix":""},{"dropping-particle":"","family":"Li","given":"Xin","non-dropping-particle":"","parse-names":false,"suffix":""},{"dropping-particle":"","family":"Zhou","given":"Hanxiao","non-dropping-particle":"","parse-names":false,"suffix":""},{"dropping-particle":"","family":"Liu","given":"Hongjia","non-dropping-particle":"","parse-names":false,"suffix":""},{"dropping-particle":"","family":"Sun","given":"Yue","non-dropping-particle":"","parse-names":false,"suffix":""},{"dropping-particle":"","family":"Wang","given":"Junwei","non-dropping-particle":"","parse-names":false,"suffix":""},{"dropping-particle":"","family":"Wang","given":"Peng","non-dropping-particle":"","parse-names":false,"suffix":""},{"dropping-particle":"","family":"Zhi","given":"Hui","non-dropping-particle":"","parse-names":false,"suffix":""},{"dropping-particle":"","family":"Li","given":"Xia","non-dropping-particle":"","parse-names":false,"suffix":""},{"dropping-particle":"","family":"Ning","given":"Shangwei","non-dropping-particle":"","parse-names":false,"suffix":""},{"dropping-particle":"","family":"Zhang","given":"Yunpeng","non-dropping-particle":"","parse-names":false,"suffix":""}],"container-title":"Nucleic Acids Research","id":"ITEM-1","issue":"D1","issued":{"date-parts":[["2021","1","8"]]},"page":"D1251-D1258","publisher":"Oxford University Press","title":"Lnc2Cancer 3.0: An updated resource for experimentally supported lncRNA/circRNA cancer associations and web tools based on RNA-seq and scRNA-seq data","type":"article-journal","volume":"49"},"uris":["http://www.mendeley.com/documents/?uuid=5f27915c-6c04-3f0f-b559-512ad18d6d18"]}],"mendeley":{"formattedCitation":"[18]","plainTextFormattedCitation":"[18]","previouslyFormattedCitation":"[18]"},"properties":{"noteIndex":0},"schema":"https://github.com/citation-style-language/schema/raw/master/csl-citation.json"}</w:instrText>
      </w:r>
      <w:r w:rsidR="001519F4">
        <w:rPr>
          <w:rFonts w:ascii="Times New Roman" w:hAnsi="Times New Roman" w:cs="Times New Roman"/>
          <w:sz w:val="24"/>
          <w:szCs w:val="24"/>
        </w:rPr>
        <w:fldChar w:fldCharType="separate"/>
      </w:r>
      <w:r w:rsidR="00840B20" w:rsidRPr="00840B20">
        <w:rPr>
          <w:rFonts w:ascii="Times New Roman" w:hAnsi="Times New Roman" w:cs="Times New Roman"/>
          <w:noProof/>
          <w:sz w:val="24"/>
          <w:szCs w:val="24"/>
        </w:rPr>
        <w:t>[18]</w:t>
      </w:r>
      <w:r w:rsidR="001519F4">
        <w:rPr>
          <w:rFonts w:ascii="Times New Roman" w:hAnsi="Times New Roman" w:cs="Times New Roman"/>
          <w:sz w:val="24"/>
          <w:szCs w:val="24"/>
        </w:rPr>
        <w:fldChar w:fldCharType="end"/>
      </w:r>
      <w:r>
        <w:rPr>
          <w:rFonts w:ascii="Times New Roman" w:hAnsi="Times New Roman" w:cs="Times New Roman"/>
          <w:sz w:val="24"/>
          <w:szCs w:val="24"/>
        </w:rPr>
        <w:t xml:space="preserve">. The user simply has to select the type of cancer they </w:t>
      </w:r>
      <w:r w:rsidR="00945218">
        <w:rPr>
          <w:rFonts w:ascii="Times New Roman" w:hAnsi="Times New Roman" w:cs="Times New Roman"/>
          <w:sz w:val="24"/>
          <w:szCs w:val="24"/>
        </w:rPr>
        <w:t>wish and they are presented with the data to download. The Lnc2Cancer user interface is depicted below:</w:t>
      </w:r>
    </w:p>
    <w:p w:rsidR="004A5C0D" w:rsidRDefault="00945218" w:rsidP="00945218">
      <w:pPr>
        <w:spacing w:line="360" w:lineRule="auto"/>
        <w:ind w:left="1080"/>
        <w:jc w:val="both"/>
        <w:rPr>
          <w:rFonts w:ascii="Times New Roman" w:hAnsi="Times New Roman" w:cs="Times New Roman"/>
          <w:sz w:val="24"/>
          <w:szCs w:val="24"/>
        </w:rPr>
      </w:pPr>
      <w:r w:rsidRPr="00945218">
        <w:rPr>
          <w:rFonts w:ascii="Times New Roman" w:hAnsi="Times New Roman" w:cs="Times New Roman"/>
          <w:noProof/>
          <w:sz w:val="24"/>
          <w:szCs w:val="24"/>
          <w:lang w:eastAsia="en-IN"/>
        </w:rPr>
        <w:drawing>
          <wp:inline distT="0" distB="0" distL="0" distR="0" wp14:anchorId="4945D8FB" wp14:editId="047044EF">
            <wp:extent cx="5048250" cy="2416715"/>
            <wp:effectExtent l="19050" t="19050" r="1905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1064"/>
                    <a:stretch/>
                  </pic:blipFill>
                  <pic:spPr bwMode="auto">
                    <a:xfrm>
                      <a:off x="0" y="0"/>
                      <a:ext cx="5064440" cy="24244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4A5C0D" w:rsidRPr="00945218">
        <w:rPr>
          <w:rFonts w:ascii="Times New Roman" w:hAnsi="Times New Roman" w:cs="Times New Roman"/>
          <w:sz w:val="24"/>
          <w:szCs w:val="24"/>
        </w:rPr>
        <w:t xml:space="preserve"> </w:t>
      </w:r>
    </w:p>
    <w:p w:rsidR="009C05EE" w:rsidRPr="009C05EE" w:rsidRDefault="009C05EE" w:rsidP="00945218">
      <w:pPr>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8: </w:t>
      </w:r>
      <w:r>
        <w:rPr>
          <w:rFonts w:ascii="Times New Roman" w:hAnsi="Times New Roman" w:cs="Times New Roman"/>
          <w:sz w:val="24"/>
          <w:szCs w:val="24"/>
        </w:rPr>
        <w:t>lnc2cancer 3.0 database user interface.</w:t>
      </w:r>
    </w:p>
    <w:p w:rsidR="00AC2327" w:rsidRDefault="001519F4" w:rsidP="00E1359C">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After selecting a particular cancer from the list above, we are provided with detailed information on all the lncRNAs associated with the cancer. The </w:t>
      </w:r>
      <w:r w:rsidR="00ED3528">
        <w:rPr>
          <w:rFonts w:ascii="Times New Roman" w:hAnsi="Times New Roman" w:cs="Times New Roman"/>
          <w:sz w:val="24"/>
          <w:szCs w:val="24"/>
        </w:rPr>
        <w:t xml:space="preserve">excel </w:t>
      </w:r>
      <w:r w:rsidR="00E11FB9">
        <w:rPr>
          <w:rFonts w:ascii="Times New Roman" w:hAnsi="Times New Roman" w:cs="Times New Roman"/>
          <w:sz w:val="24"/>
          <w:szCs w:val="24"/>
        </w:rPr>
        <w:t>window below</w:t>
      </w:r>
      <w:r>
        <w:rPr>
          <w:rFonts w:ascii="Times New Roman" w:hAnsi="Times New Roman" w:cs="Times New Roman"/>
          <w:sz w:val="24"/>
          <w:szCs w:val="24"/>
        </w:rPr>
        <w:t xml:space="preserve"> depicts the data retrieved from Lnc2cancer. There were 392 entries for cervical cancer. Information such as the methods of experimental data and the </w:t>
      </w:r>
      <w:r w:rsidR="00A9566D" w:rsidRPr="00A9566D">
        <w:rPr>
          <w:rFonts w:ascii="Times New Roman" w:hAnsi="Times New Roman" w:cs="Times New Roman"/>
          <w:sz w:val="24"/>
          <w:szCs w:val="24"/>
        </w:rPr>
        <w:t>expression pattern of the lncRNA in the cancer. Further analysis of these sequences is</w:t>
      </w:r>
      <w:r w:rsidR="00A9566D">
        <w:rPr>
          <w:rFonts w:ascii="Times New Roman" w:hAnsi="Times New Roman" w:cs="Times New Roman"/>
          <w:sz w:val="24"/>
          <w:szCs w:val="24"/>
        </w:rPr>
        <w:t xml:space="preserve"> done using QGRS Mapper.</w:t>
      </w:r>
    </w:p>
    <w:p w:rsidR="00AC2327" w:rsidRPr="00AC2327" w:rsidRDefault="00AC2327" w:rsidP="00AC2327"/>
    <w:p w:rsidR="00AC2327" w:rsidRPr="00AC2327" w:rsidRDefault="00AC2327" w:rsidP="00AC2327"/>
    <w:p w:rsidR="00AC2327" w:rsidRPr="00AC2327" w:rsidRDefault="00AC2327" w:rsidP="00AC2327"/>
    <w:p w:rsidR="00AC2327" w:rsidRPr="00AC2327" w:rsidRDefault="00AC2327" w:rsidP="00AC2327"/>
    <w:p w:rsidR="00E1359C" w:rsidRPr="00A9566D" w:rsidRDefault="00A9566D" w:rsidP="00A9566D">
      <w:pPr>
        <w:tabs>
          <w:tab w:val="left" w:pos="1020"/>
        </w:tabs>
        <w:jc w:val="both"/>
        <w:rPr>
          <w:rFonts w:ascii="Times New Roman" w:hAnsi="Times New Roman" w:cs="Times New Roman"/>
          <w:sz w:val="24"/>
          <w:szCs w:val="24"/>
        </w:rPr>
      </w:pPr>
      <w:r w:rsidRPr="001519F4">
        <w:rPr>
          <w:noProof/>
          <w:lang w:eastAsia="en-IN"/>
        </w:rPr>
        <w:lastRenderedPageBreak/>
        <w:drawing>
          <wp:anchor distT="0" distB="0" distL="114300" distR="114300" simplePos="0" relativeHeight="251666432" behindDoc="1" locked="0" layoutInCell="1" allowOverlap="1">
            <wp:simplePos x="0" y="0"/>
            <wp:positionH relativeFrom="margin">
              <wp:align>right</wp:align>
            </wp:positionH>
            <wp:positionV relativeFrom="paragraph">
              <wp:posOffset>19050</wp:posOffset>
            </wp:positionV>
            <wp:extent cx="5156200" cy="2108200"/>
            <wp:effectExtent l="19050" t="19050" r="25400" b="25400"/>
            <wp:wrapTight wrapText="bothSides">
              <wp:wrapPolygon edited="0">
                <wp:start x="-80" y="-195"/>
                <wp:lineTo x="-80" y="21665"/>
                <wp:lineTo x="21627" y="21665"/>
                <wp:lineTo x="21627" y="-195"/>
                <wp:lineTo x="-80" y="-19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200" cy="2108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9566D" w:rsidRPr="00AC2327" w:rsidRDefault="00A9566D" w:rsidP="00A9566D">
      <w:pPr>
        <w:tabs>
          <w:tab w:val="left" w:pos="1020"/>
        </w:tabs>
        <w:ind w:left="1020"/>
        <w:jc w:val="both"/>
        <w:rPr>
          <w:rFonts w:ascii="Times New Roman" w:hAnsi="Times New Roman" w:cs="Times New Roman"/>
          <w:sz w:val="24"/>
          <w:szCs w:val="24"/>
        </w:rPr>
      </w:pPr>
      <w:r>
        <w:rPr>
          <w:rFonts w:ascii="Times New Roman" w:hAnsi="Times New Roman" w:cs="Times New Roman"/>
          <w:b/>
          <w:sz w:val="24"/>
          <w:szCs w:val="24"/>
        </w:rPr>
        <w:t xml:space="preserve">Figure 9: </w:t>
      </w:r>
      <w:r>
        <w:rPr>
          <w:rFonts w:ascii="Times New Roman" w:hAnsi="Times New Roman" w:cs="Times New Roman"/>
          <w:sz w:val="24"/>
          <w:szCs w:val="24"/>
        </w:rPr>
        <w:t>List of lncRNAs associated with cervical cancer obtained from   lnc2cancer 3.0</w:t>
      </w:r>
    </w:p>
    <w:p w:rsidR="00A9566D" w:rsidRDefault="00A9566D" w:rsidP="00E1359C">
      <w:pPr>
        <w:pStyle w:val="ListParagraph"/>
        <w:spacing w:line="360" w:lineRule="auto"/>
        <w:ind w:left="1080"/>
        <w:jc w:val="both"/>
        <w:rPr>
          <w:rFonts w:ascii="Times New Roman" w:hAnsi="Times New Roman" w:cs="Times New Roman"/>
          <w:sz w:val="24"/>
          <w:szCs w:val="24"/>
        </w:rPr>
      </w:pPr>
    </w:p>
    <w:p w:rsidR="00E11FB9" w:rsidRDefault="00E11FB9" w:rsidP="00E11FB9">
      <w:pPr>
        <w:pStyle w:val="ListParagraph"/>
        <w:numPr>
          <w:ilvl w:val="0"/>
          <w:numId w:val="4"/>
        </w:numPr>
        <w:spacing w:line="360" w:lineRule="auto"/>
        <w:jc w:val="both"/>
        <w:rPr>
          <w:rFonts w:ascii="Times New Roman" w:hAnsi="Times New Roman" w:cs="Times New Roman"/>
          <w:sz w:val="24"/>
          <w:szCs w:val="24"/>
        </w:rPr>
      </w:pPr>
      <w:r w:rsidRPr="00E11FB9">
        <w:rPr>
          <w:rFonts w:ascii="Times New Roman" w:hAnsi="Times New Roman" w:cs="Times New Roman"/>
          <w:b/>
          <w:sz w:val="24"/>
          <w:szCs w:val="24"/>
        </w:rPr>
        <w:t>Using QGRS Mapper to analyse lncRNAs</w:t>
      </w:r>
      <w:r>
        <w:rPr>
          <w:rFonts w:ascii="Times New Roman" w:hAnsi="Times New Roman" w:cs="Times New Roman"/>
          <w:sz w:val="24"/>
          <w:szCs w:val="24"/>
        </w:rPr>
        <w:t>:</w:t>
      </w:r>
    </w:p>
    <w:p w:rsidR="00ED76D4" w:rsidRDefault="00ED76D4" w:rsidP="009D0FC7">
      <w:pPr>
        <w:pStyle w:val="ListParagraph"/>
        <w:numPr>
          <w:ilvl w:val="0"/>
          <w:numId w:val="6"/>
        </w:numPr>
        <w:spacing w:line="360" w:lineRule="auto"/>
        <w:jc w:val="both"/>
        <w:rPr>
          <w:rFonts w:ascii="Times New Roman" w:hAnsi="Times New Roman" w:cs="Times New Roman"/>
          <w:sz w:val="24"/>
          <w:szCs w:val="24"/>
        </w:rPr>
      </w:pPr>
      <w:r w:rsidRPr="00ED76D4">
        <w:rPr>
          <w:rFonts w:ascii="Times New Roman" w:hAnsi="Times New Roman" w:cs="Times New Roman"/>
          <w:noProof/>
          <w:sz w:val="24"/>
          <w:szCs w:val="24"/>
          <w:lang w:eastAsia="en-IN"/>
        </w:rPr>
        <w:drawing>
          <wp:anchor distT="0" distB="0" distL="114300" distR="114300" simplePos="0" relativeHeight="251667456" behindDoc="1" locked="0" layoutInCell="1" allowOverlap="1">
            <wp:simplePos x="0" y="0"/>
            <wp:positionH relativeFrom="margin">
              <wp:align>right</wp:align>
            </wp:positionH>
            <wp:positionV relativeFrom="paragraph">
              <wp:posOffset>791210</wp:posOffset>
            </wp:positionV>
            <wp:extent cx="5048250" cy="2524125"/>
            <wp:effectExtent l="19050" t="19050" r="19050" b="28575"/>
            <wp:wrapTight wrapText="bothSides">
              <wp:wrapPolygon edited="0">
                <wp:start x="-82" y="-163"/>
                <wp:lineTo x="-82" y="21682"/>
                <wp:lineTo x="21600" y="21682"/>
                <wp:lineTo x="21600" y="-163"/>
                <wp:lineTo x="-82" y="-163"/>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8250" cy="2524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 analysis began by using this tool for predicting G-rich sequences which can form G-quadruplex. The first step was to retrieve the raw FASTA format from NCBI Nucleotide at </w:t>
      </w:r>
      <w:hyperlink r:id="rId23" w:history="1">
        <w:r w:rsidRPr="006D7834">
          <w:rPr>
            <w:rStyle w:val="Hyperlink"/>
            <w:rFonts w:ascii="Times New Roman" w:hAnsi="Times New Roman" w:cs="Times New Roman"/>
            <w:sz w:val="24"/>
            <w:szCs w:val="24"/>
          </w:rPr>
          <w:t>https://www.ncbi.nlm.nih.gov/nucleotide/</w:t>
        </w:r>
      </w:hyperlink>
      <w:r>
        <w:rPr>
          <w:rFonts w:ascii="Times New Roman" w:hAnsi="Times New Roman" w:cs="Times New Roman"/>
          <w:sz w:val="24"/>
          <w:szCs w:val="24"/>
        </w:rPr>
        <w:t xml:space="preserve">. </w:t>
      </w:r>
    </w:p>
    <w:p w:rsidR="00ED76D4" w:rsidRPr="00782430" w:rsidRDefault="00782430" w:rsidP="00ED76D4">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10: </w:t>
      </w:r>
      <w:r>
        <w:rPr>
          <w:rFonts w:ascii="Times New Roman" w:hAnsi="Times New Roman" w:cs="Times New Roman"/>
          <w:sz w:val="24"/>
          <w:szCs w:val="24"/>
        </w:rPr>
        <w:t>FASTA format of AFAP-AS1.</w:t>
      </w:r>
    </w:p>
    <w:p w:rsidR="00E11FB9" w:rsidRDefault="00ED76D4" w:rsidP="009D0FC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this raw FASTA format of the nucleotide sequence was </w:t>
      </w:r>
      <w:r w:rsidR="009D0FC7">
        <w:rPr>
          <w:rFonts w:ascii="Times New Roman" w:hAnsi="Times New Roman" w:cs="Times New Roman"/>
          <w:sz w:val="24"/>
          <w:szCs w:val="24"/>
        </w:rPr>
        <w:t>input in the QGRS Mapper server (</w:t>
      </w:r>
      <w:r w:rsidR="009D0FC7" w:rsidRPr="009D0FC7">
        <w:rPr>
          <w:rFonts w:ascii="Times New Roman" w:hAnsi="Times New Roman" w:cs="Times New Roman"/>
          <w:sz w:val="24"/>
          <w:szCs w:val="24"/>
        </w:rPr>
        <w:t>https://bioinformatics.ramapo.edu/QGRS/index.php</w:t>
      </w:r>
      <w:r w:rsidR="009D0FC7">
        <w:rPr>
          <w:rFonts w:ascii="Times New Roman" w:hAnsi="Times New Roman" w:cs="Times New Roman"/>
          <w:sz w:val="24"/>
          <w:szCs w:val="24"/>
        </w:rPr>
        <w:t>):</w:t>
      </w:r>
    </w:p>
    <w:p w:rsidR="00ED76D4" w:rsidRDefault="009D0FC7" w:rsidP="00E11FB9">
      <w:pPr>
        <w:pStyle w:val="ListParagraph"/>
        <w:spacing w:line="360" w:lineRule="auto"/>
        <w:ind w:left="1080"/>
        <w:jc w:val="both"/>
        <w:rPr>
          <w:rFonts w:ascii="Times New Roman" w:hAnsi="Times New Roman" w:cs="Times New Roman"/>
          <w:sz w:val="24"/>
          <w:szCs w:val="24"/>
        </w:rPr>
      </w:pPr>
      <w:r w:rsidRPr="009D0FC7">
        <w:rPr>
          <w:rFonts w:ascii="Times New Roman" w:hAnsi="Times New Roman" w:cs="Times New Roman"/>
          <w:noProof/>
          <w:sz w:val="24"/>
          <w:szCs w:val="24"/>
          <w:lang w:eastAsia="en-IN"/>
        </w:rPr>
        <w:lastRenderedPageBreak/>
        <w:drawing>
          <wp:inline distT="0" distB="0" distL="0" distR="0" wp14:anchorId="2125E265" wp14:editId="0533785F">
            <wp:extent cx="5060950" cy="2308435"/>
            <wp:effectExtent l="19050" t="19050" r="2540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8813" cy="2316583"/>
                    </a:xfrm>
                    <a:prstGeom prst="rect">
                      <a:avLst/>
                    </a:prstGeom>
                    <a:ln>
                      <a:solidFill>
                        <a:schemeClr val="tx1"/>
                      </a:solidFill>
                    </a:ln>
                  </pic:spPr>
                </pic:pic>
              </a:graphicData>
            </a:graphic>
          </wp:inline>
        </w:drawing>
      </w:r>
    </w:p>
    <w:p w:rsidR="006972A1" w:rsidRDefault="006972A1" w:rsidP="00E11FB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11: </w:t>
      </w:r>
      <w:r>
        <w:rPr>
          <w:rFonts w:ascii="Times New Roman" w:hAnsi="Times New Roman" w:cs="Times New Roman"/>
          <w:sz w:val="24"/>
          <w:szCs w:val="24"/>
        </w:rPr>
        <w:t>QGRS Mapper User Interface</w:t>
      </w:r>
    </w:p>
    <w:p w:rsidR="006972A1" w:rsidRPr="006972A1" w:rsidRDefault="006972A1" w:rsidP="00E11FB9">
      <w:pPr>
        <w:pStyle w:val="ListParagraph"/>
        <w:spacing w:line="360" w:lineRule="auto"/>
        <w:ind w:left="1080"/>
        <w:jc w:val="both"/>
        <w:rPr>
          <w:rFonts w:ascii="Times New Roman" w:hAnsi="Times New Roman" w:cs="Times New Roman"/>
          <w:sz w:val="24"/>
          <w:szCs w:val="24"/>
        </w:rPr>
      </w:pPr>
    </w:p>
    <w:p w:rsidR="001519F4" w:rsidRDefault="009D0FC7" w:rsidP="00E1359C">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Search parameters; Max length of sequence: 45, Min G-group: 2, Loop size: 0 and Loop contain: blank.</w:t>
      </w:r>
    </w:p>
    <w:p w:rsidR="009D0FC7" w:rsidRDefault="009D0FC7" w:rsidP="00E1359C">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These search parameters were used for analysing all the sequences.</w:t>
      </w:r>
    </w:p>
    <w:p w:rsidR="009D0FC7" w:rsidRDefault="009D0FC7" w:rsidP="00E1359C">
      <w:pPr>
        <w:pStyle w:val="ListParagraph"/>
        <w:spacing w:line="360" w:lineRule="auto"/>
        <w:ind w:left="1080"/>
        <w:jc w:val="both"/>
        <w:rPr>
          <w:rFonts w:ascii="Times New Roman" w:hAnsi="Times New Roman" w:cs="Times New Roman"/>
          <w:sz w:val="24"/>
          <w:szCs w:val="24"/>
        </w:rPr>
      </w:pPr>
    </w:p>
    <w:p w:rsidR="009D0FC7" w:rsidRDefault="006972A1" w:rsidP="009D0FC7">
      <w:pPr>
        <w:pStyle w:val="ListParagraph"/>
        <w:numPr>
          <w:ilvl w:val="0"/>
          <w:numId w:val="6"/>
        </w:numPr>
        <w:spacing w:line="360" w:lineRule="auto"/>
        <w:jc w:val="both"/>
        <w:rPr>
          <w:rFonts w:ascii="Times New Roman" w:hAnsi="Times New Roman" w:cs="Times New Roman"/>
          <w:sz w:val="24"/>
          <w:szCs w:val="24"/>
        </w:rPr>
      </w:pPr>
      <w:r w:rsidRPr="009D0FC7">
        <w:rPr>
          <w:rFonts w:ascii="Times New Roman" w:hAnsi="Times New Roman" w:cs="Times New Roman"/>
          <w:noProof/>
          <w:sz w:val="24"/>
          <w:szCs w:val="24"/>
          <w:lang w:eastAsia="en-IN"/>
        </w:rPr>
        <w:drawing>
          <wp:anchor distT="0" distB="0" distL="114300" distR="114300" simplePos="0" relativeHeight="251668480" behindDoc="1" locked="0" layoutInCell="1" allowOverlap="1">
            <wp:simplePos x="0" y="0"/>
            <wp:positionH relativeFrom="margin">
              <wp:align>right</wp:align>
            </wp:positionH>
            <wp:positionV relativeFrom="paragraph">
              <wp:posOffset>1135380</wp:posOffset>
            </wp:positionV>
            <wp:extent cx="5031740" cy="2406650"/>
            <wp:effectExtent l="19050" t="19050" r="16510" b="12700"/>
            <wp:wrapTight wrapText="bothSides">
              <wp:wrapPolygon edited="0">
                <wp:start x="-82" y="-171"/>
                <wp:lineTo x="-82" y="21543"/>
                <wp:lineTo x="21589" y="21543"/>
                <wp:lineTo x="21589" y="-171"/>
                <wp:lineTo x="-82" y="-1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22446"/>
                    <a:stretch/>
                  </pic:blipFill>
                  <pic:spPr bwMode="auto">
                    <a:xfrm>
                      <a:off x="0" y="0"/>
                      <a:ext cx="5031740" cy="240665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9D0FC7">
        <w:rPr>
          <w:rFonts w:ascii="Times New Roman" w:hAnsi="Times New Roman" w:cs="Times New Roman"/>
          <w:sz w:val="24"/>
          <w:szCs w:val="24"/>
        </w:rPr>
        <w:t xml:space="preserve">The search yielded the number of quadruplex forming G-rich sequences. Since, the algorithm used the ‘sliding-window method’ for analysing the sequences, there are a few overlaps which are removed by the algorithm in the output by selecting the higher scoring G-quadruplexes </w:t>
      </w:r>
      <w:r w:rsidR="009D0FC7">
        <w:rPr>
          <w:rFonts w:ascii="Times New Roman" w:hAnsi="Times New Roman" w:cs="Times New Roman"/>
          <w:sz w:val="24"/>
          <w:szCs w:val="24"/>
        </w:rPr>
        <w:fldChar w:fldCharType="begin" w:fldLock="1"/>
      </w:r>
      <w:r w:rsidR="00840B20">
        <w:rPr>
          <w:rFonts w:ascii="Times New Roman" w:hAnsi="Times New Roman" w:cs="Times New Roman"/>
          <w:sz w:val="24"/>
          <w:szCs w:val="24"/>
        </w:rPr>
        <w:instrText>ADDIN CSL_CITATION {"citationItems":[{"id":"ITEM-1","itemData":{"DOI":"10.1093/nar/gkl253","ISSN":"03051048","PMID":"16845096","abstract":"The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author":[{"dropping-particle":"","family":"Kikin","given":"Oleg","non-dropping-particle":"","parse-names":false,"suffix":""},{"dropping-particle":"","family":"D'Antonio","given":"Lawrence","non-dropping-particle":"","parse-names":false,"suffix":""},{"dropping-particle":"","family":"Bagga","given":"Paramjeet S.","non-dropping-particle":"","parse-names":false,"suffix":""}],"container-title":"Nucleic Acids Research","id":"ITEM-1","issue":"WEB. SERV. ISS.","issued":{"date-parts":[["2006"]]},"page":"676-682","title":"QGRS Mapper: A web-based server for predicting G-quadruplexes in nucleotide sequences","type":"article-journal","volume":"34"},"uris":["http://www.mendeley.com/documents/?uuid=b35460ac-96ad-44dd-b03e-b2bfa2bb12ef"]}],"mendeley":{"formattedCitation":"[16]","plainTextFormattedCitation":"[16]","previouslyFormattedCitation":"[16]"},"properties":{"noteIndex":0},"schema":"https://github.com/citation-style-language/schema/raw/master/csl-citation.json"}</w:instrText>
      </w:r>
      <w:r w:rsidR="009D0FC7">
        <w:rPr>
          <w:rFonts w:ascii="Times New Roman" w:hAnsi="Times New Roman" w:cs="Times New Roman"/>
          <w:sz w:val="24"/>
          <w:szCs w:val="24"/>
        </w:rPr>
        <w:fldChar w:fldCharType="separate"/>
      </w:r>
      <w:r w:rsidR="00840B20" w:rsidRPr="00840B20">
        <w:rPr>
          <w:rFonts w:ascii="Times New Roman" w:hAnsi="Times New Roman" w:cs="Times New Roman"/>
          <w:noProof/>
          <w:sz w:val="24"/>
          <w:szCs w:val="24"/>
        </w:rPr>
        <w:t>[16]</w:t>
      </w:r>
      <w:r w:rsidR="009D0FC7">
        <w:rPr>
          <w:rFonts w:ascii="Times New Roman" w:hAnsi="Times New Roman" w:cs="Times New Roman"/>
          <w:sz w:val="24"/>
          <w:szCs w:val="24"/>
        </w:rPr>
        <w:fldChar w:fldCharType="end"/>
      </w:r>
      <w:r w:rsidR="009D0FC7">
        <w:rPr>
          <w:rFonts w:ascii="Times New Roman" w:hAnsi="Times New Roman" w:cs="Times New Roman"/>
          <w:sz w:val="24"/>
          <w:szCs w:val="24"/>
        </w:rPr>
        <w:t>.</w:t>
      </w:r>
    </w:p>
    <w:p w:rsidR="006972A1" w:rsidRPr="006972A1" w:rsidRDefault="006972A1" w:rsidP="009D0FC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12: </w:t>
      </w:r>
      <w:r>
        <w:rPr>
          <w:rFonts w:ascii="Times New Roman" w:hAnsi="Times New Roman" w:cs="Times New Roman"/>
          <w:sz w:val="24"/>
          <w:szCs w:val="24"/>
        </w:rPr>
        <w:t>Analysis view in QGRS Mapper.</w:t>
      </w:r>
    </w:p>
    <w:p w:rsidR="006972A1" w:rsidRDefault="006972A1" w:rsidP="009D0FC7">
      <w:pPr>
        <w:pStyle w:val="ListParagraph"/>
        <w:spacing w:line="360" w:lineRule="auto"/>
        <w:ind w:left="1080"/>
        <w:jc w:val="both"/>
        <w:rPr>
          <w:rFonts w:ascii="Times New Roman" w:hAnsi="Times New Roman" w:cs="Times New Roman"/>
          <w:sz w:val="24"/>
          <w:szCs w:val="24"/>
        </w:rPr>
      </w:pPr>
    </w:p>
    <w:p w:rsidR="009D0FC7" w:rsidRDefault="009D0FC7" w:rsidP="009D0FC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lncRNA AFAP1-AS1 showed 37 quadruplex forming sequences (without overlaps). </w:t>
      </w:r>
    </w:p>
    <w:p w:rsidR="009D0FC7" w:rsidRDefault="009D0FC7" w:rsidP="009D0FC7">
      <w:pPr>
        <w:pStyle w:val="ListParagraph"/>
        <w:spacing w:line="360" w:lineRule="auto"/>
        <w:ind w:left="1080"/>
        <w:jc w:val="both"/>
        <w:rPr>
          <w:rFonts w:ascii="Times New Roman" w:hAnsi="Times New Roman" w:cs="Times New Roman"/>
          <w:sz w:val="24"/>
          <w:szCs w:val="24"/>
        </w:rPr>
      </w:pPr>
    </w:p>
    <w:p w:rsidR="009D0FC7" w:rsidRDefault="009D0FC7" w:rsidP="009D0FC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More information about these sequences was found out by going to the ‘Data View’</w:t>
      </w:r>
    </w:p>
    <w:p w:rsidR="009D0FC7" w:rsidRDefault="009D0FC7" w:rsidP="009D0FC7">
      <w:pPr>
        <w:pStyle w:val="ListParagraph"/>
        <w:spacing w:line="360" w:lineRule="auto"/>
        <w:ind w:left="1080"/>
        <w:jc w:val="both"/>
        <w:rPr>
          <w:rFonts w:ascii="Times New Roman" w:hAnsi="Times New Roman" w:cs="Times New Roman"/>
          <w:sz w:val="24"/>
          <w:szCs w:val="24"/>
        </w:rPr>
      </w:pPr>
      <w:r w:rsidRPr="009D0FC7">
        <w:rPr>
          <w:rFonts w:ascii="Times New Roman" w:hAnsi="Times New Roman" w:cs="Times New Roman"/>
          <w:noProof/>
          <w:sz w:val="24"/>
          <w:szCs w:val="24"/>
          <w:lang w:eastAsia="en-IN"/>
        </w:rPr>
        <w:drawing>
          <wp:inline distT="0" distB="0" distL="0" distR="0" wp14:anchorId="06807935" wp14:editId="394255D7">
            <wp:extent cx="4902200" cy="4026535"/>
            <wp:effectExtent l="19050" t="19050" r="1270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4470"/>
                    <a:stretch/>
                  </pic:blipFill>
                  <pic:spPr bwMode="auto">
                    <a:xfrm>
                      <a:off x="0" y="0"/>
                      <a:ext cx="4902200" cy="40265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972A1" w:rsidRDefault="006972A1" w:rsidP="009D0FC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13: </w:t>
      </w:r>
      <w:r>
        <w:rPr>
          <w:rFonts w:ascii="Times New Roman" w:hAnsi="Times New Roman" w:cs="Times New Roman"/>
          <w:sz w:val="24"/>
          <w:szCs w:val="24"/>
        </w:rPr>
        <w:t>List of PQS shown in QGRS Mapper.</w:t>
      </w:r>
    </w:p>
    <w:p w:rsidR="006972A1" w:rsidRPr="006972A1" w:rsidRDefault="006972A1" w:rsidP="009D0FC7">
      <w:pPr>
        <w:pStyle w:val="ListParagraph"/>
        <w:spacing w:line="360" w:lineRule="auto"/>
        <w:ind w:left="1080"/>
        <w:jc w:val="both"/>
        <w:rPr>
          <w:rFonts w:ascii="Times New Roman" w:hAnsi="Times New Roman" w:cs="Times New Roman"/>
          <w:sz w:val="24"/>
          <w:szCs w:val="24"/>
        </w:rPr>
      </w:pPr>
    </w:p>
    <w:p w:rsidR="00835592" w:rsidRDefault="009D0FC7" w:rsidP="0083559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left most column shows the starting position of the G4 forming sequence in the lncRNA, next the length of the sequence is depicted and the different QGRS with the G-score is also mentioned. </w:t>
      </w:r>
    </w:p>
    <w:p w:rsidR="009D0FC7" w:rsidRDefault="009D0FC7" w:rsidP="0083559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There are a few factors which determine the scores given to the G4-forming sequences:</w:t>
      </w:r>
    </w:p>
    <w:p w:rsidR="009D0FC7" w:rsidRDefault="009D0FC7" w:rsidP="009D0FC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loop length, shorter loops confer more stability than longer loops.</w:t>
      </w:r>
    </w:p>
    <w:p w:rsidR="009D0FC7" w:rsidRDefault="009D0FC7" w:rsidP="009D0FC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Most G4 have equally-sized loops.</w:t>
      </w:r>
    </w:p>
    <w:p w:rsidR="009D0FC7" w:rsidRDefault="009D0FC7" w:rsidP="009D0FC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number of guanine tetrads also determines the score. More the number of guanine tetrads, higher will be the G-score.</w:t>
      </w:r>
    </w:p>
    <w:p w:rsidR="004E120C" w:rsidRDefault="004E120C" w:rsidP="004E120C">
      <w:pPr>
        <w:spacing w:line="360" w:lineRule="auto"/>
        <w:jc w:val="both"/>
        <w:rPr>
          <w:rFonts w:ascii="Times New Roman" w:hAnsi="Times New Roman" w:cs="Times New Roman"/>
          <w:sz w:val="24"/>
          <w:szCs w:val="24"/>
        </w:rPr>
      </w:pPr>
    </w:p>
    <w:p w:rsidR="004E120C" w:rsidRDefault="004E120C" w:rsidP="004E120C">
      <w:pPr>
        <w:spacing w:line="360" w:lineRule="auto"/>
        <w:jc w:val="both"/>
        <w:rPr>
          <w:rFonts w:ascii="Times New Roman" w:hAnsi="Times New Roman" w:cs="Times New Roman"/>
          <w:sz w:val="24"/>
          <w:szCs w:val="24"/>
        </w:rPr>
      </w:pPr>
    </w:p>
    <w:p w:rsidR="004E120C" w:rsidRPr="004E120C" w:rsidRDefault="004E120C" w:rsidP="004E120C">
      <w:pPr>
        <w:spacing w:line="360" w:lineRule="auto"/>
        <w:jc w:val="both"/>
        <w:rPr>
          <w:rFonts w:ascii="Times New Roman" w:hAnsi="Times New Roman" w:cs="Times New Roman"/>
          <w:sz w:val="24"/>
          <w:szCs w:val="24"/>
        </w:rPr>
      </w:pPr>
    </w:p>
    <w:p w:rsidR="009D0FC7" w:rsidRDefault="009D0FC7" w:rsidP="009D0FC7">
      <w:pPr>
        <w:pStyle w:val="ListParagraph"/>
        <w:spacing w:line="360" w:lineRule="auto"/>
        <w:ind w:left="1800"/>
        <w:jc w:val="both"/>
        <w:rPr>
          <w:rFonts w:ascii="Times New Roman" w:hAnsi="Times New Roman" w:cs="Times New Roman"/>
          <w:sz w:val="24"/>
          <w:szCs w:val="24"/>
        </w:rPr>
      </w:pPr>
    </w:p>
    <w:p w:rsidR="009D0FC7" w:rsidRDefault="009D0FC7" w:rsidP="009D0FC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 this information was collected and entered into the Excel database:</w:t>
      </w:r>
    </w:p>
    <w:p w:rsidR="000665B5" w:rsidRDefault="000665B5" w:rsidP="000665B5">
      <w:pPr>
        <w:pStyle w:val="ListParagraph"/>
        <w:spacing w:line="360" w:lineRule="auto"/>
        <w:ind w:left="1080"/>
        <w:jc w:val="both"/>
        <w:rPr>
          <w:rFonts w:ascii="Times New Roman" w:hAnsi="Times New Roman" w:cs="Times New Roman"/>
          <w:sz w:val="24"/>
          <w:szCs w:val="24"/>
        </w:rPr>
      </w:pPr>
      <w:r w:rsidRPr="000665B5">
        <w:rPr>
          <w:rFonts w:ascii="Times New Roman" w:hAnsi="Times New Roman" w:cs="Times New Roman"/>
          <w:noProof/>
          <w:sz w:val="24"/>
          <w:szCs w:val="24"/>
          <w:lang w:eastAsia="en-IN"/>
        </w:rPr>
        <w:drawing>
          <wp:inline distT="0" distB="0" distL="0" distR="0" wp14:anchorId="0B364749" wp14:editId="16075274">
            <wp:extent cx="5185239" cy="1898650"/>
            <wp:effectExtent l="19050" t="19050" r="1587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4287" cy="1901963"/>
                    </a:xfrm>
                    <a:prstGeom prst="rect">
                      <a:avLst/>
                    </a:prstGeom>
                    <a:ln>
                      <a:solidFill>
                        <a:schemeClr val="tx1"/>
                      </a:solidFill>
                    </a:ln>
                  </pic:spPr>
                </pic:pic>
              </a:graphicData>
            </a:graphic>
          </wp:inline>
        </w:drawing>
      </w:r>
    </w:p>
    <w:p w:rsidR="004E120C" w:rsidRDefault="004E120C" w:rsidP="000665B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14: </w:t>
      </w:r>
      <w:r>
        <w:rPr>
          <w:rFonts w:ascii="Times New Roman" w:hAnsi="Times New Roman" w:cs="Times New Roman"/>
          <w:sz w:val="24"/>
          <w:szCs w:val="24"/>
        </w:rPr>
        <w:t>Excel datasheet created for information collected from QGRS Mapper.</w:t>
      </w:r>
    </w:p>
    <w:p w:rsidR="004E120C" w:rsidRPr="004E120C" w:rsidRDefault="004E120C" w:rsidP="000665B5">
      <w:pPr>
        <w:pStyle w:val="ListParagraph"/>
        <w:spacing w:line="360" w:lineRule="auto"/>
        <w:ind w:left="1080"/>
        <w:jc w:val="both"/>
        <w:rPr>
          <w:rFonts w:ascii="Times New Roman" w:hAnsi="Times New Roman" w:cs="Times New Roman"/>
          <w:sz w:val="24"/>
          <w:szCs w:val="24"/>
        </w:rPr>
      </w:pPr>
    </w:p>
    <w:p w:rsidR="00835592" w:rsidRDefault="000665B5" w:rsidP="0083559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following columns were input in the excel sheet:</w:t>
      </w:r>
    </w:p>
    <w:p w:rsidR="000665B5" w:rsidRDefault="000665B5" w:rsidP="000665B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LncRNA name: the name of the lncRNA obtained from the lnc2cancer 3.0 database.</w:t>
      </w:r>
    </w:p>
    <w:p w:rsidR="000665B5" w:rsidRDefault="000665B5" w:rsidP="000665B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of </w:t>
      </w:r>
      <w:proofErr w:type="spellStart"/>
      <w:r>
        <w:rPr>
          <w:rFonts w:ascii="Times New Roman" w:hAnsi="Times New Roman" w:cs="Times New Roman"/>
          <w:sz w:val="24"/>
          <w:szCs w:val="24"/>
        </w:rPr>
        <w:t>lnc</w:t>
      </w:r>
      <w:proofErr w:type="spellEnd"/>
      <w:r>
        <w:rPr>
          <w:rFonts w:ascii="Times New Roman" w:hAnsi="Times New Roman" w:cs="Times New Roman"/>
          <w:sz w:val="24"/>
          <w:szCs w:val="24"/>
        </w:rPr>
        <w:t xml:space="preserve"> transcript variants: some lncRNAs has more than one transcript variants and each of the variants were individually assessed.</w:t>
      </w:r>
    </w:p>
    <w:p w:rsidR="000665B5" w:rsidRDefault="000665B5" w:rsidP="000665B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No. of 2G PQS: total number of sequences containing 2 G-tracts were to be mentioned here (Figure)</w:t>
      </w:r>
    </w:p>
    <w:p w:rsidR="000665B5" w:rsidRDefault="000665B5" w:rsidP="000665B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No. of 3G PQS: total number of sequences containing 3 G-tracts were to be mentioned here (Figure)</w:t>
      </w:r>
    </w:p>
    <w:p w:rsidR="000665B5" w:rsidRDefault="000665B5" w:rsidP="000665B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No. of 4G PQS: total number of sequences containing 4 G-tracts were to be mentioned here (Figure)</w:t>
      </w:r>
    </w:p>
    <w:p w:rsidR="000665B5" w:rsidRDefault="000665B5" w:rsidP="000665B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NCBI Reference number/</w:t>
      </w:r>
      <w:proofErr w:type="spellStart"/>
      <w:r>
        <w:rPr>
          <w:rFonts w:ascii="Times New Roman" w:hAnsi="Times New Roman" w:cs="Times New Roman"/>
          <w:sz w:val="24"/>
          <w:szCs w:val="24"/>
        </w:rPr>
        <w:t>GeneBank</w:t>
      </w:r>
      <w:proofErr w:type="spellEnd"/>
      <w:r>
        <w:rPr>
          <w:rFonts w:ascii="Times New Roman" w:hAnsi="Times New Roman" w:cs="Times New Roman"/>
          <w:sz w:val="24"/>
          <w:szCs w:val="24"/>
        </w:rPr>
        <w:t xml:space="preserve"> ID: this information was obtained from the NCBI Nucleotide website.</w:t>
      </w:r>
    </w:p>
    <w:p w:rsidR="000665B5" w:rsidRDefault="000665B5" w:rsidP="000665B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Remarks: the alternate names for the lncRNA and any other observations were mentioned here.</w:t>
      </w:r>
    </w:p>
    <w:p w:rsidR="000665B5" w:rsidRDefault="000665B5" w:rsidP="000665B5">
      <w:pPr>
        <w:pStyle w:val="ListParagraph"/>
        <w:numPr>
          <w:ilvl w:val="0"/>
          <w:numId w:val="1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RefSeq</w:t>
      </w:r>
      <w:proofErr w:type="spellEnd"/>
      <w:r>
        <w:rPr>
          <w:rFonts w:ascii="Times New Roman" w:hAnsi="Times New Roman" w:cs="Times New Roman"/>
          <w:sz w:val="24"/>
          <w:szCs w:val="24"/>
        </w:rPr>
        <w:t xml:space="preserve"> Status: this information was also obtained from the NCBI Nucleotide website. The different input options were: Validated, Reviewed or Predicted.</w:t>
      </w:r>
    </w:p>
    <w:p w:rsidR="000665B5" w:rsidRPr="000665B5" w:rsidRDefault="000665B5" w:rsidP="000665B5">
      <w:pPr>
        <w:spacing w:line="360" w:lineRule="auto"/>
        <w:jc w:val="both"/>
        <w:rPr>
          <w:rFonts w:ascii="Times New Roman" w:hAnsi="Times New Roman" w:cs="Times New Roman"/>
          <w:sz w:val="24"/>
          <w:szCs w:val="24"/>
        </w:rPr>
      </w:pPr>
      <w:r w:rsidRPr="000665B5">
        <w:rPr>
          <w:noProof/>
          <w:lang w:eastAsia="en-IN"/>
        </w:rPr>
        <w:lastRenderedPageBreak/>
        <w:drawing>
          <wp:anchor distT="0" distB="0" distL="114300" distR="114300" simplePos="0" relativeHeight="251669504" behindDoc="1" locked="0" layoutInCell="1" allowOverlap="1">
            <wp:simplePos x="0" y="0"/>
            <wp:positionH relativeFrom="column">
              <wp:posOffset>410210</wp:posOffset>
            </wp:positionH>
            <wp:positionV relativeFrom="paragraph">
              <wp:posOffset>0</wp:posOffset>
            </wp:positionV>
            <wp:extent cx="5731510" cy="3602355"/>
            <wp:effectExtent l="19050" t="19050" r="21590" b="17145"/>
            <wp:wrapTight wrapText="bothSides">
              <wp:wrapPolygon edited="0">
                <wp:start x="-72" y="-114"/>
                <wp:lineTo x="-72" y="21589"/>
                <wp:lineTo x="21610" y="21589"/>
                <wp:lineTo x="21610" y="-114"/>
                <wp:lineTo x="-72" y="-11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602355"/>
                    </a:xfrm>
                    <a:prstGeom prst="rect">
                      <a:avLst/>
                    </a:prstGeom>
                    <a:ln>
                      <a:solidFill>
                        <a:schemeClr val="tx1"/>
                      </a:solidFill>
                    </a:ln>
                  </pic:spPr>
                </pic:pic>
              </a:graphicData>
            </a:graphic>
          </wp:anchor>
        </w:drawing>
      </w:r>
    </w:p>
    <w:p w:rsidR="000665B5" w:rsidRDefault="000665B5" w:rsidP="000665B5">
      <w:pPr>
        <w:spacing w:line="360" w:lineRule="auto"/>
        <w:jc w:val="both"/>
        <w:rPr>
          <w:rFonts w:ascii="Times New Roman" w:hAnsi="Times New Roman" w:cs="Times New Roman"/>
          <w:sz w:val="24"/>
          <w:szCs w:val="24"/>
        </w:rPr>
      </w:pPr>
    </w:p>
    <w:p w:rsidR="002A451F" w:rsidRDefault="002A451F" w:rsidP="000665B5">
      <w:pPr>
        <w:spacing w:line="360" w:lineRule="auto"/>
        <w:jc w:val="both"/>
        <w:rPr>
          <w:rFonts w:ascii="Times New Roman" w:hAnsi="Times New Roman" w:cs="Times New Roman"/>
          <w:sz w:val="24"/>
          <w:szCs w:val="24"/>
        </w:rPr>
      </w:pPr>
    </w:p>
    <w:p w:rsidR="002A451F" w:rsidRDefault="002A451F" w:rsidP="000665B5">
      <w:pPr>
        <w:spacing w:line="360" w:lineRule="auto"/>
        <w:jc w:val="both"/>
        <w:rPr>
          <w:rFonts w:ascii="Times New Roman" w:hAnsi="Times New Roman" w:cs="Times New Roman"/>
          <w:sz w:val="24"/>
          <w:szCs w:val="24"/>
        </w:rPr>
      </w:pPr>
    </w:p>
    <w:p w:rsidR="002A451F" w:rsidRDefault="002A451F" w:rsidP="000665B5">
      <w:pPr>
        <w:spacing w:line="360" w:lineRule="auto"/>
        <w:jc w:val="both"/>
        <w:rPr>
          <w:rFonts w:ascii="Times New Roman" w:hAnsi="Times New Roman" w:cs="Times New Roman"/>
          <w:sz w:val="24"/>
          <w:szCs w:val="24"/>
        </w:rPr>
      </w:pPr>
    </w:p>
    <w:p w:rsidR="002A451F" w:rsidRDefault="002A451F" w:rsidP="000665B5">
      <w:pPr>
        <w:spacing w:line="360" w:lineRule="auto"/>
        <w:jc w:val="both"/>
        <w:rPr>
          <w:rFonts w:ascii="Times New Roman" w:hAnsi="Times New Roman" w:cs="Times New Roman"/>
          <w:sz w:val="24"/>
          <w:szCs w:val="24"/>
        </w:rPr>
      </w:pPr>
    </w:p>
    <w:p w:rsidR="002A451F" w:rsidRDefault="002A451F" w:rsidP="000665B5">
      <w:pPr>
        <w:spacing w:line="360" w:lineRule="auto"/>
        <w:jc w:val="both"/>
        <w:rPr>
          <w:rFonts w:ascii="Times New Roman" w:hAnsi="Times New Roman" w:cs="Times New Roman"/>
          <w:sz w:val="24"/>
          <w:szCs w:val="24"/>
        </w:rPr>
      </w:pPr>
    </w:p>
    <w:p w:rsidR="002A451F" w:rsidRDefault="002A451F" w:rsidP="000665B5">
      <w:pPr>
        <w:spacing w:line="360" w:lineRule="auto"/>
        <w:jc w:val="both"/>
        <w:rPr>
          <w:rFonts w:ascii="Times New Roman" w:hAnsi="Times New Roman" w:cs="Times New Roman"/>
          <w:sz w:val="24"/>
          <w:szCs w:val="24"/>
        </w:rPr>
      </w:pPr>
    </w:p>
    <w:p w:rsidR="002A451F" w:rsidRDefault="002A451F" w:rsidP="000665B5">
      <w:pPr>
        <w:spacing w:line="360" w:lineRule="auto"/>
        <w:jc w:val="both"/>
        <w:rPr>
          <w:rFonts w:ascii="Times New Roman" w:hAnsi="Times New Roman" w:cs="Times New Roman"/>
          <w:sz w:val="24"/>
          <w:szCs w:val="24"/>
        </w:rPr>
      </w:pPr>
    </w:p>
    <w:p w:rsidR="002A451F" w:rsidRDefault="002A451F" w:rsidP="000665B5">
      <w:pPr>
        <w:spacing w:line="360" w:lineRule="auto"/>
        <w:jc w:val="both"/>
        <w:rPr>
          <w:rFonts w:ascii="Times New Roman" w:hAnsi="Times New Roman" w:cs="Times New Roman"/>
          <w:sz w:val="24"/>
          <w:szCs w:val="24"/>
        </w:rPr>
      </w:pPr>
    </w:p>
    <w:p w:rsidR="002A451F" w:rsidRPr="000665B5" w:rsidRDefault="002A451F" w:rsidP="002A451F">
      <w:pPr>
        <w:spacing w:line="36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Figure 15: </w:t>
      </w:r>
      <w:r>
        <w:rPr>
          <w:rFonts w:ascii="Times New Roman" w:hAnsi="Times New Roman" w:cs="Times New Roman"/>
          <w:sz w:val="24"/>
          <w:szCs w:val="24"/>
        </w:rPr>
        <w:t>List of PQS for lncRNA TOB1-AS1.</w:t>
      </w:r>
    </w:p>
    <w:p w:rsidR="003A04A6" w:rsidRDefault="000665B5" w:rsidP="000665B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above table is the analysis of lncRNA TOB1-AS1. The different 2G, 3G and 4G PQS are depicted here. The first quadruplex forming sequence begins at the 5</w:t>
      </w:r>
      <w:r w:rsidRPr="000665B5">
        <w:rPr>
          <w:rFonts w:ascii="Times New Roman" w:hAnsi="Times New Roman" w:cs="Times New Roman"/>
          <w:sz w:val="24"/>
          <w:szCs w:val="24"/>
          <w:vertAlign w:val="superscript"/>
        </w:rPr>
        <w:t>th</w:t>
      </w:r>
      <w:r>
        <w:rPr>
          <w:rFonts w:ascii="Times New Roman" w:hAnsi="Times New Roman" w:cs="Times New Roman"/>
          <w:sz w:val="24"/>
          <w:szCs w:val="24"/>
        </w:rPr>
        <w:t xml:space="preserve"> position in the nucleotide sequence and has 3 G-tetrads. Similarly, the second sequence forms 2 G-tetrads and the ninth sequence starts at the 638</w:t>
      </w:r>
      <w:r w:rsidRPr="000665B5">
        <w:rPr>
          <w:rFonts w:ascii="Times New Roman" w:hAnsi="Times New Roman" w:cs="Times New Roman"/>
          <w:sz w:val="24"/>
          <w:szCs w:val="24"/>
          <w:vertAlign w:val="superscript"/>
        </w:rPr>
        <w:t>th</w:t>
      </w:r>
      <w:r>
        <w:rPr>
          <w:rFonts w:ascii="Times New Roman" w:hAnsi="Times New Roman" w:cs="Times New Roman"/>
          <w:sz w:val="24"/>
          <w:szCs w:val="24"/>
        </w:rPr>
        <w:t xml:space="preserve"> position and forms 4 G-tetrads. </w:t>
      </w:r>
    </w:p>
    <w:p w:rsidR="00E5521E" w:rsidRDefault="00E5521E" w:rsidP="000665B5">
      <w:pPr>
        <w:pStyle w:val="ListParagraph"/>
        <w:spacing w:line="360" w:lineRule="auto"/>
        <w:jc w:val="both"/>
        <w:rPr>
          <w:rFonts w:ascii="Times New Roman" w:hAnsi="Times New Roman" w:cs="Times New Roman"/>
          <w:sz w:val="24"/>
          <w:szCs w:val="24"/>
        </w:rPr>
      </w:pPr>
    </w:p>
    <w:p w:rsidR="00E5521E" w:rsidRDefault="00E5521E" w:rsidP="00E5521E">
      <w:pPr>
        <w:pStyle w:val="ListParagraph"/>
        <w:spacing w:line="360" w:lineRule="auto"/>
        <w:jc w:val="both"/>
        <w:rPr>
          <w:rFonts w:ascii="Times New Roman" w:hAnsi="Times New Roman" w:cs="Times New Roman"/>
          <w:sz w:val="24"/>
          <w:szCs w:val="24"/>
        </w:rPr>
      </w:pPr>
      <w:r w:rsidRPr="00E5521E">
        <w:rPr>
          <w:rFonts w:ascii="Times New Roman" w:hAnsi="Times New Roman" w:cs="Times New Roman"/>
          <w:b/>
          <w:sz w:val="24"/>
          <w:szCs w:val="24"/>
          <w:u w:val="single"/>
        </w:rPr>
        <w:t>A total of 701 sequences were analysed using QGRS Mapper – 192 for cervical cancer and 509 for lung cancer</w:t>
      </w:r>
      <w:r>
        <w:rPr>
          <w:rFonts w:ascii="Times New Roman" w:hAnsi="Times New Roman" w:cs="Times New Roman"/>
          <w:sz w:val="24"/>
          <w:szCs w:val="24"/>
        </w:rPr>
        <w:t>.</w:t>
      </w:r>
    </w:p>
    <w:p w:rsidR="00E5521E" w:rsidRPr="00E5521E" w:rsidRDefault="00E5521E" w:rsidP="00E5521E">
      <w:pPr>
        <w:pStyle w:val="ListParagraph"/>
        <w:spacing w:line="360" w:lineRule="auto"/>
        <w:jc w:val="both"/>
        <w:rPr>
          <w:rFonts w:ascii="Times New Roman" w:hAnsi="Times New Roman" w:cs="Times New Roman"/>
          <w:sz w:val="24"/>
          <w:szCs w:val="24"/>
        </w:rPr>
      </w:pPr>
    </w:p>
    <w:p w:rsidR="00E5521E" w:rsidRDefault="00E5521E" w:rsidP="00E5521E">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Analys</w:t>
      </w:r>
      <w:r w:rsidRPr="00E5521E">
        <w:rPr>
          <w:rFonts w:ascii="Times New Roman" w:hAnsi="Times New Roman" w:cs="Times New Roman"/>
          <w:b/>
          <w:sz w:val="24"/>
          <w:szCs w:val="24"/>
        </w:rPr>
        <w:t>ing lncRNA</w:t>
      </w:r>
      <w:r>
        <w:rPr>
          <w:rFonts w:ascii="Times New Roman" w:hAnsi="Times New Roman" w:cs="Times New Roman"/>
          <w:b/>
          <w:sz w:val="24"/>
          <w:szCs w:val="24"/>
        </w:rPr>
        <w:t>s</w:t>
      </w:r>
      <w:r w:rsidRPr="00E5521E">
        <w:rPr>
          <w:rFonts w:ascii="Times New Roman" w:hAnsi="Times New Roman" w:cs="Times New Roman"/>
          <w:b/>
          <w:sz w:val="24"/>
          <w:szCs w:val="24"/>
        </w:rPr>
        <w:t xml:space="preserve"> using G4Hunter:</w:t>
      </w:r>
    </w:p>
    <w:p w:rsidR="00E5521E" w:rsidRDefault="00E5521E" w:rsidP="00E5521E">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To narrow down our list of validated lncRNAs further, we used the web-based tool G4 hunter (</w:t>
      </w:r>
      <w:hyperlink r:id="rId29" w:anchor="/" w:history="1">
        <w:r w:rsidRPr="006D7834">
          <w:rPr>
            <w:rStyle w:val="Hyperlink"/>
            <w:rFonts w:ascii="Times New Roman" w:hAnsi="Times New Roman" w:cs="Times New Roman"/>
            <w:sz w:val="24"/>
            <w:szCs w:val="24"/>
          </w:rPr>
          <w:t>http://bioinformatics.ibp.cz/#/</w:t>
        </w:r>
      </w:hyperlink>
      <w:r>
        <w:rPr>
          <w:rFonts w:ascii="Times New Roman" w:hAnsi="Times New Roman" w:cs="Times New Roman"/>
          <w:sz w:val="24"/>
          <w:szCs w:val="24"/>
        </w:rPr>
        <w:t xml:space="preserve">). </w:t>
      </w:r>
    </w:p>
    <w:p w:rsidR="0033008A" w:rsidRDefault="0033008A" w:rsidP="00E5521E">
      <w:pPr>
        <w:pStyle w:val="ListParagraph"/>
        <w:spacing w:line="360" w:lineRule="auto"/>
        <w:ind w:left="1080"/>
        <w:jc w:val="both"/>
        <w:rPr>
          <w:rFonts w:ascii="Times New Roman" w:hAnsi="Times New Roman" w:cs="Times New Roman"/>
          <w:sz w:val="24"/>
          <w:szCs w:val="24"/>
        </w:rPr>
      </w:pPr>
    </w:p>
    <w:p w:rsidR="0033008A" w:rsidRDefault="0033008A" w:rsidP="00E5521E">
      <w:pPr>
        <w:pStyle w:val="ListParagraph"/>
        <w:spacing w:line="360" w:lineRule="auto"/>
        <w:ind w:left="1080"/>
        <w:jc w:val="both"/>
        <w:rPr>
          <w:rFonts w:ascii="Times New Roman" w:hAnsi="Times New Roman" w:cs="Times New Roman"/>
          <w:sz w:val="24"/>
          <w:szCs w:val="24"/>
        </w:rPr>
      </w:pPr>
    </w:p>
    <w:p w:rsidR="0033008A" w:rsidRDefault="0033008A" w:rsidP="00E5521E">
      <w:pPr>
        <w:pStyle w:val="ListParagraph"/>
        <w:spacing w:line="360" w:lineRule="auto"/>
        <w:ind w:left="1080"/>
        <w:jc w:val="both"/>
        <w:rPr>
          <w:rFonts w:ascii="Times New Roman" w:hAnsi="Times New Roman" w:cs="Times New Roman"/>
          <w:sz w:val="24"/>
          <w:szCs w:val="24"/>
        </w:rPr>
      </w:pPr>
    </w:p>
    <w:p w:rsidR="0033008A" w:rsidRDefault="0033008A" w:rsidP="00E5521E">
      <w:pPr>
        <w:pStyle w:val="ListParagraph"/>
        <w:spacing w:line="360" w:lineRule="auto"/>
        <w:ind w:left="1080"/>
        <w:jc w:val="both"/>
        <w:rPr>
          <w:rFonts w:ascii="Times New Roman" w:hAnsi="Times New Roman" w:cs="Times New Roman"/>
          <w:sz w:val="24"/>
          <w:szCs w:val="24"/>
        </w:rPr>
      </w:pPr>
    </w:p>
    <w:p w:rsidR="0033008A" w:rsidRDefault="0033008A" w:rsidP="00E5521E">
      <w:pPr>
        <w:pStyle w:val="ListParagraph"/>
        <w:spacing w:line="360" w:lineRule="auto"/>
        <w:ind w:left="1080"/>
        <w:jc w:val="both"/>
        <w:rPr>
          <w:rFonts w:ascii="Times New Roman" w:hAnsi="Times New Roman" w:cs="Times New Roman"/>
          <w:sz w:val="24"/>
          <w:szCs w:val="24"/>
        </w:rPr>
      </w:pPr>
    </w:p>
    <w:p w:rsidR="0033008A" w:rsidRDefault="0033008A" w:rsidP="00E5521E">
      <w:pPr>
        <w:pStyle w:val="ListParagraph"/>
        <w:spacing w:line="360" w:lineRule="auto"/>
        <w:ind w:left="1080"/>
        <w:jc w:val="both"/>
        <w:rPr>
          <w:rFonts w:ascii="Times New Roman" w:hAnsi="Times New Roman" w:cs="Times New Roman"/>
          <w:sz w:val="24"/>
          <w:szCs w:val="24"/>
        </w:rPr>
      </w:pPr>
    </w:p>
    <w:p w:rsidR="0033008A" w:rsidRDefault="0033008A" w:rsidP="00E5521E">
      <w:pPr>
        <w:pStyle w:val="ListParagraph"/>
        <w:spacing w:line="360" w:lineRule="auto"/>
        <w:ind w:left="1080"/>
        <w:jc w:val="both"/>
        <w:rPr>
          <w:rFonts w:ascii="Times New Roman" w:hAnsi="Times New Roman" w:cs="Times New Roman"/>
          <w:sz w:val="24"/>
          <w:szCs w:val="24"/>
        </w:rPr>
      </w:pPr>
    </w:p>
    <w:p w:rsidR="00E5521E" w:rsidRDefault="00E5521E" w:rsidP="00E5521E">
      <w:pPr>
        <w:pStyle w:val="ListParagraph"/>
        <w:spacing w:line="360" w:lineRule="auto"/>
        <w:ind w:left="1080"/>
        <w:jc w:val="both"/>
        <w:rPr>
          <w:rFonts w:ascii="Times New Roman" w:hAnsi="Times New Roman" w:cs="Times New Roman"/>
          <w:sz w:val="24"/>
          <w:szCs w:val="24"/>
        </w:rPr>
      </w:pPr>
    </w:p>
    <w:p w:rsidR="00E5521E" w:rsidRDefault="00E5521E" w:rsidP="00E5521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First step was to upload the sequences to the G4 hunter server:</w:t>
      </w:r>
    </w:p>
    <w:p w:rsidR="00E5521E" w:rsidRDefault="00E5521E" w:rsidP="00E5521E">
      <w:pPr>
        <w:pStyle w:val="ListParagraph"/>
        <w:spacing w:line="360" w:lineRule="auto"/>
        <w:ind w:left="1080"/>
        <w:jc w:val="both"/>
        <w:rPr>
          <w:rFonts w:ascii="Times New Roman" w:hAnsi="Times New Roman" w:cs="Times New Roman"/>
          <w:sz w:val="24"/>
          <w:szCs w:val="24"/>
        </w:rPr>
      </w:pPr>
      <w:r w:rsidRPr="00E5521E">
        <w:rPr>
          <w:rFonts w:ascii="Times New Roman" w:hAnsi="Times New Roman" w:cs="Times New Roman"/>
          <w:noProof/>
          <w:sz w:val="24"/>
          <w:szCs w:val="24"/>
          <w:lang w:eastAsia="en-IN"/>
        </w:rPr>
        <w:drawing>
          <wp:inline distT="0" distB="0" distL="0" distR="0" wp14:anchorId="108F9A0A" wp14:editId="6838E3DB">
            <wp:extent cx="5087233" cy="2025650"/>
            <wp:effectExtent l="19050" t="19050" r="1841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3167" cy="2028013"/>
                    </a:xfrm>
                    <a:prstGeom prst="rect">
                      <a:avLst/>
                    </a:prstGeom>
                    <a:ln>
                      <a:solidFill>
                        <a:schemeClr val="tx1"/>
                      </a:solidFill>
                    </a:ln>
                  </pic:spPr>
                </pic:pic>
              </a:graphicData>
            </a:graphic>
          </wp:inline>
        </w:drawing>
      </w:r>
    </w:p>
    <w:p w:rsidR="006A4E84" w:rsidRDefault="006A4E84" w:rsidP="00E5521E">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16: </w:t>
      </w:r>
      <w:r>
        <w:rPr>
          <w:rFonts w:ascii="Times New Roman" w:hAnsi="Times New Roman" w:cs="Times New Roman"/>
          <w:sz w:val="24"/>
          <w:szCs w:val="24"/>
        </w:rPr>
        <w:t>Importing sequences from NCBI Nucleotide to G4 Hunter.</w:t>
      </w:r>
    </w:p>
    <w:p w:rsidR="006A4E84" w:rsidRPr="006A4E84" w:rsidRDefault="006A4E84" w:rsidP="00E5521E">
      <w:pPr>
        <w:pStyle w:val="ListParagraph"/>
        <w:spacing w:line="360" w:lineRule="auto"/>
        <w:ind w:left="1080"/>
        <w:jc w:val="both"/>
        <w:rPr>
          <w:rFonts w:ascii="Times New Roman" w:hAnsi="Times New Roman" w:cs="Times New Roman"/>
          <w:sz w:val="24"/>
          <w:szCs w:val="24"/>
        </w:rPr>
      </w:pPr>
    </w:p>
    <w:p w:rsidR="00E5521E" w:rsidRDefault="00E5521E" w:rsidP="00E5521E">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Using the ‘NCBI Import’ option, the sequence details like title, tags and NCBI ID obtained from the NCBI Nucleotide page have to be uploaded. Once all the sequences were uploaded, we moved on to further analysis.</w:t>
      </w:r>
    </w:p>
    <w:p w:rsidR="00E5521E" w:rsidRDefault="00E5521E" w:rsidP="00E5521E">
      <w:pPr>
        <w:pStyle w:val="ListParagraph"/>
        <w:spacing w:line="360" w:lineRule="auto"/>
        <w:ind w:left="1080"/>
        <w:jc w:val="both"/>
        <w:rPr>
          <w:rFonts w:ascii="Times New Roman" w:hAnsi="Times New Roman" w:cs="Times New Roman"/>
          <w:sz w:val="24"/>
          <w:szCs w:val="24"/>
        </w:rPr>
      </w:pPr>
    </w:p>
    <w:p w:rsidR="00E5521E" w:rsidRDefault="00E5521E" w:rsidP="00E5521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Next, the parameters for the search and analysis have to be set, which can be carried out in this way:</w:t>
      </w:r>
    </w:p>
    <w:p w:rsidR="00726548" w:rsidRDefault="00726548" w:rsidP="00726548">
      <w:pPr>
        <w:pStyle w:val="ListParagraph"/>
        <w:spacing w:line="360" w:lineRule="auto"/>
        <w:ind w:left="1080"/>
        <w:jc w:val="both"/>
        <w:rPr>
          <w:rFonts w:ascii="Times New Roman" w:hAnsi="Times New Roman" w:cs="Times New Roman"/>
          <w:sz w:val="24"/>
          <w:szCs w:val="24"/>
        </w:rPr>
      </w:pPr>
      <w:r w:rsidRPr="00726548">
        <w:rPr>
          <w:rFonts w:ascii="Times New Roman" w:hAnsi="Times New Roman" w:cs="Times New Roman"/>
          <w:noProof/>
          <w:sz w:val="24"/>
          <w:szCs w:val="24"/>
          <w:lang w:eastAsia="en-IN"/>
        </w:rPr>
        <w:drawing>
          <wp:inline distT="0" distB="0" distL="0" distR="0" wp14:anchorId="5F353AC5" wp14:editId="2162BEC8">
            <wp:extent cx="5226050" cy="2172406"/>
            <wp:effectExtent l="19050" t="19050" r="12700"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1578" cy="2174704"/>
                    </a:xfrm>
                    <a:prstGeom prst="rect">
                      <a:avLst/>
                    </a:prstGeom>
                    <a:ln>
                      <a:solidFill>
                        <a:schemeClr val="tx1"/>
                      </a:solidFill>
                    </a:ln>
                  </pic:spPr>
                </pic:pic>
              </a:graphicData>
            </a:graphic>
          </wp:inline>
        </w:drawing>
      </w:r>
    </w:p>
    <w:p w:rsidR="00B63B82" w:rsidRDefault="00B63B82" w:rsidP="00726548">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17: </w:t>
      </w:r>
      <w:r>
        <w:rPr>
          <w:rFonts w:ascii="Times New Roman" w:hAnsi="Times New Roman" w:cs="Times New Roman"/>
          <w:sz w:val="24"/>
          <w:szCs w:val="24"/>
        </w:rPr>
        <w:t>Analysis interface of G4 Hunter.</w:t>
      </w:r>
    </w:p>
    <w:p w:rsidR="00B63B82" w:rsidRPr="00B63B82" w:rsidRDefault="00B63B82" w:rsidP="00726548">
      <w:pPr>
        <w:pStyle w:val="ListParagraph"/>
        <w:spacing w:line="360" w:lineRule="auto"/>
        <w:ind w:left="1080"/>
        <w:jc w:val="both"/>
        <w:rPr>
          <w:rFonts w:ascii="Times New Roman" w:hAnsi="Times New Roman" w:cs="Times New Roman"/>
          <w:sz w:val="24"/>
          <w:szCs w:val="24"/>
        </w:rPr>
      </w:pPr>
    </w:p>
    <w:p w:rsidR="0033008A" w:rsidRPr="00B63B82" w:rsidRDefault="00726548" w:rsidP="00B63B8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window size was selected as 45 (similar to QGRS Mapper) and the sequences were analysed in two thresholds –0.9 and 1.4. This was done to ensure that the PQS which score high (mostly 3G and 4G) are not lost at a lower threshold score – for example, a 4G PQS would score somewhere between 1.00-1.4, so to ensure that </w:t>
      </w:r>
      <w:r>
        <w:rPr>
          <w:rFonts w:ascii="Times New Roman" w:hAnsi="Times New Roman" w:cs="Times New Roman"/>
          <w:sz w:val="24"/>
          <w:szCs w:val="24"/>
        </w:rPr>
        <w:lastRenderedPageBreak/>
        <w:t>these 3G or 4G PQS are considered, each sequence was analysed in both threshold values.</w:t>
      </w:r>
    </w:p>
    <w:p w:rsidR="0033008A" w:rsidRDefault="0033008A" w:rsidP="00E5521E">
      <w:pPr>
        <w:pStyle w:val="ListParagraph"/>
        <w:spacing w:line="360" w:lineRule="auto"/>
        <w:ind w:left="1080"/>
        <w:jc w:val="both"/>
        <w:rPr>
          <w:rFonts w:ascii="Times New Roman" w:hAnsi="Times New Roman" w:cs="Times New Roman"/>
          <w:sz w:val="24"/>
          <w:szCs w:val="24"/>
        </w:rPr>
      </w:pPr>
    </w:p>
    <w:p w:rsidR="00726548" w:rsidRDefault="00726548" w:rsidP="0072654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sequence is analysed and yields the following window:</w:t>
      </w:r>
    </w:p>
    <w:p w:rsidR="00726548" w:rsidRDefault="00726548" w:rsidP="00726548">
      <w:pPr>
        <w:pStyle w:val="ListParagraph"/>
        <w:spacing w:line="360" w:lineRule="auto"/>
        <w:ind w:left="1080"/>
        <w:jc w:val="both"/>
        <w:rPr>
          <w:rFonts w:ascii="Times New Roman" w:hAnsi="Times New Roman" w:cs="Times New Roman"/>
          <w:sz w:val="24"/>
          <w:szCs w:val="24"/>
        </w:rPr>
      </w:pPr>
      <w:r w:rsidRPr="00726548">
        <w:rPr>
          <w:rFonts w:ascii="Times New Roman" w:hAnsi="Times New Roman" w:cs="Times New Roman"/>
          <w:noProof/>
          <w:sz w:val="24"/>
          <w:szCs w:val="24"/>
          <w:lang w:eastAsia="en-IN"/>
        </w:rPr>
        <w:drawing>
          <wp:inline distT="0" distB="0" distL="0" distR="0" wp14:anchorId="437F476D" wp14:editId="1DADA709">
            <wp:extent cx="4984750" cy="1994784"/>
            <wp:effectExtent l="19050" t="19050" r="2540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028" cy="1997296"/>
                    </a:xfrm>
                    <a:prstGeom prst="rect">
                      <a:avLst/>
                    </a:prstGeom>
                    <a:ln>
                      <a:solidFill>
                        <a:schemeClr val="tx1"/>
                      </a:solidFill>
                    </a:ln>
                  </pic:spPr>
                </pic:pic>
              </a:graphicData>
            </a:graphic>
          </wp:inline>
        </w:drawing>
      </w:r>
    </w:p>
    <w:p w:rsidR="00632C21" w:rsidRDefault="00632C21" w:rsidP="00726548">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18: </w:t>
      </w:r>
      <w:r>
        <w:rPr>
          <w:rFonts w:ascii="Times New Roman" w:hAnsi="Times New Roman" w:cs="Times New Roman"/>
          <w:sz w:val="24"/>
          <w:szCs w:val="24"/>
        </w:rPr>
        <w:t>G4 Hunter Analysis of lncRNA AFAP1-AS1.</w:t>
      </w:r>
    </w:p>
    <w:p w:rsidR="00632C21" w:rsidRPr="00632C21" w:rsidRDefault="00632C21" w:rsidP="00726548">
      <w:pPr>
        <w:pStyle w:val="ListParagraph"/>
        <w:spacing w:line="360" w:lineRule="auto"/>
        <w:ind w:left="1080"/>
        <w:jc w:val="both"/>
        <w:rPr>
          <w:rFonts w:ascii="Times New Roman" w:hAnsi="Times New Roman" w:cs="Times New Roman"/>
          <w:sz w:val="24"/>
          <w:szCs w:val="24"/>
        </w:rPr>
      </w:pPr>
    </w:p>
    <w:p w:rsidR="00726548" w:rsidRDefault="00726548" w:rsidP="0072654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Using the example AFAP1-AS1 (same as QGRS Mapper), G4 hunter predicts that there are 9 PQS in this sequence as opposed to the prediction of QGRS Mapper which was 37. The following information is portrayed in the analysis:</w:t>
      </w:r>
    </w:p>
    <w:p w:rsidR="00726548" w:rsidRDefault="00726548" w:rsidP="0072654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Window size: the length of the sequence which is analysed</w:t>
      </w:r>
    </w:p>
    <w:p w:rsidR="00726548" w:rsidRPr="00726548" w:rsidRDefault="00726548" w:rsidP="0072654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Threshold: </w:t>
      </w:r>
      <w:r w:rsidR="00F560D1" w:rsidRPr="00F560D1">
        <w:rPr>
          <w:rFonts w:ascii="Times New Roman" w:hAnsi="Times New Roman" w:cs="Times New Roman"/>
          <w:sz w:val="24"/>
          <w:szCs w:val="24"/>
        </w:rPr>
        <w:t>the baseline score, if the sequences have a score less than this then they won’t be displayed.</w:t>
      </w:r>
    </w:p>
    <w:p w:rsidR="00726548" w:rsidRDefault="00726548" w:rsidP="0072654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Quadruplexes found: the number of putative quadruplex forming sequences found</w:t>
      </w:r>
    </w:p>
    <w:p w:rsidR="00726548" w:rsidRDefault="00250ACF" w:rsidP="0072654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Frequency: The number of G4 formed per 1000 </w:t>
      </w:r>
      <w:proofErr w:type="spellStart"/>
      <w:r>
        <w:rPr>
          <w:rFonts w:ascii="Times New Roman" w:hAnsi="Times New Roman" w:cs="Times New Roman"/>
          <w:sz w:val="24"/>
          <w:szCs w:val="24"/>
        </w:rPr>
        <w:t>bp</w:t>
      </w:r>
      <w:proofErr w:type="spellEnd"/>
    </w:p>
    <w:p w:rsidR="00726548" w:rsidRDefault="00726548" w:rsidP="0072654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 Information: the title, number of base pairs and GC content (%) is displayed</w:t>
      </w:r>
    </w:p>
    <w:p w:rsidR="00726548" w:rsidRDefault="00726548" w:rsidP="00726548">
      <w:pPr>
        <w:pStyle w:val="ListParagraph"/>
        <w:spacing w:line="360" w:lineRule="auto"/>
        <w:ind w:left="1440"/>
        <w:jc w:val="both"/>
        <w:rPr>
          <w:rFonts w:ascii="Times New Roman" w:hAnsi="Times New Roman" w:cs="Times New Roman"/>
          <w:sz w:val="24"/>
          <w:szCs w:val="24"/>
        </w:rPr>
      </w:pPr>
    </w:p>
    <w:p w:rsidR="00726548" w:rsidRDefault="00726548" w:rsidP="0072654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the information on the sequences found with their details and overlaps is also provided:</w:t>
      </w:r>
    </w:p>
    <w:p w:rsidR="00726548" w:rsidRDefault="00726548" w:rsidP="00726548">
      <w:pPr>
        <w:pStyle w:val="ListParagraph"/>
        <w:spacing w:line="360" w:lineRule="auto"/>
        <w:ind w:left="1080"/>
        <w:jc w:val="both"/>
        <w:rPr>
          <w:rFonts w:ascii="Times New Roman" w:hAnsi="Times New Roman" w:cs="Times New Roman"/>
          <w:sz w:val="24"/>
          <w:szCs w:val="24"/>
        </w:rPr>
      </w:pPr>
      <w:r w:rsidRPr="00726548">
        <w:rPr>
          <w:rFonts w:ascii="Times New Roman" w:hAnsi="Times New Roman" w:cs="Times New Roman"/>
          <w:noProof/>
          <w:sz w:val="24"/>
          <w:szCs w:val="24"/>
          <w:lang w:eastAsia="en-IN"/>
        </w:rPr>
        <w:lastRenderedPageBreak/>
        <w:drawing>
          <wp:inline distT="0" distB="0" distL="0" distR="0" wp14:anchorId="386699F7" wp14:editId="70CCE3F8">
            <wp:extent cx="5106178" cy="2317750"/>
            <wp:effectExtent l="19050" t="19050" r="18415"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1329" cy="2320088"/>
                    </a:xfrm>
                    <a:prstGeom prst="rect">
                      <a:avLst/>
                    </a:prstGeom>
                    <a:ln>
                      <a:solidFill>
                        <a:schemeClr val="tx1"/>
                      </a:solidFill>
                    </a:ln>
                  </pic:spPr>
                </pic:pic>
              </a:graphicData>
            </a:graphic>
          </wp:inline>
        </w:drawing>
      </w:r>
    </w:p>
    <w:p w:rsidR="003F381E" w:rsidRDefault="003F381E" w:rsidP="00726548">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19: </w:t>
      </w:r>
      <w:r>
        <w:rPr>
          <w:rFonts w:ascii="Times New Roman" w:hAnsi="Times New Roman" w:cs="Times New Roman"/>
          <w:sz w:val="24"/>
          <w:szCs w:val="24"/>
        </w:rPr>
        <w:t>List of G-quadruplexes predicted in G4 Hunter.</w:t>
      </w:r>
    </w:p>
    <w:p w:rsidR="003F381E" w:rsidRPr="003F381E" w:rsidRDefault="003F381E" w:rsidP="00726548">
      <w:pPr>
        <w:pStyle w:val="ListParagraph"/>
        <w:spacing w:line="360" w:lineRule="auto"/>
        <w:ind w:left="1080"/>
        <w:jc w:val="both"/>
        <w:rPr>
          <w:rFonts w:ascii="Times New Roman" w:hAnsi="Times New Roman" w:cs="Times New Roman"/>
          <w:sz w:val="24"/>
          <w:szCs w:val="24"/>
        </w:rPr>
      </w:pPr>
    </w:p>
    <w:p w:rsidR="00726548" w:rsidRDefault="00726548" w:rsidP="0072654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the blue sequences are C-rich scored negatively according to the scoring algorithm and can form G-quadruplexes in their complementary strands. Red colour and a positive score is depicted for the G-rich sequences which can potentially form G-quadruplex. Other information such as starting positions of the sequence and the length of the sequence is also provided. </w:t>
      </w:r>
    </w:p>
    <w:p w:rsidR="00250ACF" w:rsidRDefault="00250ACF" w:rsidP="00726548">
      <w:pPr>
        <w:pStyle w:val="ListParagraph"/>
        <w:spacing w:line="360" w:lineRule="auto"/>
        <w:jc w:val="both"/>
        <w:rPr>
          <w:rFonts w:ascii="Times New Roman" w:hAnsi="Times New Roman" w:cs="Times New Roman"/>
          <w:sz w:val="24"/>
          <w:szCs w:val="24"/>
        </w:rPr>
      </w:pPr>
    </w:p>
    <w:p w:rsidR="00726548" w:rsidRPr="00250ACF" w:rsidRDefault="009E6CA5" w:rsidP="003A04A6">
      <w:pPr>
        <w:pStyle w:val="ListParagraph"/>
        <w:spacing w:line="360" w:lineRule="auto"/>
        <w:jc w:val="both"/>
        <w:rPr>
          <w:rFonts w:ascii="Times New Roman" w:hAnsi="Times New Roman" w:cs="Times New Roman"/>
          <w:b/>
          <w:sz w:val="24"/>
          <w:szCs w:val="24"/>
          <w:u w:val="single"/>
        </w:rPr>
      </w:pPr>
      <w:r w:rsidRPr="00250ACF">
        <w:rPr>
          <w:rFonts w:ascii="Times New Roman" w:hAnsi="Times New Roman" w:cs="Times New Roman"/>
          <w:b/>
          <w:color w:val="000000" w:themeColor="text1"/>
          <w:sz w:val="24"/>
          <w:szCs w:val="24"/>
          <w:u w:val="single"/>
        </w:rPr>
        <w:t>A total of 448</w:t>
      </w:r>
      <w:r w:rsidR="00726548" w:rsidRPr="00250ACF">
        <w:rPr>
          <w:rFonts w:ascii="Times New Roman" w:hAnsi="Times New Roman" w:cs="Times New Roman"/>
          <w:b/>
          <w:color w:val="000000" w:themeColor="text1"/>
          <w:sz w:val="24"/>
          <w:szCs w:val="24"/>
          <w:u w:val="single"/>
        </w:rPr>
        <w:t xml:space="preserve"> sequence</w:t>
      </w:r>
      <w:r w:rsidRPr="00250ACF">
        <w:rPr>
          <w:rFonts w:ascii="Times New Roman" w:hAnsi="Times New Roman" w:cs="Times New Roman"/>
          <w:b/>
          <w:color w:val="000000" w:themeColor="text1"/>
          <w:sz w:val="24"/>
          <w:szCs w:val="24"/>
          <w:u w:val="single"/>
        </w:rPr>
        <w:t>s were analysed in G4 hunter: 141</w:t>
      </w:r>
      <w:r w:rsidR="00726548" w:rsidRPr="00250ACF">
        <w:rPr>
          <w:rFonts w:ascii="Times New Roman" w:hAnsi="Times New Roman" w:cs="Times New Roman"/>
          <w:b/>
          <w:color w:val="000000" w:themeColor="text1"/>
          <w:sz w:val="24"/>
          <w:szCs w:val="24"/>
          <w:u w:val="single"/>
        </w:rPr>
        <w:t xml:space="preserve"> for c</w:t>
      </w:r>
      <w:r w:rsidRPr="00250ACF">
        <w:rPr>
          <w:rFonts w:ascii="Times New Roman" w:hAnsi="Times New Roman" w:cs="Times New Roman"/>
          <w:b/>
          <w:color w:val="000000" w:themeColor="text1"/>
          <w:sz w:val="24"/>
          <w:szCs w:val="24"/>
          <w:u w:val="single"/>
        </w:rPr>
        <w:t>ervical cancer and 307</w:t>
      </w:r>
      <w:r w:rsidR="00726548" w:rsidRPr="00250ACF">
        <w:rPr>
          <w:rFonts w:ascii="Times New Roman" w:hAnsi="Times New Roman" w:cs="Times New Roman"/>
          <w:b/>
          <w:color w:val="000000" w:themeColor="text1"/>
          <w:sz w:val="24"/>
          <w:szCs w:val="24"/>
          <w:u w:val="single"/>
        </w:rPr>
        <w:t xml:space="preserve"> for lung cancer</w:t>
      </w:r>
      <w:r w:rsidR="00726548" w:rsidRPr="00250ACF">
        <w:rPr>
          <w:rFonts w:ascii="Times New Roman" w:hAnsi="Times New Roman" w:cs="Times New Roman"/>
          <w:b/>
          <w:sz w:val="24"/>
          <w:szCs w:val="24"/>
          <w:u w:val="single"/>
        </w:rPr>
        <w:t>.</w:t>
      </w: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2E547D" w:rsidRDefault="002E547D" w:rsidP="003A04A6">
      <w:pPr>
        <w:pStyle w:val="ListParagraph"/>
        <w:spacing w:line="360" w:lineRule="auto"/>
        <w:jc w:val="both"/>
        <w:rPr>
          <w:rFonts w:ascii="Times New Roman" w:hAnsi="Times New Roman" w:cs="Times New Roman"/>
          <w:sz w:val="24"/>
          <w:szCs w:val="24"/>
        </w:rPr>
      </w:pPr>
    </w:p>
    <w:p w:rsidR="00F26140" w:rsidRDefault="00F26140" w:rsidP="003A04A6">
      <w:pPr>
        <w:pStyle w:val="ListParagraph"/>
        <w:spacing w:line="360" w:lineRule="auto"/>
        <w:jc w:val="both"/>
        <w:rPr>
          <w:rFonts w:ascii="Times New Roman" w:hAnsi="Times New Roman" w:cs="Times New Roman"/>
          <w:sz w:val="24"/>
          <w:szCs w:val="24"/>
        </w:rPr>
      </w:pPr>
    </w:p>
    <w:p w:rsidR="00F26140" w:rsidRDefault="00F26140" w:rsidP="00F26140">
      <w:pPr>
        <w:pStyle w:val="ListParagraph"/>
        <w:spacing w:line="360" w:lineRule="auto"/>
        <w:jc w:val="center"/>
        <w:rPr>
          <w:rFonts w:ascii="Times New Roman" w:hAnsi="Times New Roman" w:cs="Times New Roman"/>
          <w:b/>
          <w:sz w:val="24"/>
          <w:szCs w:val="24"/>
        </w:rPr>
      </w:pPr>
      <w:r w:rsidRPr="00F26140">
        <w:rPr>
          <w:rFonts w:ascii="Times New Roman" w:hAnsi="Times New Roman" w:cs="Times New Roman"/>
          <w:b/>
          <w:sz w:val="24"/>
          <w:szCs w:val="24"/>
        </w:rPr>
        <w:lastRenderedPageBreak/>
        <w:t>RESULTS AND DISCUSSION</w:t>
      </w:r>
    </w:p>
    <w:p w:rsidR="00F26140" w:rsidRDefault="00F26140" w:rsidP="00F26140">
      <w:pPr>
        <w:pStyle w:val="ListParagraph"/>
        <w:spacing w:line="360" w:lineRule="auto"/>
        <w:jc w:val="center"/>
        <w:rPr>
          <w:rFonts w:ascii="Times New Roman" w:hAnsi="Times New Roman" w:cs="Times New Roman"/>
          <w:b/>
          <w:sz w:val="24"/>
          <w:szCs w:val="24"/>
        </w:rPr>
      </w:pPr>
    </w:p>
    <w:p w:rsidR="00F26140" w:rsidRDefault="00F26140" w:rsidP="00F26140">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Quantification of data obtained from QGRS Mapper:</w:t>
      </w:r>
    </w:p>
    <w:p w:rsidR="00F26140" w:rsidRPr="000A36F1" w:rsidRDefault="00F26140" w:rsidP="000A36F1">
      <w:pPr>
        <w:pStyle w:val="ListParagraph"/>
        <w:numPr>
          <w:ilvl w:val="0"/>
          <w:numId w:val="13"/>
        </w:numPr>
        <w:spacing w:line="360" w:lineRule="auto"/>
        <w:jc w:val="both"/>
        <w:rPr>
          <w:rFonts w:ascii="Times New Roman" w:hAnsi="Times New Roman" w:cs="Times New Roman"/>
          <w:b/>
          <w:sz w:val="24"/>
          <w:szCs w:val="24"/>
        </w:rPr>
      </w:pPr>
      <w:r w:rsidRPr="000A36F1">
        <w:rPr>
          <w:rFonts w:ascii="Times New Roman" w:hAnsi="Times New Roman" w:cs="Times New Roman"/>
          <w:b/>
          <w:sz w:val="24"/>
          <w:szCs w:val="24"/>
        </w:rPr>
        <w:t xml:space="preserve">Cervical Cancer: </w:t>
      </w:r>
    </w:p>
    <w:tbl>
      <w:tblPr>
        <w:tblpPr w:leftFromText="180" w:rightFromText="180" w:vertAnchor="text" w:horzAnchor="page" w:tblpX="3121" w:tblpY="1061"/>
        <w:tblW w:w="6609" w:type="dxa"/>
        <w:tblLook w:val="04A0" w:firstRow="1" w:lastRow="0" w:firstColumn="1" w:lastColumn="0" w:noHBand="0" w:noVBand="1"/>
      </w:tblPr>
      <w:tblGrid>
        <w:gridCol w:w="1349"/>
        <w:gridCol w:w="1440"/>
        <w:gridCol w:w="1270"/>
        <w:gridCol w:w="1270"/>
        <w:gridCol w:w="1280"/>
      </w:tblGrid>
      <w:tr w:rsidR="002E547D" w:rsidRPr="002E547D" w:rsidTr="002E547D">
        <w:trPr>
          <w:trHeight w:val="290"/>
        </w:trPr>
        <w:tc>
          <w:tcPr>
            <w:tcW w:w="134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2E547D" w:rsidRPr="002E547D" w:rsidRDefault="002E547D" w:rsidP="002E547D">
            <w:pPr>
              <w:spacing w:after="0" w:line="240" w:lineRule="auto"/>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 </w:t>
            </w:r>
          </w:p>
        </w:tc>
        <w:tc>
          <w:tcPr>
            <w:tcW w:w="5260" w:type="dxa"/>
            <w:gridSpan w:val="4"/>
            <w:tcBorders>
              <w:top w:val="single" w:sz="4" w:space="0" w:color="auto"/>
              <w:left w:val="nil"/>
              <w:bottom w:val="single" w:sz="4" w:space="0" w:color="auto"/>
              <w:right w:val="single" w:sz="4" w:space="0" w:color="auto"/>
            </w:tcBorders>
            <w:shd w:val="clear" w:color="000000" w:fill="92D050"/>
            <w:noWrap/>
            <w:vAlign w:val="bottom"/>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Type of PQS in 141 LncRNAs</w:t>
            </w:r>
          </w:p>
        </w:tc>
      </w:tr>
      <w:tr w:rsidR="002E547D" w:rsidRPr="002E547D" w:rsidTr="002E547D">
        <w:trPr>
          <w:trHeight w:val="1160"/>
        </w:trPr>
        <w:tc>
          <w:tcPr>
            <w:tcW w:w="1349" w:type="dxa"/>
            <w:tcBorders>
              <w:top w:val="nil"/>
              <w:left w:val="single" w:sz="4" w:space="0" w:color="auto"/>
              <w:bottom w:val="single" w:sz="4" w:space="0" w:color="auto"/>
              <w:right w:val="single" w:sz="4" w:space="0" w:color="auto"/>
            </w:tcBorders>
            <w:shd w:val="clear" w:color="000000" w:fill="92D050"/>
            <w:noWrap/>
            <w:vAlign w:val="bottom"/>
            <w:hideMark/>
          </w:tcPr>
          <w:p w:rsidR="002E547D" w:rsidRPr="002E547D" w:rsidRDefault="002E547D" w:rsidP="002E547D">
            <w:pPr>
              <w:spacing w:after="0" w:line="240" w:lineRule="auto"/>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 </w:t>
            </w:r>
          </w:p>
        </w:tc>
        <w:tc>
          <w:tcPr>
            <w:tcW w:w="1440" w:type="dxa"/>
            <w:tcBorders>
              <w:top w:val="nil"/>
              <w:left w:val="nil"/>
              <w:bottom w:val="single" w:sz="4" w:space="0" w:color="auto"/>
              <w:right w:val="single" w:sz="4" w:space="0" w:color="auto"/>
            </w:tcBorders>
            <w:shd w:val="clear" w:color="000000" w:fill="92D050"/>
            <w:vAlign w:val="bottom"/>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Total Validated</w:t>
            </w:r>
            <w:r w:rsidRPr="002E547D">
              <w:rPr>
                <w:rFonts w:ascii="Times New Roman" w:eastAsia="Times New Roman" w:hAnsi="Times New Roman" w:cs="Times New Roman"/>
                <w:b/>
                <w:bCs/>
                <w:sz w:val="24"/>
                <w:szCs w:val="24"/>
                <w:lang w:eastAsia="en-IN"/>
              </w:rPr>
              <w:br/>
              <w:t>Sequences</w:t>
            </w:r>
          </w:p>
        </w:tc>
        <w:tc>
          <w:tcPr>
            <w:tcW w:w="1270" w:type="dxa"/>
            <w:tcBorders>
              <w:top w:val="nil"/>
              <w:left w:val="nil"/>
              <w:bottom w:val="single" w:sz="4" w:space="0" w:color="auto"/>
              <w:right w:val="single" w:sz="4" w:space="0" w:color="auto"/>
            </w:tcBorders>
            <w:shd w:val="clear" w:color="000000" w:fill="92D050"/>
            <w:vAlign w:val="bottom"/>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 xml:space="preserve">Sequences </w:t>
            </w:r>
            <w:r w:rsidRPr="002E547D">
              <w:rPr>
                <w:rFonts w:ascii="Times New Roman" w:eastAsia="Times New Roman" w:hAnsi="Times New Roman" w:cs="Times New Roman"/>
                <w:b/>
                <w:bCs/>
                <w:sz w:val="24"/>
                <w:szCs w:val="24"/>
                <w:lang w:eastAsia="en-IN"/>
              </w:rPr>
              <w:br/>
              <w:t>having 2G PQS</w:t>
            </w:r>
          </w:p>
        </w:tc>
        <w:tc>
          <w:tcPr>
            <w:tcW w:w="1270" w:type="dxa"/>
            <w:tcBorders>
              <w:top w:val="nil"/>
              <w:left w:val="nil"/>
              <w:bottom w:val="single" w:sz="4" w:space="0" w:color="auto"/>
              <w:right w:val="single" w:sz="4" w:space="0" w:color="auto"/>
            </w:tcBorders>
            <w:shd w:val="clear" w:color="000000" w:fill="92D050"/>
            <w:vAlign w:val="bottom"/>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 xml:space="preserve">Sequences </w:t>
            </w:r>
            <w:r w:rsidRPr="002E547D">
              <w:rPr>
                <w:rFonts w:ascii="Times New Roman" w:eastAsia="Times New Roman" w:hAnsi="Times New Roman" w:cs="Times New Roman"/>
                <w:b/>
                <w:bCs/>
                <w:sz w:val="24"/>
                <w:szCs w:val="24"/>
                <w:lang w:eastAsia="en-IN"/>
              </w:rPr>
              <w:br/>
              <w:t>having 3G PQS</w:t>
            </w:r>
          </w:p>
        </w:tc>
        <w:tc>
          <w:tcPr>
            <w:tcW w:w="1280" w:type="dxa"/>
            <w:tcBorders>
              <w:top w:val="nil"/>
              <w:left w:val="nil"/>
              <w:bottom w:val="single" w:sz="4" w:space="0" w:color="auto"/>
              <w:right w:val="single" w:sz="4" w:space="0" w:color="auto"/>
            </w:tcBorders>
            <w:shd w:val="clear" w:color="000000" w:fill="92D050"/>
            <w:vAlign w:val="bottom"/>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 xml:space="preserve">Sequences </w:t>
            </w:r>
            <w:r w:rsidRPr="002E547D">
              <w:rPr>
                <w:rFonts w:ascii="Times New Roman" w:eastAsia="Times New Roman" w:hAnsi="Times New Roman" w:cs="Times New Roman"/>
                <w:b/>
                <w:bCs/>
                <w:sz w:val="24"/>
                <w:szCs w:val="24"/>
                <w:lang w:eastAsia="en-IN"/>
              </w:rPr>
              <w:br/>
              <w:t>having 4G PQS</w:t>
            </w:r>
          </w:p>
        </w:tc>
      </w:tr>
      <w:tr w:rsidR="002E547D" w:rsidRPr="002E547D" w:rsidTr="002E547D">
        <w:trPr>
          <w:trHeight w:val="1740"/>
        </w:trPr>
        <w:tc>
          <w:tcPr>
            <w:tcW w:w="1349" w:type="dxa"/>
            <w:tcBorders>
              <w:top w:val="nil"/>
              <w:left w:val="single" w:sz="4" w:space="0" w:color="auto"/>
              <w:bottom w:val="single" w:sz="4" w:space="0" w:color="auto"/>
              <w:right w:val="single" w:sz="4" w:space="0" w:color="auto"/>
            </w:tcBorders>
            <w:shd w:val="clear" w:color="000000" w:fill="92D050"/>
            <w:vAlign w:val="center"/>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Total no. of LncRNAs having PQS</w:t>
            </w:r>
          </w:p>
        </w:tc>
        <w:tc>
          <w:tcPr>
            <w:tcW w:w="1440"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141</w:t>
            </w:r>
          </w:p>
        </w:tc>
        <w:tc>
          <w:tcPr>
            <w:tcW w:w="1270"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141</w:t>
            </w:r>
          </w:p>
        </w:tc>
        <w:tc>
          <w:tcPr>
            <w:tcW w:w="1270"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58</w:t>
            </w:r>
          </w:p>
        </w:tc>
        <w:tc>
          <w:tcPr>
            <w:tcW w:w="1280"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6</w:t>
            </w:r>
          </w:p>
        </w:tc>
      </w:tr>
      <w:tr w:rsidR="002E547D" w:rsidRPr="002E547D" w:rsidTr="002E547D">
        <w:trPr>
          <w:trHeight w:val="580"/>
        </w:trPr>
        <w:tc>
          <w:tcPr>
            <w:tcW w:w="1349" w:type="dxa"/>
            <w:tcBorders>
              <w:top w:val="nil"/>
              <w:left w:val="single" w:sz="4" w:space="0" w:color="auto"/>
              <w:bottom w:val="single" w:sz="4" w:space="0" w:color="auto"/>
              <w:right w:val="single" w:sz="4" w:space="0" w:color="auto"/>
            </w:tcBorders>
            <w:shd w:val="clear" w:color="000000" w:fill="92D050"/>
            <w:vAlign w:val="center"/>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Percentage</w:t>
            </w:r>
          </w:p>
        </w:tc>
        <w:tc>
          <w:tcPr>
            <w:tcW w:w="1440"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 </w:t>
            </w:r>
          </w:p>
        </w:tc>
        <w:tc>
          <w:tcPr>
            <w:tcW w:w="1270"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100.00%</w:t>
            </w:r>
          </w:p>
        </w:tc>
        <w:tc>
          <w:tcPr>
            <w:tcW w:w="1270"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41.13%</w:t>
            </w:r>
          </w:p>
        </w:tc>
        <w:tc>
          <w:tcPr>
            <w:tcW w:w="1280"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4.26%</w:t>
            </w:r>
          </w:p>
        </w:tc>
      </w:tr>
    </w:tbl>
    <w:p w:rsidR="00F26140" w:rsidRDefault="00F26140" w:rsidP="00F2614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Out of a total of 189 entries, 141 lncRNAs had a ‘Validated’ or ‘Reviewed’ </w:t>
      </w:r>
      <w:proofErr w:type="spellStart"/>
      <w:r>
        <w:rPr>
          <w:rFonts w:ascii="Times New Roman" w:hAnsi="Times New Roman" w:cs="Times New Roman"/>
          <w:sz w:val="24"/>
          <w:szCs w:val="24"/>
        </w:rPr>
        <w:t>RefSeq</w:t>
      </w:r>
      <w:proofErr w:type="spellEnd"/>
      <w:r>
        <w:rPr>
          <w:rFonts w:ascii="Times New Roman" w:hAnsi="Times New Roman" w:cs="Times New Roman"/>
          <w:sz w:val="24"/>
          <w:szCs w:val="24"/>
        </w:rPr>
        <w:t xml:space="preserve"> status and were further quantified:</w:t>
      </w:r>
    </w:p>
    <w:p w:rsidR="002E547D" w:rsidRDefault="002E547D" w:rsidP="00F26140">
      <w:pPr>
        <w:pStyle w:val="ListParagraph"/>
        <w:spacing w:line="360" w:lineRule="auto"/>
        <w:ind w:left="1080"/>
        <w:jc w:val="both"/>
        <w:rPr>
          <w:rFonts w:ascii="Times New Roman" w:hAnsi="Times New Roman" w:cs="Times New Roman"/>
          <w:sz w:val="24"/>
          <w:szCs w:val="24"/>
        </w:rPr>
      </w:pPr>
    </w:p>
    <w:p w:rsidR="00F26140" w:rsidRDefault="00F26140" w:rsidP="00F26140">
      <w:pPr>
        <w:pStyle w:val="ListParagraph"/>
        <w:spacing w:line="360" w:lineRule="auto"/>
        <w:ind w:left="1080"/>
        <w:jc w:val="both"/>
        <w:rPr>
          <w:rFonts w:ascii="Times New Roman" w:hAnsi="Times New Roman" w:cs="Times New Roman"/>
          <w:sz w:val="24"/>
          <w:szCs w:val="24"/>
        </w:rPr>
      </w:pPr>
    </w:p>
    <w:p w:rsidR="00483AA8" w:rsidRPr="00F26140" w:rsidRDefault="00483AA8" w:rsidP="00F26140">
      <w:pPr>
        <w:pStyle w:val="ListParagraph"/>
        <w:spacing w:line="360" w:lineRule="auto"/>
        <w:ind w:left="1080"/>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CE4B83" w:rsidRDefault="00CE4B83" w:rsidP="003A04A6">
      <w:pPr>
        <w:pStyle w:val="ListParagraph"/>
        <w:spacing w:line="360" w:lineRule="auto"/>
        <w:jc w:val="both"/>
        <w:rPr>
          <w:rFonts w:ascii="Times New Roman" w:hAnsi="Times New Roman" w:cs="Times New Roman"/>
          <w:sz w:val="24"/>
          <w:szCs w:val="24"/>
        </w:rPr>
      </w:pPr>
    </w:p>
    <w:p w:rsidR="008C0C64" w:rsidRDefault="008C0C64" w:rsidP="002E547D">
      <w:pPr>
        <w:ind w:left="1080"/>
      </w:pPr>
    </w:p>
    <w:p w:rsidR="003F381E" w:rsidRPr="003F381E" w:rsidRDefault="003F381E" w:rsidP="003F381E">
      <w:pPr>
        <w:ind w:left="1440"/>
        <w:rPr>
          <w:rFonts w:ascii="Times New Roman" w:hAnsi="Times New Roman" w:cs="Times New Roman"/>
          <w:b/>
          <w:sz w:val="24"/>
          <w:szCs w:val="24"/>
        </w:rPr>
      </w:pPr>
      <w:r w:rsidRPr="003F381E">
        <w:rPr>
          <w:rFonts w:ascii="Times New Roman" w:hAnsi="Times New Roman" w:cs="Times New Roman"/>
          <w:b/>
          <w:sz w:val="24"/>
          <w:szCs w:val="24"/>
        </w:rPr>
        <w:t xml:space="preserve">Table 2: </w:t>
      </w:r>
      <w:r w:rsidRPr="003F381E">
        <w:rPr>
          <w:rFonts w:ascii="Times New Roman" w:hAnsi="Times New Roman" w:cs="Times New Roman"/>
          <w:sz w:val="24"/>
          <w:szCs w:val="24"/>
        </w:rPr>
        <w:t xml:space="preserve">Information on the types of PQS </w:t>
      </w:r>
      <w:r w:rsidR="00C314EE">
        <w:rPr>
          <w:rFonts w:ascii="Times New Roman" w:hAnsi="Times New Roman" w:cs="Times New Roman"/>
          <w:sz w:val="24"/>
          <w:szCs w:val="24"/>
        </w:rPr>
        <w:t xml:space="preserve">in cervical cancer lncRNAs </w:t>
      </w:r>
      <w:r w:rsidRPr="003F381E">
        <w:rPr>
          <w:rFonts w:ascii="Times New Roman" w:hAnsi="Times New Roman" w:cs="Times New Roman"/>
          <w:sz w:val="24"/>
          <w:szCs w:val="24"/>
        </w:rPr>
        <w:t xml:space="preserve">and </w:t>
      </w:r>
      <w:r w:rsidR="00C314EE" w:rsidRPr="003F381E">
        <w:rPr>
          <w:rFonts w:ascii="Times New Roman" w:hAnsi="Times New Roman" w:cs="Times New Roman"/>
          <w:sz w:val="24"/>
          <w:szCs w:val="24"/>
        </w:rPr>
        <w:t xml:space="preserve">their </w:t>
      </w:r>
      <w:r w:rsidR="00C314EE">
        <w:rPr>
          <w:rFonts w:ascii="Times New Roman" w:hAnsi="Times New Roman" w:cs="Times New Roman"/>
          <w:sz w:val="24"/>
          <w:szCs w:val="24"/>
        </w:rPr>
        <w:t>percentage</w:t>
      </w:r>
      <w:r w:rsidRPr="003F381E">
        <w:rPr>
          <w:rFonts w:ascii="Times New Roman" w:hAnsi="Times New Roman" w:cs="Times New Roman"/>
          <w:sz w:val="24"/>
          <w:szCs w:val="24"/>
        </w:rPr>
        <w:t xml:space="preserve"> occurrence</w:t>
      </w:r>
      <w:r w:rsidRPr="003F381E">
        <w:rPr>
          <w:rFonts w:ascii="Times New Roman" w:hAnsi="Times New Roman" w:cs="Times New Roman"/>
          <w:b/>
          <w:sz w:val="24"/>
          <w:szCs w:val="24"/>
        </w:rPr>
        <w:t>.</w:t>
      </w:r>
    </w:p>
    <w:p w:rsidR="003F381E" w:rsidRDefault="003F381E" w:rsidP="002E547D">
      <w:pPr>
        <w:ind w:left="1080"/>
      </w:pPr>
    </w:p>
    <w:p w:rsidR="002E547D" w:rsidRDefault="002E547D" w:rsidP="002E547D">
      <w:pPr>
        <w:spacing w:line="360" w:lineRule="auto"/>
        <w:ind w:left="1080"/>
        <w:rPr>
          <w:rFonts w:ascii="Times New Roman" w:hAnsi="Times New Roman" w:cs="Times New Roman"/>
          <w:sz w:val="24"/>
          <w:szCs w:val="24"/>
        </w:rPr>
      </w:pPr>
      <w:r w:rsidRPr="002E547D">
        <w:rPr>
          <w:rFonts w:ascii="Times New Roman" w:hAnsi="Times New Roman" w:cs="Times New Roman"/>
          <w:sz w:val="24"/>
          <w:szCs w:val="24"/>
        </w:rPr>
        <w:t>All of the validated sequences had 2G PQS since it is pretty common to find two G-tracts as compared to 3G and 4G. The least found PQS were of 4G nature.</w:t>
      </w:r>
    </w:p>
    <w:tbl>
      <w:tblPr>
        <w:tblW w:w="8181" w:type="dxa"/>
        <w:tblInd w:w="840" w:type="dxa"/>
        <w:tblLook w:val="04A0" w:firstRow="1" w:lastRow="0" w:firstColumn="1" w:lastColumn="0" w:noHBand="0" w:noVBand="1"/>
      </w:tblPr>
      <w:tblGrid>
        <w:gridCol w:w="1230"/>
        <w:gridCol w:w="932"/>
        <w:gridCol w:w="1021"/>
        <w:gridCol w:w="1021"/>
        <w:gridCol w:w="1229"/>
        <w:gridCol w:w="1439"/>
        <w:gridCol w:w="1439"/>
      </w:tblGrid>
      <w:tr w:rsidR="002E547D" w:rsidRPr="002E547D" w:rsidTr="002E547D">
        <w:trPr>
          <w:trHeight w:val="290"/>
        </w:trPr>
        <w:tc>
          <w:tcPr>
            <w:tcW w:w="1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2E547D" w:rsidRPr="002E547D" w:rsidRDefault="002E547D" w:rsidP="002E547D">
            <w:pPr>
              <w:spacing w:after="0" w:line="240" w:lineRule="auto"/>
              <w:rPr>
                <w:rFonts w:ascii="Calibri" w:eastAsia="Times New Roman" w:hAnsi="Calibri" w:cs="Calibri"/>
                <w:color w:val="000000"/>
                <w:lang w:eastAsia="en-IN"/>
              </w:rPr>
            </w:pPr>
            <w:r w:rsidRPr="002E547D">
              <w:rPr>
                <w:rFonts w:ascii="Calibri" w:eastAsia="Times New Roman" w:hAnsi="Calibri" w:cs="Calibri"/>
                <w:color w:val="000000"/>
                <w:lang w:eastAsia="en-IN"/>
              </w:rPr>
              <w:t> </w:t>
            </w:r>
          </w:p>
        </w:tc>
        <w:tc>
          <w:tcPr>
            <w:tcW w:w="7081" w:type="dxa"/>
            <w:gridSpan w:val="6"/>
            <w:tcBorders>
              <w:top w:val="single" w:sz="4" w:space="0" w:color="auto"/>
              <w:left w:val="single" w:sz="4" w:space="0" w:color="auto"/>
              <w:bottom w:val="single" w:sz="4" w:space="0" w:color="auto"/>
              <w:right w:val="single" w:sz="4" w:space="0" w:color="000000"/>
            </w:tcBorders>
            <w:shd w:val="clear" w:color="000000" w:fill="92D050"/>
            <w:noWrap/>
            <w:vAlign w:val="bottom"/>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G-Score Range in 6 4G LncRNAs</w:t>
            </w:r>
          </w:p>
        </w:tc>
      </w:tr>
      <w:tr w:rsidR="002E547D" w:rsidRPr="002E547D" w:rsidTr="002E547D">
        <w:trPr>
          <w:trHeight w:val="290"/>
        </w:trPr>
        <w:tc>
          <w:tcPr>
            <w:tcW w:w="1100" w:type="dxa"/>
            <w:tcBorders>
              <w:top w:val="nil"/>
              <w:left w:val="single" w:sz="4" w:space="0" w:color="auto"/>
              <w:bottom w:val="single" w:sz="4" w:space="0" w:color="auto"/>
              <w:right w:val="single" w:sz="4" w:space="0" w:color="auto"/>
            </w:tcBorders>
            <w:shd w:val="clear" w:color="000000" w:fill="92D050"/>
            <w:noWrap/>
            <w:vAlign w:val="bottom"/>
            <w:hideMark/>
          </w:tcPr>
          <w:p w:rsidR="002E547D" w:rsidRPr="002E547D" w:rsidRDefault="002E547D" w:rsidP="002E547D">
            <w:pPr>
              <w:spacing w:after="0" w:line="240" w:lineRule="auto"/>
              <w:rPr>
                <w:rFonts w:ascii="Calibri" w:eastAsia="Times New Roman" w:hAnsi="Calibri" w:cs="Calibri"/>
                <w:color w:val="000000"/>
                <w:lang w:eastAsia="en-IN"/>
              </w:rPr>
            </w:pPr>
            <w:r w:rsidRPr="002E547D">
              <w:rPr>
                <w:rFonts w:ascii="Calibri" w:eastAsia="Times New Roman" w:hAnsi="Calibri" w:cs="Calibri"/>
                <w:color w:val="000000"/>
                <w:lang w:eastAsia="en-IN"/>
              </w:rPr>
              <w:t> </w:t>
            </w:r>
          </w:p>
        </w:tc>
        <w:tc>
          <w:tcPr>
            <w:tcW w:w="932" w:type="dxa"/>
            <w:tcBorders>
              <w:top w:val="single" w:sz="4" w:space="0" w:color="auto"/>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Total</w:t>
            </w:r>
          </w:p>
        </w:tc>
        <w:tc>
          <w:tcPr>
            <w:tcW w:w="1021" w:type="dxa"/>
            <w:tcBorders>
              <w:top w:val="single" w:sz="4" w:space="0" w:color="auto"/>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86-90</w:t>
            </w:r>
          </w:p>
        </w:tc>
        <w:tc>
          <w:tcPr>
            <w:tcW w:w="1021" w:type="dxa"/>
            <w:tcBorders>
              <w:top w:val="single" w:sz="4" w:space="0" w:color="auto"/>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91-95</w:t>
            </w:r>
          </w:p>
        </w:tc>
        <w:tc>
          <w:tcPr>
            <w:tcW w:w="1229" w:type="dxa"/>
            <w:tcBorders>
              <w:top w:val="single" w:sz="4" w:space="0" w:color="auto"/>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96-100</w:t>
            </w:r>
          </w:p>
        </w:tc>
        <w:tc>
          <w:tcPr>
            <w:tcW w:w="1439" w:type="dxa"/>
            <w:tcBorders>
              <w:top w:val="single" w:sz="4" w:space="0" w:color="auto"/>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101-105</w:t>
            </w:r>
          </w:p>
        </w:tc>
        <w:tc>
          <w:tcPr>
            <w:tcW w:w="1439" w:type="dxa"/>
            <w:tcBorders>
              <w:top w:val="single" w:sz="4" w:space="0" w:color="auto"/>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106-110</w:t>
            </w:r>
          </w:p>
        </w:tc>
      </w:tr>
      <w:tr w:rsidR="002E547D" w:rsidRPr="002E547D" w:rsidTr="002E547D">
        <w:trPr>
          <w:trHeight w:val="1990"/>
        </w:trPr>
        <w:tc>
          <w:tcPr>
            <w:tcW w:w="1100" w:type="dxa"/>
            <w:tcBorders>
              <w:top w:val="nil"/>
              <w:left w:val="single" w:sz="4" w:space="0" w:color="auto"/>
              <w:bottom w:val="single" w:sz="4" w:space="0" w:color="auto"/>
              <w:right w:val="single" w:sz="4" w:space="0" w:color="auto"/>
            </w:tcBorders>
            <w:shd w:val="clear" w:color="000000" w:fill="92D050"/>
            <w:vAlign w:val="center"/>
            <w:hideMark/>
          </w:tcPr>
          <w:p w:rsidR="002E547D" w:rsidRPr="002E547D" w:rsidRDefault="002E547D" w:rsidP="002E547D">
            <w:pPr>
              <w:spacing w:after="0" w:line="240" w:lineRule="auto"/>
              <w:jc w:val="center"/>
              <w:rPr>
                <w:rFonts w:ascii="Times New Roman" w:eastAsia="Times New Roman" w:hAnsi="Times New Roman" w:cs="Times New Roman"/>
                <w:b/>
                <w:bCs/>
                <w:sz w:val="24"/>
                <w:szCs w:val="24"/>
                <w:lang w:eastAsia="en-IN"/>
              </w:rPr>
            </w:pPr>
            <w:r w:rsidRPr="002E547D">
              <w:rPr>
                <w:rFonts w:ascii="Times New Roman" w:eastAsia="Times New Roman" w:hAnsi="Times New Roman" w:cs="Times New Roman"/>
                <w:b/>
                <w:bCs/>
                <w:sz w:val="24"/>
                <w:szCs w:val="24"/>
                <w:lang w:eastAsia="en-IN"/>
              </w:rPr>
              <w:t>Total No. of 4G LncRNAs having G-Scores</w:t>
            </w:r>
          </w:p>
        </w:tc>
        <w:tc>
          <w:tcPr>
            <w:tcW w:w="932"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6</w:t>
            </w:r>
          </w:p>
        </w:tc>
        <w:tc>
          <w:tcPr>
            <w:tcW w:w="1021"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1</w:t>
            </w:r>
          </w:p>
        </w:tc>
        <w:tc>
          <w:tcPr>
            <w:tcW w:w="1021"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0</w:t>
            </w:r>
          </w:p>
        </w:tc>
        <w:tc>
          <w:tcPr>
            <w:tcW w:w="1229"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0</w:t>
            </w:r>
          </w:p>
        </w:tc>
        <w:tc>
          <w:tcPr>
            <w:tcW w:w="1439"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2</w:t>
            </w:r>
          </w:p>
        </w:tc>
        <w:tc>
          <w:tcPr>
            <w:tcW w:w="1439" w:type="dxa"/>
            <w:tcBorders>
              <w:top w:val="nil"/>
              <w:left w:val="nil"/>
              <w:bottom w:val="single" w:sz="4" w:space="0" w:color="auto"/>
              <w:right w:val="single" w:sz="4" w:space="0" w:color="auto"/>
            </w:tcBorders>
            <w:shd w:val="clear" w:color="000000" w:fill="92D050"/>
            <w:noWrap/>
            <w:vAlign w:val="center"/>
            <w:hideMark/>
          </w:tcPr>
          <w:p w:rsidR="002E547D" w:rsidRPr="002E547D" w:rsidRDefault="002E547D" w:rsidP="002E547D">
            <w:pPr>
              <w:spacing w:after="0" w:line="240" w:lineRule="auto"/>
              <w:jc w:val="center"/>
              <w:rPr>
                <w:rFonts w:ascii="Times New Roman" w:eastAsia="Times New Roman" w:hAnsi="Times New Roman" w:cs="Times New Roman"/>
                <w:color w:val="000000"/>
                <w:sz w:val="24"/>
                <w:szCs w:val="24"/>
                <w:lang w:eastAsia="en-IN"/>
              </w:rPr>
            </w:pPr>
            <w:r w:rsidRPr="002E547D">
              <w:rPr>
                <w:rFonts w:ascii="Times New Roman" w:eastAsia="Times New Roman" w:hAnsi="Times New Roman" w:cs="Times New Roman"/>
                <w:color w:val="000000"/>
                <w:sz w:val="24"/>
                <w:szCs w:val="24"/>
                <w:lang w:eastAsia="en-IN"/>
              </w:rPr>
              <w:t>3</w:t>
            </w:r>
          </w:p>
        </w:tc>
      </w:tr>
    </w:tbl>
    <w:p w:rsidR="003F381E" w:rsidRPr="003F381E" w:rsidRDefault="003F381E" w:rsidP="002E547D">
      <w:pPr>
        <w:spacing w:line="360" w:lineRule="auto"/>
        <w:ind w:left="1080"/>
        <w:rPr>
          <w:rFonts w:ascii="Times New Roman" w:hAnsi="Times New Roman" w:cs="Times New Roman"/>
          <w:sz w:val="24"/>
          <w:szCs w:val="24"/>
        </w:rPr>
      </w:pPr>
      <w:r>
        <w:rPr>
          <w:rFonts w:ascii="Times New Roman" w:hAnsi="Times New Roman" w:cs="Times New Roman"/>
          <w:b/>
          <w:sz w:val="24"/>
          <w:szCs w:val="24"/>
        </w:rPr>
        <w:t xml:space="preserve">           Table 3: </w:t>
      </w:r>
      <w:r>
        <w:rPr>
          <w:rFonts w:ascii="Times New Roman" w:hAnsi="Times New Roman" w:cs="Times New Roman"/>
          <w:sz w:val="24"/>
          <w:szCs w:val="24"/>
        </w:rPr>
        <w:t>Information on the G-scores of lncRNAs having 4G PQS</w:t>
      </w:r>
    </w:p>
    <w:p w:rsidR="002E547D" w:rsidRPr="00C314EE" w:rsidRDefault="002E547D" w:rsidP="00C314EE">
      <w:pPr>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G-scores of lncRNAs having 4G PQS was observed to be higher than the rest. The six lncRNAs mentioned are: DDN-AS1, DLG1-AS1, H19, </w:t>
      </w:r>
      <w:r w:rsidR="00387E86">
        <w:rPr>
          <w:rFonts w:ascii="Times New Roman" w:hAnsi="Times New Roman" w:cs="Times New Roman"/>
          <w:sz w:val="24"/>
          <w:szCs w:val="24"/>
        </w:rPr>
        <w:t>STXBP-5</w:t>
      </w:r>
      <w:r>
        <w:rPr>
          <w:rFonts w:ascii="Times New Roman" w:hAnsi="Times New Roman" w:cs="Times New Roman"/>
          <w:sz w:val="24"/>
          <w:szCs w:val="24"/>
        </w:rPr>
        <w:t>,</w:t>
      </w:r>
      <w:r w:rsidR="00387E86">
        <w:rPr>
          <w:rFonts w:ascii="Times New Roman" w:hAnsi="Times New Roman" w:cs="Times New Roman"/>
          <w:sz w:val="24"/>
          <w:szCs w:val="24"/>
        </w:rPr>
        <w:t xml:space="preserve"> TOB1-AS1 and WTI-AS.</w:t>
      </w:r>
    </w:p>
    <w:p w:rsidR="001E77A2" w:rsidRPr="00CE4B83" w:rsidRDefault="001E77A2" w:rsidP="00CE4B83"/>
    <w:p w:rsidR="008C0C64" w:rsidRPr="00CE4B83" w:rsidRDefault="00404EBC" w:rsidP="00404EBC">
      <w:pPr>
        <w:pStyle w:val="ListParagraph"/>
        <w:numPr>
          <w:ilvl w:val="0"/>
          <w:numId w:val="13"/>
        </w:numPr>
        <w:spacing w:line="360" w:lineRule="auto"/>
        <w:jc w:val="both"/>
        <w:rPr>
          <w:rFonts w:ascii="Times New Roman" w:hAnsi="Times New Roman" w:cs="Times New Roman"/>
          <w:b/>
          <w:sz w:val="24"/>
          <w:szCs w:val="24"/>
        </w:rPr>
      </w:pPr>
      <w:r w:rsidRPr="00CE4B83">
        <w:rPr>
          <w:rFonts w:ascii="Times New Roman" w:hAnsi="Times New Roman" w:cs="Times New Roman"/>
          <w:b/>
          <w:sz w:val="24"/>
          <w:szCs w:val="24"/>
        </w:rPr>
        <w:t>Lung Cancer:</w:t>
      </w:r>
    </w:p>
    <w:p w:rsidR="00404EBC" w:rsidRDefault="00404EBC" w:rsidP="00404EB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Out of a total of</w:t>
      </w:r>
      <w:r w:rsidR="00CE4B83">
        <w:rPr>
          <w:rFonts w:ascii="Times New Roman" w:hAnsi="Times New Roman" w:cs="Times New Roman"/>
          <w:sz w:val="24"/>
          <w:szCs w:val="24"/>
        </w:rPr>
        <w:t xml:space="preserve"> 509 entries, 307</w:t>
      </w:r>
      <w:r>
        <w:rPr>
          <w:rFonts w:ascii="Times New Roman" w:hAnsi="Times New Roman" w:cs="Times New Roman"/>
          <w:sz w:val="24"/>
          <w:szCs w:val="24"/>
        </w:rPr>
        <w:t xml:space="preserve"> lncRNAs had a ‘Validated’ or ‘Reviewed’ </w:t>
      </w:r>
      <w:proofErr w:type="spellStart"/>
      <w:r>
        <w:rPr>
          <w:rFonts w:ascii="Times New Roman" w:hAnsi="Times New Roman" w:cs="Times New Roman"/>
          <w:sz w:val="24"/>
          <w:szCs w:val="24"/>
        </w:rPr>
        <w:t>RefSeq</w:t>
      </w:r>
      <w:proofErr w:type="spellEnd"/>
      <w:r>
        <w:rPr>
          <w:rFonts w:ascii="Times New Roman" w:hAnsi="Times New Roman" w:cs="Times New Roman"/>
          <w:sz w:val="24"/>
          <w:szCs w:val="24"/>
        </w:rPr>
        <w:t xml:space="preserve"> status and were further quantified:</w:t>
      </w:r>
    </w:p>
    <w:tbl>
      <w:tblPr>
        <w:tblW w:w="6420" w:type="dxa"/>
        <w:tblInd w:w="1955" w:type="dxa"/>
        <w:tblLook w:val="04A0" w:firstRow="1" w:lastRow="0" w:firstColumn="1" w:lastColumn="0" w:noHBand="0" w:noVBand="1"/>
      </w:tblPr>
      <w:tblGrid>
        <w:gridCol w:w="1349"/>
        <w:gridCol w:w="1300"/>
        <w:gridCol w:w="1300"/>
        <w:gridCol w:w="1280"/>
        <w:gridCol w:w="1270"/>
      </w:tblGrid>
      <w:tr w:rsidR="001622EC" w:rsidRPr="001622EC" w:rsidTr="001622EC">
        <w:trPr>
          <w:trHeight w:val="290"/>
        </w:trPr>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1622EC" w:rsidRPr="001622EC" w:rsidRDefault="001622EC" w:rsidP="001622EC">
            <w:pPr>
              <w:spacing w:after="0" w:line="240" w:lineRule="auto"/>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 </w:t>
            </w:r>
          </w:p>
        </w:tc>
        <w:tc>
          <w:tcPr>
            <w:tcW w:w="5140" w:type="dxa"/>
            <w:gridSpan w:val="4"/>
            <w:tcBorders>
              <w:top w:val="single" w:sz="4" w:space="0" w:color="auto"/>
              <w:left w:val="nil"/>
              <w:bottom w:val="single" w:sz="4" w:space="0" w:color="auto"/>
              <w:right w:val="single" w:sz="4" w:space="0" w:color="auto"/>
            </w:tcBorders>
            <w:shd w:val="clear" w:color="000000" w:fill="92D050"/>
            <w:noWrap/>
            <w:vAlign w:val="bottom"/>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Type of PQS in 307 LncRNAs</w:t>
            </w:r>
          </w:p>
        </w:tc>
      </w:tr>
      <w:tr w:rsidR="001622EC" w:rsidRPr="001622EC" w:rsidTr="001622EC">
        <w:trPr>
          <w:trHeight w:val="1160"/>
        </w:trPr>
        <w:tc>
          <w:tcPr>
            <w:tcW w:w="1280" w:type="dxa"/>
            <w:tcBorders>
              <w:top w:val="nil"/>
              <w:left w:val="single" w:sz="4" w:space="0" w:color="auto"/>
              <w:bottom w:val="single" w:sz="4" w:space="0" w:color="auto"/>
              <w:right w:val="single" w:sz="4" w:space="0" w:color="auto"/>
            </w:tcBorders>
            <w:shd w:val="clear" w:color="000000" w:fill="92D050"/>
            <w:noWrap/>
            <w:vAlign w:val="bottom"/>
            <w:hideMark/>
          </w:tcPr>
          <w:p w:rsidR="001622EC" w:rsidRPr="001622EC" w:rsidRDefault="001622EC" w:rsidP="001622EC">
            <w:pPr>
              <w:spacing w:after="0" w:line="240" w:lineRule="auto"/>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 </w:t>
            </w:r>
          </w:p>
        </w:tc>
        <w:tc>
          <w:tcPr>
            <w:tcW w:w="1300" w:type="dxa"/>
            <w:tcBorders>
              <w:top w:val="nil"/>
              <w:left w:val="nil"/>
              <w:bottom w:val="single" w:sz="4" w:space="0" w:color="auto"/>
              <w:right w:val="single" w:sz="4" w:space="0" w:color="auto"/>
            </w:tcBorders>
            <w:shd w:val="clear" w:color="000000" w:fill="92D050"/>
            <w:vAlign w:val="bottom"/>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Total Validated</w:t>
            </w:r>
            <w:r w:rsidRPr="001622EC">
              <w:rPr>
                <w:rFonts w:ascii="Times New Roman" w:eastAsia="Times New Roman" w:hAnsi="Times New Roman" w:cs="Times New Roman"/>
                <w:b/>
                <w:bCs/>
                <w:sz w:val="24"/>
                <w:szCs w:val="24"/>
                <w:lang w:eastAsia="en-IN"/>
              </w:rPr>
              <w:br/>
              <w:t>Sequences</w:t>
            </w:r>
          </w:p>
        </w:tc>
        <w:tc>
          <w:tcPr>
            <w:tcW w:w="1300" w:type="dxa"/>
            <w:tcBorders>
              <w:top w:val="nil"/>
              <w:left w:val="nil"/>
              <w:bottom w:val="single" w:sz="4" w:space="0" w:color="auto"/>
              <w:right w:val="single" w:sz="4" w:space="0" w:color="auto"/>
            </w:tcBorders>
            <w:shd w:val="clear" w:color="000000" w:fill="92D050"/>
            <w:vAlign w:val="bottom"/>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 xml:space="preserve">Sequences </w:t>
            </w:r>
            <w:r w:rsidRPr="001622EC">
              <w:rPr>
                <w:rFonts w:ascii="Times New Roman" w:eastAsia="Times New Roman" w:hAnsi="Times New Roman" w:cs="Times New Roman"/>
                <w:b/>
                <w:bCs/>
                <w:sz w:val="24"/>
                <w:szCs w:val="24"/>
                <w:lang w:eastAsia="en-IN"/>
              </w:rPr>
              <w:br/>
              <w:t>having 2G PQS</w:t>
            </w:r>
          </w:p>
        </w:tc>
        <w:tc>
          <w:tcPr>
            <w:tcW w:w="1280" w:type="dxa"/>
            <w:tcBorders>
              <w:top w:val="nil"/>
              <w:left w:val="nil"/>
              <w:bottom w:val="single" w:sz="4" w:space="0" w:color="auto"/>
              <w:right w:val="single" w:sz="4" w:space="0" w:color="auto"/>
            </w:tcBorders>
            <w:shd w:val="clear" w:color="000000" w:fill="92D050"/>
            <w:vAlign w:val="bottom"/>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 xml:space="preserve">Sequences </w:t>
            </w:r>
            <w:r w:rsidRPr="001622EC">
              <w:rPr>
                <w:rFonts w:ascii="Times New Roman" w:eastAsia="Times New Roman" w:hAnsi="Times New Roman" w:cs="Times New Roman"/>
                <w:b/>
                <w:bCs/>
                <w:sz w:val="24"/>
                <w:szCs w:val="24"/>
                <w:lang w:eastAsia="en-IN"/>
              </w:rPr>
              <w:br/>
              <w:t>having 3G PQS</w:t>
            </w:r>
          </w:p>
        </w:tc>
        <w:tc>
          <w:tcPr>
            <w:tcW w:w="1260" w:type="dxa"/>
            <w:tcBorders>
              <w:top w:val="nil"/>
              <w:left w:val="nil"/>
              <w:bottom w:val="single" w:sz="4" w:space="0" w:color="auto"/>
              <w:right w:val="single" w:sz="4" w:space="0" w:color="auto"/>
            </w:tcBorders>
            <w:shd w:val="clear" w:color="000000" w:fill="92D050"/>
            <w:vAlign w:val="bottom"/>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 xml:space="preserve">Sequences </w:t>
            </w:r>
            <w:r w:rsidRPr="001622EC">
              <w:rPr>
                <w:rFonts w:ascii="Times New Roman" w:eastAsia="Times New Roman" w:hAnsi="Times New Roman" w:cs="Times New Roman"/>
                <w:b/>
                <w:bCs/>
                <w:sz w:val="24"/>
                <w:szCs w:val="24"/>
                <w:lang w:eastAsia="en-IN"/>
              </w:rPr>
              <w:br/>
              <w:t>having 4G PQS</w:t>
            </w:r>
          </w:p>
        </w:tc>
      </w:tr>
      <w:tr w:rsidR="001622EC" w:rsidRPr="001622EC" w:rsidTr="001622EC">
        <w:trPr>
          <w:trHeight w:val="1910"/>
        </w:trPr>
        <w:tc>
          <w:tcPr>
            <w:tcW w:w="1280" w:type="dxa"/>
            <w:tcBorders>
              <w:top w:val="nil"/>
              <w:left w:val="single" w:sz="4" w:space="0" w:color="auto"/>
              <w:bottom w:val="single" w:sz="4" w:space="0" w:color="auto"/>
              <w:right w:val="single" w:sz="4" w:space="0" w:color="auto"/>
            </w:tcBorders>
            <w:shd w:val="clear" w:color="000000" w:fill="92D050"/>
            <w:vAlign w:val="center"/>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Total no. of LncRNAs having PQS</w:t>
            </w:r>
          </w:p>
        </w:tc>
        <w:tc>
          <w:tcPr>
            <w:tcW w:w="1300"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307</w:t>
            </w:r>
          </w:p>
        </w:tc>
        <w:tc>
          <w:tcPr>
            <w:tcW w:w="1300"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307</w:t>
            </w:r>
          </w:p>
        </w:tc>
        <w:tc>
          <w:tcPr>
            <w:tcW w:w="1280"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121</w:t>
            </w:r>
          </w:p>
        </w:tc>
        <w:tc>
          <w:tcPr>
            <w:tcW w:w="1260"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8</w:t>
            </w:r>
          </w:p>
        </w:tc>
      </w:tr>
      <w:tr w:rsidR="001622EC" w:rsidRPr="001622EC" w:rsidTr="001622EC">
        <w:trPr>
          <w:trHeight w:val="580"/>
        </w:trPr>
        <w:tc>
          <w:tcPr>
            <w:tcW w:w="1280" w:type="dxa"/>
            <w:tcBorders>
              <w:top w:val="nil"/>
              <w:left w:val="single" w:sz="4" w:space="0" w:color="auto"/>
              <w:bottom w:val="single" w:sz="4" w:space="0" w:color="auto"/>
              <w:right w:val="single" w:sz="4" w:space="0" w:color="auto"/>
            </w:tcBorders>
            <w:shd w:val="clear" w:color="000000" w:fill="92D050"/>
            <w:vAlign w:val="center"/>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Percentage</w:t>
            </w:r>
          </w:p>
        </w:tc>
        <w:tc>
          <w:tcPr>
            <w:tcW w:w="1300"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 </w:t>
            </w:r>
          </w:p>
        </w:tc>
        <w:tc>
          <w:tcPr>
            <w:tcW w:w="1300"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100.00%</w:t>
            </w:r>
          </w:p>
        </w:tc>
        <w:tc>
          <w:tcPr>
            <w:tcW w:w="1280"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39.41%</w:t>
            </w:r>
          </w:p>
        </w:tc>
        <w:tc>
          <w:tcPr>
            <w:tcW w:w="1260"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2.61%</w:t>
            </w:r>
          </w:p>
        </w:tc>
      </w:tr>
    </w:tbl>
    <w:p w:rsidR="001622EC" w:rsidRDefault="001622EC" w:rsidP="00404EBC">
      <w:pPr>
        <w:pStyle w:val="ListParagraph"/>
        <w:spacing w:line="360" w:lineRule="auto"/>
        <w:ind w:left="1440"/>
        <w:jc w:val="both"/>
        <w:rPr>
          <w:rFonts w:ascii="Times New Roman" w:hAnsi="Times New Roman" w:cs="Times New Roman"/>
          <w:sz w:val="24"/>
          <w:szCs w:val="24"/>
        </w:rPr>
      </w:pPr>
    </w:p>
    <w:p w:rsidR="00C314EE" w:rsidRDefault="00C314EE" w:rsidP="00404EBC">
      <w:pPr>
        <w:pStyle w:val="ListParagraph"/>
        <w:spacing w:line="360" w:lineRule="auto"/>
        <w:ind w:left="1440"/>
        <w:jc w:val="both"/>
        <w:rPr>
          <w:rFonts w:ascii="Times New Roman" w:hAnsi="Times New Roman" w:cs="Times New Roman"/>
          <w:b/>
          <w:sz w:val="24"/>
          <w:szCs w:val="24"/>
        </w:rPr>
      </w:pPr>
      <w:r>
        <w:rPr>
          <w:rFonts w:ascii="Times New Roman" w:hAnsi="Times New Roman" w:cs="Times New Roman"/>
          <w:b/>
          <w:sz w:val="24"/>
          <w:szCs w:val="24"/>
        </w:rPr>
        <w:t>Table 4:</w:t>
      </w:r>
      <w:r w:rsidRPr="003F381E">
        <w:rPr>
          <w:rFonts w:ascii="Times New Roman" w:hAnsi="Times New Roman" w:cs="Times New Roman"/>
          <w:b/>
          <w:sz w:val="24"/>
          <w:szCs w:val="24"/>
        </w:rPr>
        <w:t xml:space="preserve"> </w:t>
      </w:r>
      <w:r w:rsidRPr="003F381E">
        <w:rPr>
          <w:rFonts w:ascii="Times New Roman" w:hAnsi="Times New Roman" w:cs="Times New Roman"/>
          <w:sz w:val="24"/>
          <w:szCs w:val="24"/>
        </w:rPr>
        <w:t xml:space="preserve">Information on the types of PQS </w:t>
      </w:r>
      <w:r>
        <w:rPr>
          <w:rFonts w:ascii="Times New Roman" w:hAnsi="Times New Roman" w:cs="Times New Roman"/>
          <w:sz w:val="24"/>
          <w:szCs w:val="24"/>
        </w:rPr>
        <w:t>in lung</w:t>
      </w:r>
      <w:r>
        <w:rPr>
          <w:rFonts w:ascii="Times New Roman" w:hAnsi="Times New Roman" w:cs="Times New Roman"/>
          <w:sz w:val="24"/>
          <w:szCs w:val="24"/>
        </w:rPr>
        <w:t xml:space="preserve"> cancer</w:t>
      </w:r>
      <w:r>
        <w:rPr>
          <w:rFonts w:ascii="Times New Roman" w:hAnsi="Times New Roman" w:cs="Times New Roman"/>
          <w:sz w:val="24"/>
          <w:szCs w:val="24"/>
        </w:rPr>
        <w:t xml:space="preserve"> lncRNAs</w:t>
      </w:r>
      <w:r>
        <w:rPr>
          <w:rFonts w:ascii="Times New Roman" w:hAnsi="Times New Roman" w:cs="Times New Roman"/>
          <w:sz w:val="24"/>
          <w:szCs w:val="24"/>
        </w:rPr>
        <w:t xml:space="preserve"> </w:t>
      </w:r>
      <w:r w:rsidRPr="003F381E">
        <w:rPr>
          <w:rFonts w:ascii="Times New Roman" w:hAnsi="Times New Roman" w:cs="Times New Roman"/>
          <w:sz w:val="24"/>
          <w:szCs w:val="24"/>
        </w:rPr>
        <w:t xml:space="preserve">and their </w:t>
      </w:r>
      <w:r>
        <w:rPr>
          <w:rFonts w:ascii="Times New Roman" w:hAnsi="Times New Roman" w:cs="Times New Roman"/>
          <w:sz w:val="24"/>
          <w:szCs w:val="24"/>
        </w:rPr>
        <w:t>percentage</w:t>
      </w:r>
      <w:r w:rsidRPr="003F381E">
        <w:rPr>
          <w:rFonts w:ascii="Times New Roman" w:hAnsi="Times New Roman" w:cs="Times New Roman"/>
          <w:sz w:val="24"/>
          <w:szCs w:val="24"/>
        </w:rPr>
        <w:t xml:space="preserve"> occurrence</w:t>
      </w:r>
      <w:r w:rsidRPr="003F381E">
        <w:rPr>
          <w:rFonts w:ascii="Times New Roman" w:hAnsi="Times New Roman" w:cs="Times New Roman"/>
          <w:b/>
          <w:sz w:val="24"/>
          <w:szCs w:val="24"/>
        </w:rPr>
        <w:t>.</w:t>
      </w:r>
    </w:p>
    <w:p w:rsidR="00C314EE" w:rsidRPr="00C314EE" w:rsidRDefault="00C314EE" w:rsidP="00404EBC">
      <w:pPr>
        <w:pStyle w:val="ListParagraph"/>
        <w:spacing w:line="360" w:lineRule="auto"/>
        <w:ind w:left="1440"/>
        <w:jc w:val="both"/>
        <w:rPr>
          <w:rFonts w:ascii="Times New Roman" w:hAnsi="Times New Roman" w:cs="Times New Roman"/>
          <w:b/>
          <w:sz w:val="24"/>
          <w:szCs w:val="24"/>
        </w:rPr>
      </w:pPr>
    </w:p>
    <w:p w:rsidR="00404EBC" w:rsidRDefault="001622EC" w:rsidP="00404EB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Similar to cervical cancer, all of the validated sequences had 2G PQS and the number of lncRNAs having 3G and 4G were much less comparatively.</w:t>
      </w:r>
    </w:p>
    <w:p w:rsidR="001622EC" w:rsidRDefault="001622EC" w:rsidP="00404EBC">
      <w:pPr>
        <w:pStyle w:val="ListParagraph"/>
        <w:spacing w:line="360" w:lineRule="auto"/>
        <w:ind w:left="1440"/>
        <w:jc w:val="both"/>
        <w:rPr>
          <w:rFonts w:ascii="Times New Roman" w:hAnsi="Times New Roman" w:cs="Times New Roman"/>
          <w:sz w:val="24"/>
          <w:szCs w:val="24"/>
        </w:rPr>
      </w:pPr>
    </w:p>
    <w:p w:rsidR="001622EC" w:rsidRDefault="001622EC" w:rsidP="00404EB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Separate data was collected on the 4G PQS:</w:t>
      </w:r>
    </w:p>
    <w:tbl>
      <w:tblPr>
        <w:tblW w:w="8341" w:type="dxa"/>
        <w:tblInd w:w="1095" w:type="dxa"/>
        <w:tblLook w:val="04A0" w:firstRow="1" w:lastRow="0" w:firstColumn="1" w:lastColumn="0" w:noHBand="0" w:noVBand="1"/>
      </w:tblPr>
      <w:tblGrid>
        <w:gridCol w:w="1280"/>
        <w:gridCol w:w="930"/>
        <w:gridCol w:w="1018"/>
        <w:gridCol w:w="1018"/>
        <w:gridCol w:w="1225"/>
        <w:gridCol w:w="1435"/>
        <w:gridCol w:w="1435"/>
      </w:tblGrid>
      <w:tr w:rsidR="001622EC" w:rsidRPr="001622EC" w:rsidTr="001622EC">
        <w:trPr>
          <w:trHeight w:val="290"/>
        </w:trPr>
        <w:tc>
          <w:tcPr>
            <w:tcW w:w="128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1622EC" w:rsidRPr="001622EC" w:rsidRDefault="001622EC" w:rsidP="001622EC">
            <w:pPr>
              <w:spacing w:after="0" w:line="240" w:lineRule="auto"/>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 </w:t>
            </w:r>
          </w:p>
        </w:tc>
        <w:tc>
          <w:tcPr>
            <w:tcW w:w="7061" w:type="dxa"/>
            <w:gridSpan w:val="6"/>
            <w:tcBorders>
              <w:top w:val="single" w:sz="4" w:space="0" w:color="auto"/>
              <w:left w:val="single" w:sz="4" w:space="0" w:color="auto"/>
              <w:bottom w:val="single" w:sz="4" w:space="0" w:color="auto"/>
              <w:right w:val="single" w:sz="4" w:space="0" w:color="000000"/>
            </w:tcBorders>
            <w:shd w:val="clear" w:color="000000" w:fill="92D050"/>
            <w:noWrap/>
            <w:vAlign w:val="bottom"/>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G-Score Range in 8 4G LncRNAs</w:t>
            </w:r>
          </w:p>
        </w:tc>
      </w:tr>
      <w:tr w:rsidR="001622EC" w:rsidRPr="001622EC" w:rsidTr="001622EC">
        <w:trPr>
          <w:trHeight w:val="290"/>
        </w:trPr>
        <w:tc>
          <w:tcPr>
            <w:tcW w:w="1280" w:type="dxa"/>
            <w:tcBorders>
              <w:top w:val="nil"/>
              <w:left w:val="single" w:sz="4" w:space="0" w:color="auto"/>
              <w:bottom w:val="single" w:sz="4" w:space="0" w:color="auto"/>
              <w:right w:val="single" w:sz="4" w:space="0" w:color="auto"/>
            </w:tcBorders>
            <w:shd w:val="clear" w:color="000000" w:fill="92D050"/>
            <w:noWrap/>
            <w:vAlign w:val="bottom"/>
            <w:hideMark/>
          </w:tcPr>
          <w:p w:rsidR="001622EC" w:rsidRPr="001622EC" w:rsidRDefault="001622EC" w:rsidP="001622EC">
            <w:pPr>
              <w:spacing w:after="0" w:line="240" w:lineRule="auto"/>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 </w:t>
            </w:r>
          </w:p>
        </w:tc>
        <w:tc>
          <w:tcPr>
            <w:tcW w:w="930" w:type="dxa"/>
            <w:tcBorders>
              <w:top w:val="single" w:sz="4" w:space="0" w:color="auto"/>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Total</w:t>
            </w:r>
          </w:p>
        </w:tc>
        <w:tc>
          <w:tcPr>
            <w:tcW w:w="1018" w:type="dxa"/>
            <w:tcBorders>
              <w:top w:val="single" w:sz="4" w:space="0" w:color="auto"/>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86-90</w:t>
            </w:r>
          </w:p>
        </w:tc>
        <w:tc>
          <w:tcPr>
            <w:tcW w:w="1018" w:type="dxa"/>
            <w:tcBorders>
              <w:top w:val="single" w:sz="4" w:space="0" w:color="auto"/>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91-95</w:t>
            </w:r>
          </w:p>
        </w:tc>
        <w:tc>
          <w:tcPr>
            <w:tcW w:w="1225" w:type="dxa"/>
            <w:tcBorders>
              <w:top w:val="single" w:sz="4" w:space="0" w:color="auto"/>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96-100</w:t>
            </w:r>
          </w:p>
        </w:tc>
        <w:tc>
          <w:tcPr>
            <w:tcW w:w="1435" w:type="dxa"/>
            <w:tcBorders>
              <w:top w:val="single" w:sz="4" w:space="0" w:color="auto"/>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101-105</w:t>
            </w:r>
          </w:p>
        </w:tc>
        <w:tc>
          <w:tcPr>
            <w:tcW w:w="1435" w:type="dxa"/>
            <w:tcBorders>
              <w:top w:val="single" w:sz="4" w:space="0" w:color="auto"/>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106-110</w:t>
            </w:r>
          </w:p>
        </w:tc>
      </w:tr>
      <w:tr w:rsidR="001622EC" w:rsidRPr="001622EC" w:rsidTr="001622EC">
        <w:trPr>
          <w:trHeight w:val="2720"/>
        </w:trPr>
        <w:tc>
          <w:tcPr>
            <w:tcW w:w="1280" w:type="dxa"/>
            <w:tcBorders>
              <w:top w:val="nil"/>
              <w:left w:val="single" w:sz="4" w:space="0" w:color="auto"/>
              <w:bottom w:val="single" w:sz="4" w:space="0" w:color="auto"/>
              <w:right w:val="single" w:sz="4" w:space="0" w:color="auto"/>
            </w:tcBorders>
            <w:shd w:val="clear" w:color="000000" w:fill="92D050"/>
            <w:vAlign w:val="center"/>
            <w:hideMark/>
          </w:tcPr>
          <w:p w:rsidR="001622EC" w:rsidRPr="001622EC" w:rsidRDefault="001622EC" w:rsidP="001622EC">
            <w:pPr>
              <w:spacing w:after="0" w:line="240" w:lineRule="auto"/>
              <w:jc w:val="center"/>
              <w:rPr>
                <w:rFonts w:ascii="Times New Roman" w:eastAsia="Times New Roman" w:hAnsi="Times New Roman" w:cs="Times New Roman"/>
                <w:b/>
                <w:bCs/>
                <w:sz w:val="24"/>
                <w:szCs w:val="24"/>
                <w:lang w:eastAsia="en-IN"/>
              </w:rPr>
            </w:pPr>
            <w:r w:rsidRPr="001622EC">
              <w:rPr>
                <w:rFonts w:ascii="Times New Roman" w:eastAsia="Times New Roman" w:hAnsi="Times New Roman" w:cs="Times New Roman"/>
                <w:b/>
                <w:bCs/>
                <w:sz w:val="24"/>
                <w:szCs w:val="24"/>
                <w:lang w:eastAsia="en-IN"/>
              </w:rPr>
              <w:t>Total No. of 4G LncRNAs having G-Scores</w:t>
            </w:r>
          </w:p>
        </w:tc>
        <w:tc>
          <w:tcPr>
            <w:tcW w:w="930"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8</w:t>
            </w:r>
          </w:p>
        </w:tc>
        <w:tc>
          <w:tcPr>
            <w:tcW w:w="1018"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2</w:t>
            </w:r>
          </w:p>
        </w:tc>
        <w:tc>
          <w:tcPr>
            <w:tcW w:w="1018"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0</w:t>
            </w:r>
          </w:p>
        </w:tc>
        <w:tc>
          <w:tcPr>
            <w:tcW w:w="1225"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1</w:t>
            </w:r>
          </w:p>
        </w:tc>
        <w:tc>
          <w:tcPr>
            <w:tcW w:w="1435"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2</w:t>
            </w:r>
          </w:p>
        </w:tc>
        <w:tc>
          <w:tcPr>
            <w:tcW w:w="1435" w:type="dxa"/>
            <w:tcBorders>
              <w:top w:val="nil"/>
              <w:left w:val="nil"/>
              <w:bottom w:val="single" w:sz="4" w:space="0" w:color="auto"/>
              <w:right w:val="single" w:sz="4" w:space="0" w:color="auto"/>
            </w:tcBorders>
            <w:shd w:val="clear" w:color="000000" w:fill="92D050"/>
            <w:noWrap/>
            <w:vAlign w:val="center"/>
            <w:hideMark/>
          </w:tcPr>
          <w:p w:rsidR="001622EC" w:rsidRPr="001622EC" w:rsidRDefault="001622EC" w:rsidP="001622EC">
            <w:pPr>
              <w:spacing w:after="0" w:line="240" w:lineRule="auto"/>
              <w:jc w:val="center"/>
              <w:rPr>
                <w:rFonts w:ascii="Times New Roman" w:eastAsia="Times New Roman" w:hAnsi="Times New Roman" w:cs="Times New Roman"/>
                <w:color w:val="000000"/>
                <w:sz w:val="24"/>
                <w:szCs w:val="24"/>
                <w:lang w:eastAsia="en-IN"/>
              </w:rPr>
            </w:pPr>
            <w:r w:rsidRPr="001622EC">
              <w:rPr>
                <w:rFonts w:ascii="Times New Roman" w:eastAsia="Times New Roman" w:hAnsi="Times New Roman" w:cs="Times New Roman"/>
                <w:color w:val="000000"/>
                <w:sz w:val="24"/>
                <w:szCs w:val="24"/>
                <w:lang w:eastAsia="en-IN"/>
              </w:rPr>
              <w:t>3</w:t>
            </w:r>
          </w:p>
        </w:tc>
      </w:tr>
    </w:tbl>
    <w:p w:rsidR="00C314EE" w:rsidRDefault="00C314EE" w:rsidP="00404EBC">
      <w:pPr>
        <w:pStyle w:val="ListParagraph"/>
        <w:spacing w:line="360" w:lineRule="auto"/>
        <w:ind w:left="1440"/>
        <w:jc w:val="both"/>
        <w:rPr>
          <w:rFonts w:ascii="Times New Roman" w:hAnsi="Times New Roman" w:cs="Times New Roman"/>
          <w:b/>
          <w:sz w:val="24"/>
          <w:szCs w:val="24"/>
        </w:rPr>
      </w:pPr>
    </w:p>
    <w:p w:rsidR="001622EC" w:rsidRPr="00C314EE" w:rsidRDefault="00C314EE" w:rsidP="00404EBC">
      <w:pPr>
        <w:pStyle w:val="ListParagraph"/>
        <w:spacing w:line="360" w:lineRule="auto"/>
        <w:ind w:left="1440"/>
        <w:jc w:val="both"/>
        <w:rPr>
          <w:rFonts w:ascii="Times New Roman" w:hAnsi="Times New Roman" w:cs="Times New Roman"/>
          <w:b/>
          <w:sz w:val="24"/>
          <w:szCs w:val="24"/>
        </w:rPr>
      </w:pPr>
      <w:r>
        <w:rPr>
          <w:rFonts w:ascii="Times New Roman" w:hAnsi="Times New Roman" w:cs="Times New Roman"/>
          <w:b/>
          <w:sz w:val="24"/>
          <w:szCs w:val="24"/>
        </w:rPr>
        <w:t xml:space="preserve">Table 5: </w:t>
      </w:r>
      <w:r>
        <w:rPr>
          <w:rFonts w:ascii="Times New Roman" w:hAnsi="Times New Roman" w:cs="Times New Roman"/>
          <w:sz w:val="24"/>
          <w:szCs w:val="24"/>
        </w:rPr>
        <w:t>Information on the G-scores of lncRNAs having 4G PQS</w:t>
      </w:r>
    </w:p>
    <w:p w:rsidR="008C0C64" w:rsidRDefault="001622EC" w:rsidP="001622E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As observed before, the G-scores of lncRNAs having 4G PQS was much higher than 2G or 3G PQS. The 8 lncRNAs having 4G PQS are: CEBPA-AS1, GASL1, H19, IRAIN, KCNQ1OT1, LINC00336, </w:t>
      </w:r>
      <w:r w:rsidR="001811EE">
        <w:rPr>
          <w:rFonts w:ascii="Times New Roman" w:hAnsi="Times New Roman" w:cs="Times New Roman"/>
          <w:sz w:val="24"/>
          <w:szCs w:val="24"/>
        </w:rPr>
        <w:t>LINC01124 and SLC9A3-AS1.</w:t>
      </w:r>
    </w:p>
    <w:p w:rsidR="008C0C64" w:rsidRDefault="008C0C64" w:rsidP="003A04A6">
      <w:pPr>
        <w:pStyle w:val="ListParagraph"/>
        <w:spacing w:line="360" w:lineRule="auto"/>
        <w:jc w:val="both"/>
        <w:rPr>
          <w:rFonts w:ascii="Times New Roman" w:hAnsi="Times New Roman" w:cs="Times New Roman"/>
          <w:sz w:val="24"/>
          <w:szCs w:val="24"/>
        </w:rPr>
      </w:pPr>
    </w:p>
    <w:p w:rsidR="008C0C64" w:rsidRPr="001E77A2" w:rsidRDefault="008C0C64" w:rsidP="001E77A2">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Pr="001E77A2" w:rsidRDefault="00E63B26" w:rsidP="00E63B26">
      <w:pPr>
        <w:pStyle w:val="ListParagraph"/>
        <w:numPr>
          <w:ilvl w:val="0"/>
          <w:numId w:val="12"/>
        </w:numPr>
        <w:spacing w:line="360" w:lineRule="auto"/>
        <w:jc w:val="both"/>
        <w:rPr>
          <w:rFonts w:ascii="Times New Roman" w:hAnsi="Times New Roman" w:cs="Times New Roman"/>
          <w:b/>
          <w:sz w:val="24"/>
          <w:szCs w:val="24"/>
        </w:rPr>
      </w:pPr>
      <w:r w:rsidRPr="001E77A2">
        <w:rPr>
          <w:rFonts w:ascii="Times New Roman" w:hAnsi="Times New Roman" w:cs="Times New Roman"/>
          <w:b/>
          <w:sz w:val="24"/>
          <w:szCs w:val="24"/>
        </w:rPr>
        <w:t>Quantification of data obtained from G4 hunter:</w:t>
      </w:r>
    </w:p>
    <w:p w:rsidR="001E77A2" w:rsidRDefault="000210F7" w:rsidP="001E77A2">
      <w:pPr>
        <w:pStyle w:val="ListParagraph"/>
        <w:spacing w:line="360" w:lineRule="auto"/>
        <w:ind w:left="1080"/>
        <w:jc w:val="both"/>
        <w:rPr>
          <w:rFonts w:ascii="Times New Roman" w:hAnsi="Times New Roman" w:cs="Times New Roman"/>
          <w:sz w:val="24"/>
          <w:szCs w:val="24"/>
        </w:rPr>
      </w:pPr>
      <w:r>
        <w:rPr>
          <w:noProof/>
          <w:lang w:eastAsia="en-IN"/>
        </w:rPr>
        <w:drawing>
          <wp:anchor distT="0" distB="0" distL="114300" distR="114300" simplePos="0" relativeHeight="251670528" behindDoc="1" locked="0" layoutInCell="1" allowOverlap="1">
            <wp:simplePos x="0" y="0"/>
            <wp:positionH relativeFrom="column">
              <wp:posOffset>895350</wp:posOffset>
            </wp:positionH>
            <wp:positionV relativeFrom="paragraph">
              <wp:posOffset>238760</wp:posOffset>
            </wp:positionV>
            <wp:extent cx="4572000" cy="2743200"/>
            <wp:effectExtent l="0" t="0" r="0" b="0"/>
            <wp:wrapTight wrapText="bothSides">
              <wp:wrapPolygon edited="0">
                <wp:start x="0" y="0"/>
                <wp:lineTo x="0" y="21450"/>
                <wp:lineTo x="21510" y="21450"/>
                <wp:lineTo x="21510" y="0"/>
                <wp:lineTo x="0" y="0"/>
              </wp:wrapPolygon>
            </wp:wrapTight>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E63B26" w:rsidRDefault="00E63B26" w:rsidP="00E63B26">
      <w:pPr>
        <w:pStyle w:val="ListParagraph"/>
        <w:spacing w:line="360" w:lineRule="auto"/>
        <w:ind w:left="1080"/>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0210F7" w:rsidRDefault="000210F7" w:rsidP="00D04005">
      <w:pPr>
        <w:pStyle w:val="ListParagraph"/>
        <w:spacing w:line="360" w:lineRule="auto"/>
        <w:ind w:left="1080"/>
        <w:jc w:val="both"/>
        <w:rPr>
          <w:rFonts w:ascii="Times New Roman" w:hAnsi="Times New Roman" w:cs="Times New Roman"/>
          <w:sz w:val="24"/>
          <w:szCs w:val="24"/>
        </w:rPr>
      </w:pPr>
    </w:p>
    <w:p w:rsidR="000210F7" w:rsidRDefault="000210F7" w:rsidP="00D04005">
      <w:pPr>
        <w:pStyle w:val="ListParagraph"/>
        <w:spacing w:line="360" w:lineRule="auto"/>
        <w:ind w:left="1080"/>
        <w:jc w:val="both"/>
        <w:rPr>
          <w:rFonts w:ascii="Times New Roman" w:hAnsi="Times New Roman" w:cs="Times New Roman"/>
          <w:sz w:val="24"/>
          <w:szCs w:val="24"/>
        </w:rPr>
      </w:pPr>
    </w:p>
    <w:p w:rsidR="000210F7" w:rsidRDefault="000210F7" w:rsidP="00D04005">
      <w:pPr>
        <w:pStyle w:val="ListParagraph"/>
        <w:spacing w:line="360" w:lineRule="auto"/>
        <w:ind w:left="1080"/>
        <w:jc w:val="both"/>
        <w:rPr>
          <w:rFonts w:ascii="Times New Roman" w:hAnsi="Times New Roman" w:cs="Times New Roman"/>
          <w:sz w:val="24"/>
          <w:szCs w:val="24"/>
        </w:rPr>
      </w:pPr>
    </w:p>
    <w:p w:rsidR="000210F7" w:rsidRDefault="000210F7" w:rsidP="00D04005">
      <w:pPr>
        <w:pStyle w:val="ListParagraph"/>
        <w:spacing w:line="360" w:lineRule="auto"/>
        <w:ind w:left="1080"/>
        <w:jc w:val="both"/>
        <w:rPr>
          <w:rFonts w:ascii="Times New Roman" w:hAnsi="Times New Roman" w:cs="Times New Roman"/>
          <w:sz w:val="24"/>
          <w:szCs w:val="24"/>
        </w:rPr>
      </w:pPr>
    </w:p>
    <w:p w:rsidR="000210F7" w:rsidRDefault="000210F7" w:rsidP="00D04005">
      <w:pPr>
        <w:pStyle w:val="ListParagraph"/>
        <w:spacing w:line="360" w:lineRule="auto"/>
        <w:ind w:left="1080"/>
        <w:jc w:val="both"/>
        <w:rPr>
          <w:rFonts w:ascii="Times New Roman" w:hAnsi="Times New Roman" w:cs="Times New Roman"/>
          <w:sz w:val="24"/>
          <w:szCs w:val="24"/>
        </w:rPr>
      </w:pPr>
    </w:p>
    <w:p w:rsidR="000210F7" w:rsidRDefault="000210F7" w:rsidP="00D04005">
      <w:pPr>
        <w:pStyle w:val="ListParagraph"/>
        <w:spacing w:line="360" w:lineRule="auto"/>
        <w:ind w:left="1080"/>
        <w:jc w:val="both"/>
        <w:rPr>
          <w:rFonts w:ascii="Times New Roman" w:hAnsi="Times New Roman" w:cs="Times New Roman"/>
          <w:sz w:val="24"/>
          <w:szCs w:val="24"/>
        </w:rPr>
      </w:pPr>
    </w:p>
    <w:p w:rsidR="000210F7" w:rsidRDefault="000210F7" w:rsidP="00D04005">
      <w:pPr>
        <w:pStyle w:val="ListParagraph"/>
        <w:spacing w:line="360" w:lineRule="auto"/>
        <w:ind w:left="1080"/>
        <w:jc w:val="both"/>
        <w:rPr>
          <w:rFonts w:ascii="Times New Roman" w:hAnsi="Times New Roman" w:cs="Times New Roman"/>
          <w:sz w:val="24"/>
          <w:szCs w:val="24"/>
        </w:rPr>
      </w:pPr>
    </w:p>
    <w:p w:rsidR="000210F7" w:rsidRDefault="000210F7" w:rsidP="00D04005">
      <w:pPr>
        <w:pStyle w:val="ListParagraph"/>
        <w:spacing w:line="360" w:lineRule="auto"/>
        <w:ind w:left="1080"/>
        <w:jc w:val="both"/>
        <w:rPr>
          <w:rFonts w:ascii="Times New Roman" w:hAnsi="Times New Roman" w:cs="Times New Roman"/>
          <w:sz w:val="24"/>
          <w:szCs w:val="24"/>
        </w:rPr>
      </w:pPr>
    </w:p>
    <w:p w:rsidR="000210F7" w:rsidRDefault="000210F7" w:rsidP="00D04005">
      <w:pPr>
        <w:pStyle w:val="ListParagraph"/>
        <w:spacing w:line="360" w:lineRule="auto"/>
        <w:ind w:left="1080"/>
        <w:jc w:val="both"/>
        <w:rPr>
          <w:rFonts w:ascii="Times New Roman" w:hAnsi="Times New Roman" w:cs="Times New Roman"/>
          <w:sz w:val="24"/>
          <w:szCs w:val="24"/>
        </w:rPr>
      </w:pPr>
    </w:p>
    <w:p w:rsidR="000210F7" w:rsidRDefault="00B42586" w:rsidP="00D0400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 xml:space="preserve">Figure 20: </w:t>
      </w:r>
      <w:r>
        <w:rPr>
          <w:rFonts w:ascii="Times New Roman" w:hAnsi="Times New Roman" w:cs="Times New Roman"/>
          <w:sz w:val="24"/>
          <w:szCs w:val="24"/>
        </w:rPr>
        <w:t>Bar graph depicting the PQS distribution for cervical cancer lncRNAs</w:t>
      </w:r>
    </w:p>
    <w:p w:rsidR="00B42586" w:rsidRPr="00B42586" w:rsidRDefault="00B42586" w:rsidP="00D04005">
      <w:pPr>
        <w:pStyle w:val="ListParagraph"/>
        <w:spacing w:line="360" w:lineRule="auto"/>
        <w:ind w:left="1080"/>
        <w:jc w:val="both"/>
        <w:rPr>
          <w:rFonts w:ascii="Times New Roman" w:hAnsi="Times New Roman" w:cs="Times New Roman"/>
          <w:sz w:val="24"/>
          <w:szCs w:val="24"/>
        </w:rPr>
      </w:pPr>
    </w:p>
    <w:p w:rsidR="00D04005" w:rsidRDefault="000210F7" w:rsidP="00D0400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Different patterns are seen for both 0.9 and 1.4 G-score thresholds. LncRNAs with 3G and 4G PQS show up in 1.4 threshold due to their high G-scores. A few lncRNAs having 4G PQS also show up in the 0.9 threshold due to the G4 hunter algorithm. The algorithm using ‘sliding window’ action to analyse the sequences and the putative G-quadruplex forming sequences are considered with their overlaps and an average score is taken out from all the overlaps, hence this discrepancy is observed. </w:t>
      </w:r>
    </w:p>
    <w:p w:rsidR="000210F7" w:rsidRDefault="000210F7" w:rsidP="00D0400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lncRNAs having 4G PQS in G4 hunter analysis for cervical cancer are as follows</w:t>
      </w:r>
      <w:r w:rsidR="00E1238E">
        <w:rPr>
          <w:rFonts w:ascii="Times New Roman" w:hAnsi="Times New Roman" w:cs="Times New Roman"/>
          <w:sz w:val="24"/>
          <w:szCs w:val="24"/>
        </w:rPr>
        <w:t xml:space="preserve"> (without overlaps)</w:t>
      </w:r>
      <w:r>
        <w:rPr>
          <w:rFonts w:ascii="Times New Roman" w:hAnsi="Times New Roman" w:cs="Times New Roman"/>
          <w:sz w:val="24"/>
          <w:szCs w:val="24"/>
        </w:rPr>
        <w:t>: DDN-AS1, DLG1-AS1, STXBP5-AS1, TOB1-AS1 and WTI-AS.</w:t>
      </w:r>
    </w:p>
    <w:p w:rsidR="000210F7" w:rsidRDefault="00E1238E" w:rsidP="00D04005">
      <w:pPr>
        <w:pStyle w:val="ListParagraph"/>
        <w:spacing w:line="360" w:lineRule="auto"/>
        <w:ind w:left="1080"/>
        <w:jc w:val="both"/>
        <w:rPr>
          <w:rFonts w:ascii="Times New Roman" w:hAnsi="Times New Roman" w:cs="Times New Roman"/>
          <w:sz w:val="24"/>
          <w:szCs w:val="24"/>
        </w:rPr>
      </w:pPr>
      <w:r>
        <w:rPr>
          <w:noProof/>
          <w:lang w:eastAsia="en-IN"/>
        </w:rPr>
        <w:lastRenderedPageBreak/>
        <w:drawing>
          <wp:anchor distT="0" distB="0" distL="114300" distR="114300" simplePos="0" relativeHeight="251671552" behindDoc="1" locked="0" layoutInCell="1" allowOverlap="1">
            <wp:simplePos x="0" y="0"/>
            <wp:positionH relativeFrom="column">
              <wp:posOffset>1047750</wp:posOffset>
            </wp:positionH>
            <wp:positionV relativeFrom="paragraph">
              <wp:posOffset>93980</wp:posOffset>
            </wp:positionV>
            <wp:extent cx="4267200" cy="2444750"/>
            <wp:effectExtent l="0" t="0" r="0" b="12700"/>
            <wp:wrapTight wrapText="bothSides">
              <wp:wrapPolygon edited="0">
                <wp:start x="0" y="0"/>
                <wp:lineTo x="0" y="21544"/>
                <wp:lineTo x="21504" y="21544"/>
                <wp:lineTo x="21504" y="0"/>
                <wp:lineTo x="0" y="0"/>
              </wp:wrapPolygon>
            </wp:wrapTight>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rsidR="000210F7" w:rsidRDefault="000210F7" w:rsidP="00D04005">
      <w:pPr>
        <w:pStyle w:val="ListParagraph"/>
        <w:spacing w:line="360" w:lineRule="auto"/>
        <w:ind w:left="1080"/>
        <w:jc w:val="both"/>
        <w:rPr>
          <w:rFonts w:ascii="Times New Roman" w:hAnsi="Times New Roman" w:cs="Times New Roman"/>
          <w:sz w:val="24"/>
          <w:szCs w:val="24"/>
        </w:rPr>
      </w:pPr>
    </w:p>
    <w:p w:rsidR="008C0C64" w:rsidRDefault="008C0C64" w:rsidP="007E036D">
      <w:pPr>
        <w:pStyle w:val="ListParagraph"/>
        <w:spacing w:line="360" w:lineRule="auto"/>
        <w:ind w:left="1440"/>
        <w:jc w:val="both"/>
        <w:rPr>
          <w:rFonts w:ascii="Times New Roman" w:hAnsi="Times New Roman" w:cs="Times New Roman"/>
          <w:sz w:val="24"/>
          <w:szCs w:val="24"/>
        </w:rPr>
      </w:pPr>
    </w:p>
    <w:p w:rsidR="008C0C64" w:rsidRDefault="008C0C64" w:rsidP="000210F7">
      <w:pPr>
        <w:pStyle w:val="ListParagraph"/>
        <w:spacing w:line="360" w:lineRule="auto"/>
        <w:ind w:left="1080"/>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B42586" w:rsidRDefault="00B42586" w:rsidP="00B42586">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t>Figure 21</w:t>
      </w:r>
      <w:r>
        <w:rPr>
          <w:rFonts w:ascii="Times New Roman" w:hAnsi="Times New Roman" w:cs="Times New Roman"/>
          <w:b/>
          <w:sz w:val="24"/>
          <w:szCs w:val="24"/>
        </w:rPr>
        <w:t xml:space="preserve">: </w:t>
      </w:r>
      <w:r>
        <w:rPr>
          <w:rFonts w:ascii="Times New Roman" w:hAnsi="Times New Roman" w:cs="Times New Roman"/>
          <w:sz w:val="24"/>
          <w:szCs w:val="24"/>
        </w:rPr>
        <w:t xml:space="preserve">Bar graph depicting the PQS distribution for </w:t>
      </w:r>
      <w:r>
        <w:rPr>
          <w:rFonts w:ascii="Times New Roman" w:hAnsi="Times New Roman" w:cs="Times New Roman"/>
          <w:sz w:val="24"/>
          <w:szCs w:val="24"/>
        </w:rPr>
        <w:t>lung</w:t>
      </w:r>
      <w:r>
        <w:rPr>
          <w:rFonts w:ascii="Times New Roman" w:hAnsi="Times New Roman" w:cs="Times New Roman"/>
          <w:sz w:val="24"/>
          <w:szCs w:val="24"/>
        </w:rPr>
        <w:t xml:space="preserve"> cancer lncRNAs</w:t>
      </w:r>
    </w:p>
    <w:p w:rsidR="00B42586" w:rsidRDefault="00B42586" w:rsidP="003A04A6">
      <w:pPr>
        <w:pStyle w:val="ListParagraph"/>
        <w:spacing w:line="360" w:lineRule="auto"/>
        <w:jc w:val="both"/>
        <w:rPr>
          <w:rFonts w:ascii="Times New Roman" w:hAnsi="Times New Roman" w:cs="Times New Roman"/>
          <w:sz w:val="24"/>
          <w:szCs w:val="24"/>
        </w:rPr>
      </w:pPr>
    </w:p>
    <w:p w:rsidR="008C0C64" w:rsidRDefault="00E1238E" w:rsidP="00E1238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 similar pattern for lung cancer is also observed. A few lncRNAs with 2G PQS also show up in 1.4 threshold owing to the process of the G4 hunter scoring algorithm mentioned in the above cervical cancer analysis. LncRNAs with 4G PQS are as follows</w:t>
      </w:r>
      <w:r w:rsidR="00A26E0F">
        <w:rPr>
          <w:rFonts w:ascii="Times New Roman" w:hAnsi="Times New Roman" w:cs="Times New Roman"/>
          <w:sz w:val="24"/>
          <w:szCs w:val="24"/>
        </w:rPr>
        <w:t xml:space="preserve"> (without overlaps)</w:t>
      </w:r>
      <w:r>
        <w:rPr>
          <w:rFonts w:ascii="Times New Roman" w:hAnsi="Times New Roman" w:cs="Times New Roman"/>
          <w:sz w:val="24"/>
          <w:szCs w:val="24"/>
        </w:rPr>
        <w:t xml:space="preserve">: CEBPA-AS1, </w:t>
      </w:r>
      <w:r w:rsidRPr="00E1238E">
        <w:rPr>
          <w:rFonts w:ascii="Times New Roman" w:hAnsi="Times New Roman" w:cs="Times New Roman"/>
          <w:sz w:val="24"/>
          <w:szCs w:val="24"/>
        </w:rPr>
        <w:t>EPB41L4A-AS2</w:t>
      </w:r>
      <w:r>
        <w:rPr>
          <w:rFonts w:ascii="Times New Roman" w:hAnsi="Times New Roman" w:cs="Times New Roman"/>
          <w:sz w:val="24"/>
          <w:szCs w:val="24"/>
        </w:rPr>
        <w:t xml:space="preserve">, </w:t>
      </w:r>
      <w:r w:rsidRPr="00E1238E">
        <w:rPr>
          <w:rFonts w:ascii="Times New Roman" w:hAnsi="Times New Roman" w:cs="Times New Roman"/>
          <w:sz w:val="24"/>
          <w:szCs w:val="24"/>
        </w:rPr>
        <w:t>FBXL19-AS1</w:t>
      </w:r>
      <w:r>
        <w:rPr>
          <w:rFonts w:ascii="Times New Roman" w:hAnsi="Times New Roman" w:cs="Times New Roman"/>
          <w:sz w:val="24"/>
          <w:szCs w:val="24"/>
        </w:rPr>
        <w:t xml:space="preserve">, GASL1, GATA2-AS1, IRAIN, LINC00336, LINC00982, LINC01124 and </w:t>
      </w:r>
      <w:r w:rsidRPr="00E1238E">
        <w:rPr>
          <w:rFonts w:ascii="Times New Roman" w:hAnsi="Times New Roman" w:cs="Times New Roman"/>
          <w:sz w:val="24"/>
          <w:szCs w:val="24"/>
        </w:rPr>
        <w:t>SLC9A3-AS1</w:t>
      </w:r>
      <w:r>
        <w:rPr>
          <w:rFonts w:ascii="Times New Roman" w:hAnsi="Times New Roman" w:cs="Times New Roman"/>
          <w:sz w:val="24"/>
          <w:szCs w:val="24"/>
        </w:rPr>
        <w:t>.</w:t>
      </w:r>
    </w:p>
    <w:p w:rsidR="00A921D2" w:rsidRDefault="00A921D2" w:rsidP="00E1238E">
      <w:pPr>
        <w:pStyle w:val="ListParagraph"/>
        <w:spacing w:line="360" w:lineRule="auto"/>
        <w:jc w:val="both"/>
        <w:rPr>
          <w:rFonts w:ascii="Times New Roman" w:hAnsi="Times New Roman" w:cs="Times New Roman"/>
          <w:sz w:val="24"/>
          <w:szCs w:val="24"/>
        </w:rPr>
      </w:pPr>
    </w:p>
    <w:p w:rsidR="008C0C64" w:rsidRPr="00830518" w:rsidRDefault="00A921D2" w:rsidP="00830518">
      <w:pPr>
        <w:pStyle w:val="ListParagraph"/>
        <w:numPr>
          <w:ilvl w:val="0"/>
          <w:numId w:val="12"/>
        </w:numPr>
        <w:spacing w:line="360" w:lineRule="auto"/>
        <w:jc w:val="both"/>
        <w:rPr>
          <w:rFonts w:ascii="Times New Roman" w:hAnsi="Times New Roman" w:cs="Times New Roman"/>
          <w:b/>
          <w:sz w:val="28"/>
          <w:szCs w:val="28"/>
        </w:rPr>
      </w:pPr>
      <w:r w:rsidRPr="00356D22">
        <w:rPr>
          <w:rFonts w:ascii="Times New Roman" w:hAnsi="Times New Roman" w:cs="Times New Roman"/>
          <w:b/>
          <w:sz w:val="28"/>
          <w:szCs w:val="28"/>
        </w:rPr>
        <w:t xml:space="preserve">Discussion: </w:t>
      </w:r>
    </w:p>
    <w:p w:rsidR="008C0C64" w:rsidRDefault="006B63EC" w:rsidP="006B63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depth literature review has shown that sequences which form G-quadruplexes with longer G-tracts are more stable. Hence, the lncRNAs which have predicted 4G PQS in both QGRS Mapper and G4 Hunter results can be picked out. These lncRNAs produced high G-scores in both the web-based tools and can be further targeted for in-vitro analysis. A few examples of such lncRNAs are:</w:t>
      </w:r>
    </w:p>
    <w:tbl>
      <w:tblPr>
        <w:tblStyle w:val="TableGrid"/>
        <w:tblW w:w="0" w:type="auto"/>
        <w:tblInd w:w="723" w:type="dxa"/>
        <w:tblLook w:val="04A0" w:firstRow="1" w:lastRow="0" w:firstColumn="1" w:lastColumn="0" w:noHBand="0" w:noVBand="1"/>
      </w:tblPr>
      <w:tblGrid>
        <w:gridCol w:w="2564"/>
        <w:gridCol w:w="2515"/>
        <w:gridCol w:w="2497"/>
      </w:tblGrid>
      <w:tr w:rsidR="006B63EC" w:rsidTr="006B63EC">
        <w:tc>
          <w:tcPr>
            <w:tcW w:w="2564" w:type="dxa"/>
          </w:tcPr>
          <w:p w:rsidR="006B63EC" w:rsidRDefault="006B63EC"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lncRNA name</w:t>
            </w:r>
          </w:p>
        </w:tc>
        <w:tc>
          <w:tcPr>
            <w:tcW w:w="2515" w:type="dxa"/>
          </w:tcPr>
          <w:p w:rsidR="006B63EC" w:rsidRDefault="006B63EC"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G score in QGRS Mapper </w:t>
            </w:r>
            <w:r w:rsidR="001801E6">
              <w:rPr>
                <w:rFonts w:ascii="Times New Roman" w:hAnsi="Times New Roman" w:cs="Times New Roman"/>
                <w:sz w:val="24"/>
                <w:szCs w:val="24"/>
              </w:rPr>
              <w:t>(out of a possible ~158)</w:t>
            </w:r>
          </w:p>
        </w:tc>
        <w:tc>
          <w:tcPr>
            <w:tcW w:w="2497" w:type="dxa"/>
          </w:tcPr>
          <w:p w:rsidR="006B63EC" w:rsidRDefault="006B63EC"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 score in G4 Hunter</w:t>
            </w:r>
          </w:p>
        </w:tc>
      </w:tr>
      <w:tr w:rsidR="006B63EC" w:rsidTr="006B63EC">
        <w:tc>
          <w:tcPr>
            <w:tcW w:w="2564" w:type="dxa"/>
          </w:tcPr>
          <w:p w:rsidR="006B63EC" w:rsidRDefault="006B63EC"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DDN-AS1</w:t>
            </w:r>
          </w:p>
        </w:tc>
        <w:tc>
          <w:tcPr>
            <w:tcW w:w="2515" w:type="dxa"/>
          </w:tcPr>
          <w:p w:rsidR="006B63EC" w:rsidRDefault="001801E6"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106</w:t>
            </w:r>
          </w:p>
        </w:tc>
        <w:tc>
          <w:tcPr>
            <w:tcW w:w="2497" w:type="dxa"/>
          </w:tcPr>
          <w:p w:rsidR="006B63EC" w:rsidRDefault="001801E6"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0.873</w:t>
            </w:r>
          </w:p>
        </w:tc>
      </w:tr>
      <w:tr w:rsidR="006B63EC" w:rsidTr="006B63EC">
        <w:tc>
          <w:tcPr>
            <w:tcW w:w="2564" w:type="dxa"/>
          </w:tcPr>
          <w:p w:rsidR="006B63EC" w:rsidRDefault="00B957F0"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GASL1</w:t>
            </w:r>
          </w:p>
        </w:tc>
        <w:tc>
          <w:tcPr>
            <w:tcW w:w="2515" w:type="dxa"/>
          </w:tcPr>
          <w:p w:rsidR="006B63EC" w:rsidRDefault="001801E6"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106</w:t>
            </w:r>
          </w:p>
        </w:tc>
        <w:tc>
          <w:tcPr>
            <w:tcW w:w="2497" w:type="dxa"/>
          </w:tcPr>
          <w:p w:rsidR="006B63EC" w:rsidRDefault="00B957F0"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1.125</w:t>
            </w:r>
          </w:p>
        </w:tc>
      </w:tr>
      <w:tr w:rsidR="006B63EC" w:rsidTr="006B63EC">
        <w:tc>
          <w:tcPr>
            <w:tcW w:w="2564" w:type="dxa"/>
          </w:tcPr>
          <w:p w:rsidR="006B63EC" w:rsidRDefault="006B63EC"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STXBP5-AS1</w:t>
            </w:r>
          </w:p>
        </w:tc>
        <w:tc>
          <w:tcPr>
            <w:tcW w:w="2515" w:type="dxa"/>
          </w:tcPr>
          <w:p w:rsidR="006B63EC" w:rsidRDefault="001801E6"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106</w:t>
            </w:r>
          </w:p>
        </w:tc>
        <w:tc>
          <w:tcPr>
            <w:tcW w:w="2497" w:type="dxa"/>
          </w:tcPr>
          <w:p w:rsidR="006B63EC" w:rsidRDefault="00D07E95"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0.733</w:t>
            </w:r>
          </w:p>
        </w:tc>
      </w:tr>
      <w:tr w:rsidR="006B63EC" w:rsidTr="006B63EC">
        <w:tc>
          <w:tcPr>
            <w:tcW w:w="2564" w:type="dxa"/>
          </w:tcPr>
          <w:p w:rsidR="006B63EC" w:rsidRDefault="00B957F0"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SLC9A3-AS1</w:t>
            </w:r>
          </w:p>
        </w:tc>
        <w:tc>
          <w:tcPr>
            <w:tcW w:w="2515" w:type="dxa"/>
          </w:tcPr>
          <w:p w:rsidR="006B63EC" w:rsidRDefault="00B957F0"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89</w:t>
            </w:r>
          </w:p>
        </w:tc>
        <w:tc>
          <w:tcPr>
            <w:tcW w:w="2497" w:type="dxa"/>
          </w:tcPr>
          <w:p w:rsidR="006B63EC" w:rsidRDefault="00B957F0"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1.155</w:t>
            </w:r>
          </w:p>
        </w:tc>
      </w:tr>
      <w:tr w:rsidR="006B63EC" w:rsidTr="006B63EC">
        <w:tc>
          <w:tcPr>
            <w:tcW w:w="2564" w:type="dxa"/>
          </w:tcPr>
          <w:p w:rsidR="006B63EC" w:rsidRDefault="006B63EC"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IRAIN</w:t>
            </w:r>
          </w:p>
        </w:tc>
        <w:tc>
          <w:tcPr>
            <w:tcW w:w="2515" w:type="dxa"/>
          </w:tcPr>
          <w:p w:rsidR="006B63EC" w:rsidRDefault="001801E6"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104</w:t>
            </w:r>
          </w:p>
        </w:tc>
        <w:tc>
          <w:tcPr>
            <w:tcW w:w="2497" w:type="dxa"/>
          </w:tcPr>
          <w:p w:rsidR="006B63EC" w:rsidRDefault="00356D22" w:rsidP="006B63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1.424</w:t>
            </w:r>
          </w:p>
        </w:tc>
      </w:tr>
    </w:tbl>
    <w:p w:rsidR="006B63EC" w:rsidRPr="00830518" w:rsidRDefault="00830518" w:rsidP="00830518">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Table 6: </w:t>
      </w:r>
      <w:r>
        <w:rPr>
          <w:rFonts w:ascii="Times New Roman" w:hAnsi="Times New Roman" w:cs="Times New Roman"/>
          <w:sz w:val="24"/>
          <w:szCs w:val="24"/>
        </w:rPr>
        <w:t>G-scores for five lncRNAs in QGRS Mapper and G4 Hunter</w:t>
      </w:r>
    </w:p>
    <w:p w:rsidR="008C0C64" w:rsidRDefault="006B63EC" w:rsidP="003A0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few studies conducted on these lncRNAs show that these RNA sequences do have a major role to play in cervical and lung cancer and can be potential drug targets for treatment.</w:t>
      </w:r>
    </w:p>
    <w:p w:rsidR="00830518" w:rsidRDefault="00830518" w:rsidP="003A04A6">
      <w:pPr>
        <w:pStyle w:val="ListParagraph"/>
        <w:spacing w:line="360" w:lineRule="auto"/>
        <w:jc w:val="both"/>
        <w:rPr>
          <w:rFonts w:ascii="Times New Roman" w:hAnsi="Times New Roman" w:cs="Times New Roman"/>
          <w:sz w:val="24"/>
          <w:szCs w:val="24"/>
        </w:rPr>
      </w:pPr>
    </w:p>
    <w:p w:rsidR="006B63EC" w:rsidRDefault="006B63EC" w:rsidP="0041404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DDN-ASI:</w:t>
      </w:r>
      <w:r w:rsidR="006F25AD">
        <w:rPr>
          <w:rFonts w:ascii="Times New Roman" w:hAnsi="Times New Roman" w:cs="Times New Roman"/>
          <w:sz w:val="24"/>
          <w:szCs w:val="24"/>
        </w:rPr>
        <w:t xml:space="preserve"> </w:t>
      </w:r>
    </w:p>
    <w:p w:rsidR="006F25AD" w:rsidRDefault="006F25AD" w:rsidP="00414045">
      <w:pPr>
        <w:pStyle w:val="ListParagraph"/>
        <w:spacing w:line="360" w:lineRule="auto"/>
        <w:ind w:left="1068"/>
        <w:jc w:val="both"/>
        <w:rPr>
          <w:rFonts w:ascii="Times New Roman" w:hAnsi="Times New Roman" w:cs="Times New Roman"/>
          <w:sz w:val="24"/>
          <w:szCs w:val="24"/>
        </w:rPr>
      </w:pPr>
      <w:r>
        <w:rPr>
          <w:rFonts w:ascii="Times New Roman" w:hAnsi="Times New Roman" w:cs="Times New Roman"/>
          <w:sz w:val="24"/>
          <w:szCs w:val="24"/>
        </w:rPr>
        <w:t>This lncRNA was found to be overexpressed in cervical cancer. TCF3, a transcription factor for DDN-AS1 was also discovered which also regulates its expression</w:t>
      </w:r>
      <w:r w:rsidR="009F30B7">
        <w:rPr>
          <w:rFonts w:ascii="Times New Roman" w:hAnsi="Times New Roman" w:cs="Times New Roman"/>
          <w:sz w:val="24"/>
          <w:szCs w:val="24"/>
        </w:rPr>
        <w:t xml:space="preserve"> </w:t>
      </w:r>
      <w:r w:rsidR="009F30B7">
        <w:rPr>
          <w:rFonts w:ascii="Times New Roman" w:hAnsi="Times New Roman" w:cs="Times New Roman"/>
          <w:sz w:val="24"/>
          <w:szCs w:val="24"/>
        </w:rPr>
        <w:fldChar w:fldCharType="begin" w:fldLock="1"/>
      </w:r>
      <w:r w:rsidR="009F30B7">
        <w:rPr>
          <w:rFonts w:ascii="Times New Roman" w:hAnsi="Times New Roman" w:cs="Times New Roman"/>
          <w:sz w:val="24"/>
          <w:szCs w:val="24"/>
        </w:rPr>
        <w:instrText>ADDIN CSL_CITATION {"citationItems":[{"id":"ITEM-1","itemData":{"DOI":"10.1002/jcb.28307","ISSN":"10974644","PMID":"30582201","abstract":"Cervical cancer (CC) is known as one of the most common gynecological tumors. Long noncoding RNAs (lncRNAs) are a group of regulators that have been widely reported in human malignant tumors including CC. On the basis of the data of The Cancer Genome Atlas, lncRNA DDN and PRKAG1 antisense RNA 1 (DDN-AS1) that is overexpressed in CC tissues predicted poor prognosis for patients with CC. Moreover, quantitative reverse transcription PCR analysis further identified the upregulation of DDN-AS1 in CC tissues and cell lines. Loss-of-function assays revealed that knockdown of DDN-AS1 suppressed CC progression by efficiently inhibiting cell proliferation, migration, and invasion. Mechanism investigations revealed that DDN-AS1 was upregulated by its upstream transcription activator transcription factor 3 (TCF3). Moreover, DDN-AS1 increased the expression of TCF3 by competitively binding miR-15a and miR-16. In conclusion, DDN-AS1-miR-15a/16-TCF3 feedback loop contributes to cell proliferation, migration, and invasion in CC.","author":[{"dropping-particle":"","family":"Liu","given":"Zhihui","non-dropping-particle":"","parse-names":false,"suffix":""},{"dropping-particle":"","family":"Wu","given":"Meiqin","non-dropping-particle":"","parse-names":false,"suffix":""},{"dropping-particle":"","family":"Shi","given":"Huifeng","non-dropping-particle":"","parse-names":false,"suffix":""},{"dropping-particle":"","family":"Huang","given":"Chong","non-dropping-particle":"","parse-names":false,"suffix":""},{"dropping-particle":"","family":"Luo","given":"Sukun","non-dropping-particle":"","parse-names":false,"suffix":""},{"dropping-particle":"","family":"Song","given":"Xiaojie","non-dropping-particle":"","parse-names":false,"suffix":""}],"container-title":"Journal of Cellular Biochemistry","id":"ITEM-1","issue":"6","issued":{"date-parts":[["2019"]]},"page":"10228-10238","title":"DDN-AS1-miR-15a/16-TCF3 feedback loop regulates tumor progression in cervical cancer","type":"article-journal","volume":"120"},"uris":["http://www.mendeley.com/documents/?uuid=11ad7825-444e-4366-8035-fa694ecacc08"]}],"mendeley":{"formattedCitation":"[19]","plainTextFormattedCitation":"[19]","previouslyFormattedCitation":"[19]"},"properties":{"noteIndex":0},"schema":"https://github.com/citation-style-language/schema/raw/master/csl-citation.json"}</w:instrText>
      </w:r>
      <w:r w:rsidR="009F30B7">
        <w:rPr>
          <w:rFonts w:ascii="Times New Roman" w:hAnsi="Times New Roman" w:cs="Times New Roman"/>
          <w:sz w:val="24"/>
          <w:szCs w:val="24"/>
        </w:rPr>
        <w:fldChar w:fldCharType="separate"/>
      </w:r>
      <w:r w:rsidR="009F30B7" w:rsidRPr="009F30B7">
        <w:rPr>
          <w:rFonts w:ascii="Times New Roman" w:hAnsi="Times New Roman" w:cs="Times New Roman"/>
          <w:noProof/>
          <w:sz w:val="24"/>
          <w:szCs w:val="24"/>
        </w:rPr>
        <w:t>[19]</w:t>
      </w:r>
      <w:r w:rsidR="009F30B7">
        <w:rPr>
          <w:rFonts w:ascii="Times New Roman" w:hAnsi="Times New Roman" w:cs="Times New Roman"/>
          <w:sz w:val="24"/>
          <w:szCs w:val="24"/>
        </w:rPr>
        <w:fldChar w:fldCharType="end"/>
      </w:r>
      <w:r>
        <w:rPr>
          <w:rFonts w:ascii="Times New Roman" w:hAnsi="Times New Roman" w:cs="Times New Roman"/>
          <w:sz w:val="24"/>
          <w:szCs w:val="24"/>
        </w:rPr>
        <w:t>. This oncogenic function of TCF3 was f</w:t>
      </w:r>
      <w:r w:rsidR="00326B1D">
        <w:rPr>
          <w:rFonts w:ascii="Times New Roman" w:hAnsi="Times New Roman" w:cs="Times New Roman"/>
          <w:sz w:val="24"/>
          <w:szCs w:val="24"/>
        </w:rPr>
        <w:t xml:space="preserve">ound to be regulated by miRNAs </w:t>
      </w:r>
      <w:r>
        <w:rPr>
          <w:rFonts w:ascii="Times New Roman" w:hAnsi="Times New Roman" w:cs="Times New Roman"/>
          <w:sz w:val="24"/>
          <w:szCs w:val="24"/>
        </w:rPr>
        <w:t>and a few candidate miRNAs were selected using various bioinformatics tools</w:t>
      </w:r>
      <w:r w:rsidR="00326B1D">
        <w:rPr>
          <w:rFonts w:ascii="Times New Roman" w:hAnsi="Times New Roman" w:cs="Times New Roman"/>
          <w:sz w:val="24"/>
          <w:szCs w:val="24"/>
        </w:rPr>
        <w:t xml:space="preserve"> </w:t>
      </w:r>
      <w:r w:rsidR="00326B1D">
        <w:rPr>
          <w:rFonts w:ascii="Times New Roman" w:hAnsi="Times New Roman" w:cs="Times New Roman"/>
          <w:sz w:val="24"/>
          <w:szCs w:val="24"/>
        </w:rPr>
        <w:fldChar w:fldCharType="begin" w:fldLock="1"/>
      </w:r>
      <w:r w:rsidR="00326B1D">
        <w:rPr>
          <w:rFonts w:ascii="Times New Roman" w:hAnsi="Times New Roman" w:cs="Times New Roman"/>
          <w:sz w:val="24"/>
          <w:szCs w:val="24"/>
        </w:rPr>
        <w:instrText>ADDIN CSL_CITATION {"citationItems":[{"id":"ITEM-1","itemData":{"DOI":"10.1016/j.ygyno.2017.01.018","ISSN":"10956859","PMID":"28385388","abstract":"Background The aim of our work is to identify the functional mechanism of microRNA-138 (miR-138) in human cervical cancer. Methods MiR-138 expression was investigated by qRT-PCR in cervical cancer cell lines and human tumors. Correlations of patients' clinicopathological factors and overall survival with miR-138 expression were analyzed. In SiHa and HeLa cells, miR-138 was either upregulated or downregulated to evaluate its regulations on cervical cancer in vitro proliferation, invasion and in vivo xenograft growth. Downstream target gene of miR-138, TCF3, was analyzed by dual-luciferase reporter assay, and by qRT-PCR to evaluate its expression in cervical tumors and cervical cancer cell lines. TCF3 was either upregulated or downregulated in SiHa and HeLa cells to further evaluate its role in regulating cervical cancer proliferation and invasion. Results MiR-138 is downregulated in both cervical tumors and cervical cancer cell lines. Low expression of miR-138 in cervical tumors is closely correlated with patients' clinicopathological factors and poor survival. In SiHa and HeLa cells, lentivirus-induced miR-138 upregulation inhibited cancer proliferation and invasion in vitro, and xenograft growth in vivo, whereas miR-138 downregulation had little effect. TCF3 was confirmed to be regulated by miR-138, and upregulated in cervical cancer tumors and cell lines. In vitro cervical cancer proliferation and invasion were significantly inhibited by SiRNA-mediated TCF3 downregulation, but unaffected by TCF3 overexpression. Conclusion MiR-138 may be a tumor suppressor and potential prognostic biomarker in cervical cancer. Its downstream target, TCF3, may also regulate cancer development in a reverse manner as miR-138.","author":[{"dropping-particle":"","family":"Li","given":"Huiqin","non-dropping-particle":"","parse-names":false,"suffix":""},{"dropping-particle":"","family":"Sheng","given":"Yang","non-dropping-particle":"","parse-names":false,"suffix":""},{"dropping-particle":"","family":"Zhang","given":"Ying","non-dropping-particle":"","parse-names":false,"suffix":""},{"dropping-particle":"","family":"Gao","given":"Nan","non-dropping-particle":"","parse-names":false,"suffix":""},{"dropping-particle":"","family":"Deng","given":"Xiangyun","non-dropping-particle":"","parse-names":false,"suffix":""},{"dropping-particle":"","family":"Sheng","given":"Xiugui","non-dropping-particle":"","parse-names":false,"suffix":""}],"container-title":"Gynecologic Oncology","id":"ITEM-1","issue":"3","issued":{"date-parts":[["2017","6","1"]]},"page":"569-576","publisher":"Academic Press Inc.","title":"MicroRNA-138 is a potential biomarker and tumor suppressor in human cervical carcinoma by reversely correlated with TCF3 gene","type":"article-journal","volume":"145"},"uris":["http://www.mendeley.com/documents/?uuid=c0874123-b8fd-33fc-b878-4f0adf9dd184"]}],"mendeley":{"formattedCitation":"[20]","plainTextFormattedCitation":"[20]","previouslyFormattedCitation":"[20]"},"properties":{"noteIndex":0},"schema":"https://github.com/citation-style-language/schema/raw/master/csl-citation.json"}</w:instrText>
      </w:r>
      <w:r w:rsidR="00326B1D">
        <w:rPr>
          <w:rFonts w:ascii="Times New Roman" w:hAnsi="Times New Roman" w:cs="Times New Roman"/>
          <w:sz w:val="24"/>
          <w:szCs w:val="24"/>
        </w:rPr>
        <w:fldChar w:fldCharType="separate"/>
      </w:r>
      <w:r w:rsidR="00326B1D" w:rsidRPr="00326B1D">
        <w:rPr>
          <w:rFonts w:ascii="Times New Roman" w:hAnsi="Times New Roman" w:cs="Times New Roman"/>
          <w:noProof/>
          <w:sz w:val="24"/>
          <w:szCs w:val="24"/>
        </w:rPr>
        <w:t>[20]</w:t>
      </w:r>
      <w:r w:rsidR="00326B1D">
        <w:rPr>
          <w:rFonts w:ascii="Times New Roman" w:hAnsi="Times New Roman" w:cs="Times New Roman"/>
          <w:sz w:val="24"/>
          <w:szCs w:val="24"/>
        </w:rPr>
        <w:fldChar w:fldCharType="end"/>
      </w:r>
      <w:r>
        <w:rPr>
          <w:rFonts w:ascii="Times New Roman" w:hAnsi="Times New Roman" w:cs="Times New Roman"/>
          <w:sz w:val="24"/>
          <w:szCs w:val="24"/>
        </w:rPr>
        <w:t>. Among these, miR-15a and miR-16 were demonstrated to have an anti-cancer effect on certain cancers. DDN-AS1 competitively binds to t</w:t>
      </w:r>
      <w:r w:rsidR="00C17961">
        <w:rPr>
          <w:rFonts w:ascii="Times New Roman" w:hAnsi="Times New Roman" w:cs="Times New Roman"/>
          <w:sz w:val="24"/>
          <w:szCs w:val="24"/>
        </w:rPr>
        <w:t>hese miRNAs</w:t>
      </w:r>
      <w:r w:rsidR="00CB12C8">
        <w:rPr>
          <w:rFonts w:ascii="Times New Roman" w:hAnsi="Times New Roman" w:cs="Times New Roman"/>
          <w:sz w:val="24"/>
          <w:szCs w:val="24"/>
        </w:rPr>
        <w:t xml:space="preserve"> by acting as </w:t>
      </w:r>
      <w:proofErr w:type="spellStart"/>
      <w:r w:rsidR="00CB12C8">
        <w:rPr>
          <w:rFonts w:ascii="Times New Roman" w:hAnsi="Times New Roman" w:cs="Times New Roman"/>
          <w:sz w:val="24"/>
          <w:szCs w:val="24"/>
        </w:rPr>
        <w:t>ceRNAs</w:t>
      </w:r>
      <w:proofErr w:type="spellEnd"/>
      <w:r w:rsidR="00C17961">
        <w:rPr>
          <w:rFonts w:ascii="Times New Roman" w:hAnsi="Times New Roman" w:cs="Times New Roman"/>
          <w:sz w:val="24"/>
          <w:szCs w:val="24"/>
        </w:rPr>
        <w:t xml:space="preserve"> and hence upregulating these transcription factor TCF3</w:t>
      </w:r>
      <w:r w:rsidR="00326B1D">
        <w:rPr>
          <w:rFonts w:ascii="Times New Roman" w:hAnsi="Times New Roman" w:cs="Times New Roman"/>
          <w:sz w:val="24"/>
          <w:szCs w:val="24"/>
        </w:rPr>
        <w:t xml:space="preserve"> </w:t>
      </w:r>
      <w:r w:rsidR="00326B1D">
        <w:rPr>
          <w:rFonts w:ascii="Times New Roman" w:hAnsi="Times New Roman" w:cs="Times New Roman"/>
          <w:sz w:val="24"/>
          <w:szCs w:val="24"/>
        </w:rPr>
        <w:fldChar w:fldCharType="begin" w:fldLock="1"/>
      </w:r>
      <w:r w:rsidR="005264F0">
        <w:rPr>
          <w:rFonts w:ascii="Times New Roman" w:hAnsi="Times New Roman" w:cs="Times New Roman"/>
          <w:sz w:val="24"/>
          <w:szCs w:val="24"/>
        </w:rPr>
        <w:instrText>ADDIN CSL_CITATION {"citationItems":[{"id":"ITEM-1","itemData":{"DOI":"10.1038/s41388-018-0237-9","ISSN":"14765594","PMID":"29643475","abstract":"Long noncoding RNAs (lncRNAs) or exosomes have recently been shown to play vital regulatory or communication roles in cancer biology. However, the roles and mechanisms of exosomal lncRNAs in tumor invasion or metastasis of pancreatic ductal adenocarcinoma (PDAC) remain unknown. In this study, we aimed to investigate the detailed roles and mechanisms of tumor-generated exosomes in progression and metastasis of PDAC in vitro and in vivo. We identified a lncRNA-Sox2ot from exosomes of highly invasive PDAC cells, and analyzed the expression of Sox2ot in the plasma samples and found that the plasma exosomal Sox2ot expression was high and correlated with TNM stage and overall survival rate of PDAC patients. Further research showed that Sox2ot promotes epithelial-mesenchymal transition (EMT) and stem cell like properties by regulating Sox2 expression. Sox2ot competitively binds to the miR-200 family to regulate the expression of Sox2, thus promoting invasion and metastasis of PDAC. We also confirmed the transmission of the exosomes from producer cells to recipient PDAC cells, exosomal Sox2ot can promote tumor invasion and metastasis in vitro and in vivo. We further confirmed tumor generated exosomes could excrete to tumor cell or blood circulation in vivo condition. Finally, we observed a decreased exosomal Sox2ot expression in postoperative blood samples of PDAC patients. The exosomal lncRNA Sox2ot plays important roles in tumor progression and may be a useful maker for pancreatic cancer prognosis.","author":[{"dropping-particle":"","family":"Li","given":"Zhonghu","non-dropping-particle":"","parse-names":false,"suffix":""},{"dropping-particle":"","family":"Jiang","given":"Peng","non-dropping-particle":"","parse-names":false,"suffix":""},{"dropping-particle":"","family":"Li","given":"Jie","non-dropping-particle":"","parse-names":false,"suffix":""},{"dropping-particle":"","family":"Peng","given":"Minjie","non-dropping-particle":"","parse-names":false,"suffix":""},{"dropping-particle":"","family":"Zhao","given":"Xin","non-dropping-particle":"","parse-names":false,"suffix":""},{"dropping-particle":"","family":"Zhang","given":"Xi","non-dropping-particle":"","parse-names":false,"suffix":""},{"dropping-particle":"","family":"Chen","given":"Kai","non-dropping-particle":"","parse-names":false,"suffix":""},{"dropping-particle":"","family":"Zhang","given":"Yujun","non-dropping-particle":"","parse-names":false,"suffix":""},{"dropping-particle":"","family":"Liu","given":"Hui","non-dropping-particle":"","parse-names":false,"suffix":""},{"dropping-particle":"","family":"Gan","given":"Lang","non-dropping-particle":"","parse-names":false,"suffix":""},{"dropping-particle":"","family":"Bi","given":"Huaqiang","non-dropping-particle":"","parse-names":false,"suffix":""},{"dropping-particle":"","family":"Zhen","given":"Ping","non-dropping-particle":"","parse-names":false,"suffix":""},{"dropping-particle":"","family":"Zhu","given":"Jin","non-dropping-particle":"","parse-names":false,"suffix":""},{"dropping-particle":"","family":"Li","given":"Xiaowu","non-dropping-particle":"","parse-names":false,"suffix":""}],"container-title":"Oncogene","id":"ITEM-1","issue":"28","issued":{"date-parts":[["2018","7","12"]]},"page":"3822-3838","publisher":"Nature Publishing Group","title":"Tumor-derived exosomal lnc-Sox2ot promotes EMT and stemness by acting as a ceRNA in pancreatic ductal adenocarcinoma","type":"article-journal","volume":"37"},"uris":["http://www.mendeley.com/documents/?uuid=5d662d60-2bdd-3a8e-9f45-0477d544fc64"]}],"mendeley":{"formattedCitation":"[21]","plainTextFormattedCitation":"[21]","previouslyFormattedCitation":"[21]"},"properties":{"noteIndex":0},"schema":"https://github.com/citation-style-language/schema/raw/master/csl-citation.json"}</w:instrText>
      </w:r>
      <w:r w:rsidR="00326B1D">
        <w:rPr>
          <w:rFonts w:ascii="Times New Roman" w:hAnsi="Times New Roman" w:cs="Times New Roman"/>
          <w:sz w:val="24"/>
          <w:szCs w:val="24"/>
        </w:rPr>
        <w:fldChar w:fldCharType="separate"/>
      </w:r>
      <w:r w:rsidR="00326B1D" w:rsidRPr="00326B1D">
        <w:rPr>
          <w:rFonts w:ascii="Times New Roman" w:hAnsi="Times New Roman" w:cs="Times New Roman"/>
          <w:noProof/>
          <w:sz w:val="24"/>
          <w:szCs w:val="24"/>
        </w:rPr>
        <w:t>[21]</w:t>
      </w:r>
      <w:r w:rsidR="00326B1D">
        <w:rPr>
          <w:rFonts w:ascii="Times New Roman" w:hAnsi="Times New Roman" w:cs="Times New Roman"/>
          <w:sz w:val="24"/>
          <w:szCs w:val="24"/>
        </w:rPr>
        <w:fldChar w:fldCharType="end"/>
      </w:r>
      <w:r w:rsidR="00C17961">
        <w:rPr>
          <w:rFonts w:ascii="Times New Roman" w:hAnsi="Times New Roman" w:cs="Times New Roman"/>
          <w:sz w:val="24"/>
          <w:szCs w:val="24"/>
        </w:rPr>
        <w:t>. In this case, G-quadruplexes formed in lncRNA DDN-AS1 can be targeted to inhibit binding of the lncRNA to any miRNA.</w:t>
      </w:r>
      <w:r w:rsidR="002728A2">
        <w:rPr>
          <w:rFonts w:ascii="Times New Roman" w:hAnsi="Times New Roman" w:cs="Times New Roman"/>
          <w:sz w:val="24"/>
          <w:szCs w:val="24"/>
        </w:rPr>
        <w:t xml:space="preserve"> </w:t>
      </w:r>
      <w:r w:rsidR="00C17961">
        <w:rPr>
          <w:rFonts w:ascii="Times New Roman" w:hAnsi="Times New Roman" w:cs="Times New Roman"/>
          <w:sz w:val="24"/>
          <w:szCs w:val="24"/>
        </w:rPr>
        <w:t xml:space="preserve"> </w:t>
      </w:r>
    </w:p>
    <w:p w:rsidR="00C17961" w:rsidRDefault="00C17961" w:rsidP="006F25AD">
      <w:pPr>
        <w:pStyle w:val="ListParagraph"/>
        <w:spacing w:line="360" w:lineRule="auto"/>
        <w:ind w:left="1440"/>
        <w:jc w:val="both"/>
        <w:rPr>
          <w:rFonts w:ascii="Times New Roman" w:hAnsi="Times New Roman" w:cs="Times New Roman"/>
          <w:sz w:val="24"/>
          <w:szCs w:val="24"/>
        </w:rPr>
      </w:pPr>
    </w:p>
    <w:p w:rsidR="00CB12C8" w:rsidRDefault="00B957F0" w:rsidP="009C0B1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GASL1</w:t>
      </w:r>
      <w:r w:rsidR="006B63EC">
        <w:rPr>
          <w:rFonts w:ascii="Times New Roman" w:hAnsi="Times New Roman" w:cs="Times New Roman"/>
          <w:sz w:val="24"/>
          <w:szCs w:val="24"/>
        </w:rPr>
        <w:t>:</w:t>
      </w:r>
    </w:p>
    <w:p w:rsidR="001E2092" w:rsidRDefault="001E2092" w:rsidP="001E2092">
      <w:pPr>
        <w:pStyle w:val="ListParagraph"/>
        <w:spacing w:line="360" w:lineRule="auto"/>
        <w:ind w:left="1068"/>
        <w:jc w:val="both"/>
        <w:rPr>
          <w:rFonts w:ascii="Times New Roman" w:hAnsi="Times New Roman" w:cs="Times New Roman"/>
          <w:sz w:val="24"/>
          <w:szCs w:val="24"/>
        </w:rPr>
      </w:pPr>
      <w:r>
        <w:rPr>
          <w:rFonts w:ascii="Times New Roman" w:hAnsi="Times New Roman" w:cs="Times New Roman"/>
          <w:sz w:val="24"/>
          <w:szCs w:val="24"/>
        </w:rPr>
        <w:t xml:space="preserve">Growth-arrest </w:t>
      </w:r>
      <w:r w:rsidR="005264F0">
        <w:rPr>
          <w:rFonts w:ascii="Times New Roman" w:hAnsi="Times New Roman" w:cs="Times New Roman"/>
          <w:sz w:val="24"/>
          <w:szCs w:val="24"/>
        </w:rPr>
        <w:t>associated</w:t>
      </w:r>
      <w:r>
        <w:rPr>
          <w:rFonts w:ascii="Times New Roman" w:hAnsi="Times New Roman" w:cs="Times New Roman"/>
          <w:sz w:val="24"/>
          <w:szCs w:val="24"/>
        </w:rPr>
        <w:t xml:space="preserve"> lncRNA or GASL1 is found to be downregulated in non-small cell lung cancer and inhibits c</w:t>
      </w:r>
      <w:r w:rsidR="005264F0">
        <w:rPr>
          <w:rFonts w:ascii="Times New Roman" w:hAnsi="Times New Roman" w:cs="Times New Roman"/>
          <w:sz w:val="24"/>
          <w:szCs w:val="24"/>
        </w:rPr>
        <w:t>ell proliferation by possibly down</w:t>
      </w:r>
      <w:r>
        <w:rPr>
          <w:rFonts w:ascii="Times New Roman" w:hAnsi="Times New Roman" w:cs="Times New Roman"/>
          <w:sz w:val="24"/>
          <w:szCs w:val="24"/>
        </w:rPr>
        <w:t>-regulating TGF-beta1</w:t>
      </w:r>
      <w:r w:rsidR="005264F0">
        <w:rPr>
          <w:rFonts w:ascii="Times New Roman" w:hAnsi="Times New Roman" w:cs="Times New Roman"/>
          <w:sz w:val="24"/>
          <w:szCs w:val="24"/>
        </w:rPr>
        <w:t xml:space="preserve"> </w:t>
      </w:r>
      <w:r w:rsidR="005264F0">
        <w:rPr>
          <w:rFonts w:ascii="Times New Roman" w:hAnsi="Times New Roman" w:cs="Times New Roman"/>
          <w:sz w:val="24"/>
          <w:szCs w:val="24"/>
        </w:rPr>
        <w:fldChar w:fldCharType="begin" w:fldLock="1"/>
      </w:r>
      <w:r w:rsidR="00405590">
        <w:rPr>
          <w:rFonts w:ascii="Times New Roman" w:hAnsi="Times New Roman" w:cs="Times New Roman"/>
          <w:sz w:val="24"/>
          <w:szCs w:val="24"/>
        </w:rPr>
        <w:instrText>ADDIN CSL_CITATION {"citationItems":[{"id":"ITEM-1","itemData":{"DOI":"10.26355/eurrev-201811-16264","ISSN":"22840729","PMID":"30468472","abstract":"OBJECTIVE: Growth-Arrest Associated lncRNA 1 (GASL1) is a newly discovered lncRNA that plays a role as tumor suppressor gene in liver cancer, while its involvement in other malignancies is unknown. We aimed to investigate the involvement of GASL1 in non-small cell lung cancer (NSCLC). PATIENTS AND METHODS: Tumor tissue and adjacent healthy tissues were collected from 98 patients with NSCLC, and blood samples were collected from both NSCLC patients and healthy controls to detect GASL1 expression. All patients were followed up for 5 years and the diagnostic and prognostic values of GASL1 for NSCLC were evaluated by ROC curve analysis and survival curve analysis, respectively. Correlations between serum levels of GASL1 and clinicopathological data of NSCLC patients were analyzed by Chi-square test. GASL1 overexpression and knockdown cancer cell lines were constructed and the effects on transforming growth factor γ1 (TGF-γ1) expression and cell proliferation were explored by Western blot and CCK-8 assay, respectively. RESULTS: We found that lncRNA GASL1 expression was significantly downregulated in tumor tissues than in adjacent healthy tissues. Serum level of GASL1 was also lower in cancer patients than in healthy controls. Serum GASL1 is a sensitive diagnostic biomarker for NSCLC, and low expression level of GASL1 indicated short postoperative survival time. Over-expression of GASL1 upregulated, while GASL1 knockdown downregulated TGF-γ1 expression. GASL1 overexpression inhibited, and GASL1 knockdown promoted cancer cell proliferation. CONCLUSIONS: We found that lncRNA GASL1 may inhibit tumor growth of NSCLC by downregulating TGF-γ1.","author":[{"dropping-particle":"","family":"Su","given":"W. Z.","non-dropping-particle":"","parse-names":false,"suffix":""},{"dropping-particle":"","family":"Yuan","given":"X.","non-dropping-particle":"","parse-names":false,"suffix":""}],"container-title":"European Review for Medical and Pharmacological Sciences","id":"ITEM-1","issue":"21","issued":{"date-parts":[["2018"]]},"page":"7282-7288","title":"LncRNA GASL1 inhibits tumor growth of non-small cell lung cancer by inactivating TGF-γ pathway","type":"article-journal","volume":"22"},"uris":["http://www.mendeley.com/documents/?uuid=618eba9a-1fe9-4679-849b-97c286e6dafe"]}],"mendeley":{"formattedCitation":"[22]","plainTextFormattedCitation":"[22]","previouslyFormattedCitation":"[22]"},"properties":{"noteIndex":0},"schema":"https://github.com/citation-style-language/schema/raw/master/csl-citation.json"}</w:instrText>
      </w:r>
      <w:r w:rsidR="005264F0">
        <w:rPr>
          <w:rFonts w:ascii="Times New Roman" w:hAnsi="Times New Roman" w:cs="Times New Roman"/>
          <w:sz w:val="24"/>
          <w:szCs w:val="24"/>
        </w:rPr>
        <w:fldChar w:fldCharType="separate"/>
      </w:r>
      <w:r w:rsidR="005264F0" w:rsidRPr="005264F0">
        <w:rPr>
          <w:rFonts w:ascii="Times New Roman" w:hAnsi="Times New Roman" w:cs="Times New Roman"/>
          <w:noProof/>
          <w:sz w:val="24"/>
          <w:szCs w:val="24"/>
        </w:rPr>
        <w:t>[22]</w:t>
      </w:r>
      <w:r w:rsidR="005264F0">
        <w:rPr>
          <w:rFonts w:ascii="Times New Roman" w:hAnsi="Times New Roman" w:cs="Times New Roman"/>
          <w:sz w:val="24"/>
          <w:szCs w:val="24"/>
        </w:rPr>
        <w:fldChar w:fldCharType="end"/>
      </w:r>
      <w:r>
        <w:rPr>
          <w:rFonts w:ascii="Times New Roman" w:hAnsi="Times New Roman" w:cs="Times New Roman"/>
          <w:sz w:val="24"/>
          <w:szCs w:val="24"/>
        </w:rPr>
        <w:t>. The serum GASL1 can prove to be a sensitive biomarker for diagnosis and prognosis of lung cancer but an efficient use for it has not been developed due to ineffective measures. It is possible to target the G-quadruplexes formed in GASL1 for successful experimentation.</w:t>
      </w:r>
    </w:p>
    <w:p w:rsidR="001E2092" w:rsidRPr="009C0B1D" w:rsidRDefault="001E2092" w:rsidP="001E2092">
      <w:pPr>
        <w:pStyle w:val="ListParagraph"/>
        <w:spacing w:line="360" w:lineRule="auto"/>
        <w:ind w:left="1068"/>
        <w:jc w:val="both"/>
        <w:rPr>
          <w:rFonts w:ascii="Times New Roman" w:hAnsi="Times New Roman" w:cs="Times New Roman"/>
          <w:sz w:val="24"/>
          <w:szCs w:val="24"/>
        </w:rPr>
      </w:pPr>
    </w:p>
    <w:p w:rsidR="009C0B1D" w:rsidRDefault="006B63EC" w:rsidP="009C0B1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STXBP5-AS1:</w:t>
      </w:r>
    </w:p>
    <w:p w:rsidR="009C0B1D" w:rsidRDefault="009C0B1D" w:rsidP="00414045">
      <w:pPr>
        <w:pStyle w:val="ListParagraph"/>
        <w:spacing w:line="360" w:lineRule="auto"/>
        <w:ind w:left="1068"/>
        <w:jc w:val="both"/>
        <w:rPr>
          <w:rFonts w:ascii="Times New Roman" w:hAnsi="Times New Roman" w:cs="Times New Roman"/>
          <w:sz w:val="24"/>
          <w:szCs w:val="24"/>
        </w:rPr>
      </w:pPr>
      <w:r>
        <w:rPr>
          <w:rFonts w:ascii="Times New Roman" w:hAnsi="Times New Roman" w:cs="Times New Roman"/>
          <w:sz w:val="24"/>
          <w:szCs w:val="24"/>
        </w:rPr>
        <w:t xml:space="preserve">This lncRNA was found to have a reduced expression in cervical cancer cells. The overexpression of STXBP5-AS1 resulted in decreased cell proliferation by suppressing </w:t>
      </w:r>
      <w:r w:rsidRPr="009C0B1D">
        <w:rPr>
          <w:rFonts w:ascii="Times New Roman" w:hAnsi="Times New Roman" w:cs="Times New Roman"/>
          <w:sz w:val="24"/>
          <w:szCs w:val="24"/>
        </w:rPr>
        <w:t>miR-96-5p</w:t>
      </w:r>
      <w:r>
        <w:rPr>
          <w:rFonts w:ascii="Times New Roman" w:hAnsi="Times New Roman" w:cs="Times New Roman"/>
          <w:sz w:val="24"/>
          <w:szCs w:val="24"/>
        </w:rPr>
        <w:t xml:space="preserve"> expression. Similar to DDN-AS1, this lncRNA might have a possible role to play by acting as </w:t>
      </w:r>
      <w:proofErr w:type="spellStart"/>
      <w:r>
        <w:rPr>
          <w:rFonts w:ascii="Times New Roman" w:hAnsi="Times New Roman" w:cs="Times New Roman"/>
          <w:sz w:val="24"/>
          <w:szCs w:val="24"/>
        </w:rPr>
        <w:t>ceRNA</w:t>
      </w:r>
      <w:proofErr w:type="spellEnd"/>
      <w:r>
        <w:rPr>
          <w:rFonts w:ascii="Times New Roman" w:hAnsi="Times New Roman" w:cs="Times New Roman"/>
          <w:sz w:val="24"/>
          <w:szCs w:val="24"/>
        </w:rPr>
        <w:t xml:space="preserve"> and regulating the miRNA expression </w:t>
      </w:r>
      <w:r>
        <w:rPr>
          <w:rFonts w:ascii="Times New Roman" w:hAnsi="Times New Roman" w:cs="Times New Roman"/>
          <w:sz w:val="24"/>
          <w:szCs w:val="24"/>
        </w:rPr>
        <w:fldChar w:fldCharType="begin" w:fldLock="1"/>
      </w:r>
      <w:r w:rsidR="00405590">
        <w:rPr>
          <w:rFonts w:ascii="Times New Roman" w:hAnsi="Times New Roman" w:cs="Times New Roman"/>
          <w:sz w:val="24"/>
          <w:szCs w:val="24"/>
        </w:rPr>
        <w:instrText>ADDIN CSL_CITATION {"citationItems":[{"id":"ITEM-1","itemData":{"DOI":"10.1016/j.biopha.2019.109082","ISSN":"19506007","PMID":"31212131","abstract":"Long non-coding RNAs (lncRNAs) play important roles in tumor initiation and progression, including cervical cancer (CC). However, the effects and underlying mechanisms of STXBP5-AS1 in CC are still unknown. The expression of STXBP5-AS1, miR-96-5p, and PTEN in CC was explored by qRT-PCR. CCK-8 and transwell assays were used to determine the roles of STXBP5-AS1 on CC progression. Luciferase report assay and RIP assay were used to explore the correction between STXBP5-AS1, miR-96-5p and PTEN in CC. In our study, we showed that the expression of STXBP5-AS1 and PTEN was reduced while miR-96-5p expression was upregulated in CC. STXBP5-AS1 overexpression significantly reduced CC cells proliferation and invasion ability by suppressing miR-96-5p expression. MiR-96-5p promoted CC cells progression via regulating PTEN expression. Furthermore, STXBP5-AS1 was identified as a ceRNA to upregulate PTEN via sponging miR-96-5p in CC. Taken together, our findings revealed that STXBP5-AS1 might function as a ceRNA to drive CC cells proliferation and invasion via regulating miR-96-5p/PTEN axis.","author":[{"dropping-particle":"","family":"Shao","given":"Shiqing","non-dropping-particle":"","parse-names":false,"suffix":""},{"dropping-particle":"","family":"Wang","given":"Chen","non-dropping-particle":"","parse-names":false,"suffix":""},{"dropping-particle":"","family":"Wang","given":"Shelian","non-dropping-particle":"","parse-names":false,"suffix":""},{"dropping-particle":"","family":"Zhang","given":"Hongxia","non-dropping-particle":"","parse-names":false,"suffix":""},{"dropping-particle":"","family":"Zhang","given":"Yongyan","non-dropping-particle":"","parse-names":false,"suffix":""}],"container-title":"Biomedicine and Pharmacotherapy","id":"ITEM-1","issue":"April","issued":{"date-parts":[["2019"]]},"page":"109082","publisher":"Elsevier","title":"LncRNA STXBP5-AS1 suppressed cervical cancer progression via targeting miR-96-5p/PTEN axis","type":"article-journal","volume":"117"},"uris":["http://www.mendeley.com/documents/?uuid=453f630e-b8f0-4238-964e-3ae7bb2cd641"]}],"mendeley":{"formattedCitation":"[23]","plainTextFormattedCitation":"[23]","previouslyFormattedCitation":"[23]"},"properties":{"noteIndex":0},"schema":"https://github.com/citation-style-language/schema/raw/master/csl-citation.json"}</w:instrText>
      </w:r>
      <w:r>
        <w:rPr>
          <w:rFonts w:ascii="Times New Roman" w:hAnsi="Times New Roman" w:cs="Times New Roman"/>
          <w:sz w:val="24"/>
          <w:szCs w:val="24"/>
        </w:rPr>
        <w:fldChar w:fldCharType="separate"/>
      </w:r>
      <w:r w:rsidR="005264F0" w:rsidRPr="005264F0">
        <w:rPr>
          <w:rFonts w:ascii="Times New Roman" w:hAnsi="Times New Roman" w:cs="Times New Roman"/>
          <w:noProof/>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t>.</w:t>
      </w:r>
    </w:p>
    <w:p w:rsidR="00B13F73" w:rsidRPr="00B13F73" w:rsidRDefault="00B13F73" w:rsidP="00B13F73">
      <w:pPr>
        <w:pStyle w:val="ListParagraph"/>
        <w:spacing w:line="360" w:lineRule="auto"/>
        <w:ind w:left="1440"/>
        <w:jc w:val="both"/>
        <w:rPr>
          <w:rFonts w:ascii="Times New Roman" w:hAnsi="Times New Roman" w:cs="Times New Roman"/>
          <w:sz w:val="24"/>
          <w:szCs w:val="24"/>
        </w:rPr>
      </w:pPr>
    </w:p>
    <w:p w:rsidR="006B63EC" w:rsidRDefault="00EF3746" w:rsidP="006B63E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SLC9A3-AS1</w:t>
      </w:r>
      <w:r w:rsidR="006B63EC">
        <w:rPr>
          <w:rFonts w:ascii="Times New Roman" w:hAnsi="Times New Roman" w:cs="Times New Roman"/>
          <w:sz w:val="24"/>
          <w:szCs w:val="24"/>
        </w:rPr>
        <w:t>:</w:t>
      </w:r>
    </w:p>
    <w:p w:rsidR="003B4B02" w:rsidRPr="00D73F3D" w:rsidRDefault="003B4B02" w:rsidP="00D73F3D">
      <w:pPr>
        <w:pStyle w:val="ListParagraph"/>
        <w:spacing w:line="360" w:lineRule="auto"/>
        <w:ind w:left="1068"/>
        <w:jc w:val="both"/>
        <w:rPr>
          <w:rFonts w:ascii="Times New Roman" w:hAnsi="Times New Roman" w:cs="Times New Roman"/>
          <w:sz w:val="24"/>
          <w:szCs w:val="24"/>
        </w:rPr>
      </w:pPr>
      <w:r>
        <w:rPr>
          <w:rFonts w:ascii="Times New Roman" w:hAnsi="Times New Roman" w:cs="Times New Roman"/>
          <w:sz w:val="24"/>
          <w:szCs w:val="24"/>
        </w:rPr>
        <w:t xml:space="preserve">The expression of this lncRNA is significantly increased in lung cancer cells and can be used as a potential biomarker for early diagnosis of lung cancer. Studies have </w:t>
      </w:r>
      <w:r>
        <w:rPr>
          <w:rFonts w:ascii="Times New Roman" w:hAnsi="Times New Roman" w:cs="Times New Roman"/>
          <w:sz w:val="24"/>
          <w:szCs w:val="24"/>
        </w:rPr>
        <w:lastRenderedPageBreak/>
        <w:t>been done where lncRNAs are extracted from extracellular vesicles (EV) present in peripheral blood. The methods used to identify these lncRNAs need to be extremely sensitive since there is not much quantity of lncRNAs found in EVs. In this regard, the G-quadruplexes can play a role in developing a better diagnostic measure.</w:t>
      </w:r>
    </w:p>
    <w:p w:rsidR="003B4B02" w:rsidRDefault="003B4B02" w:rsidP="003B4B02">
      <w:pPr>
        <w:pStyle w:val="ListParagraph"/>
        <w:spacing w:line="360" w:lineRule="auto"/>
        <w:ind w:left="1068"/>
        <w:jc w:val="both"/>
        <w:rPr>
          <w:rFonts w:ascii="Times New Roman" w:hAnsi="Times New Roman" w:cs="Times New Roman"/>
          <w:sz w:val="24"/>
          <w:szCs w:val="24"/>
        </w:rPr>
      </w:pPr>
    </w:p>
    <w:p w:rsidR="006B63EC" w:rsidRDefault="006B63EC" w:rsidP="006B63E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IRAIN:</w:t>
      </w:r>
    </w:p>
    <w:p w:rsidR="00B13357" w:rsidRDefault="00B13357" w:rsidP="00414045">
      <w:pPr>
        <w:pStyle w:val="ListParagraph"/>
        <w:spacing w:line="360" w:lineRule="auto"/>
        <w:ind w:left="1068"/>
        <w:jc w:val="both"/>
        <w:rPr>
          <w:rFonts w:ascii="Times New Roman" w:hAnsi="Times New Roman" w:cs="Times New Roman"/>
          <w:sz w:val="24"/>
          <w:szCs w:val="24"/>
        </w:rPr>
      </w:pPr>
      <w:r>
        <w:rPr>
          <w:rFonts w:ascii="Times New Roman" w:hAnsi="Times New Roman" w:cs="Times New Roman"/>
          <w:sz w:val="24"/>
          <w:szCs w:val="24"/>
        </w:rPr>
        <w:t>This lncRNA was found to promote tumorigenesis in non-small cell lung cancer. In vitro studies proved that the knockdown on this lncRNA led to significantly suppressed cell proliferation</w:t>
      </w:r>
      <w:r w:rsidR="008B3027">
        <w:rPr>
          <w:rFonts w:ascii="Times New Roman" w:hAnsi="Times New Roman" w:cs="Times New Roman"/>
          <w:sz w:val="24"/>
          <w:szCs w:val="24"/>
        </w:rPr>
        <w:t xml:space="preserve"> </w:t>
      </w:r>
      <w:r w:rsidR="008B3027">
        <w:rPr>
          <w:rFonts w:ascii="Times New Roman" w:hAnsi="Times New Roman" w:cs="Times New Roman"/>
          <w:sz w:val="24"/>
          <w:szCs w:val="24"/>
        </w:rPr>
        <w:fldChar w:fldCharType="begin" w:fldLock="1"/>
      </w:r>
      <w:r w:rsidR="00405590">
        <w:rPr>
          <w:rFonts w:ascii="Times New Roman" w:hAnsi="Times New Roman" w:cs="Times New Roman"/>
          <w:sz w:val="24"/>
          <w:szCs w:val="24"/>
        </w:rPr>
        <w:instrText>ADDIN CSL_CITATION {"citationItems":[{"id":"ITEM-1","itemData":{"ISSN":"19362625","PMID":"26722412","abstract":"Long non-coding RNAs (lncRNAs) are a novel class of RNA molecules defined as transcripts longer than 200 nucleotides that lack protein coding potential. LncRNA IRAIN has been verified that it is related to acute myeloid leukemia (AML) and breast cancer. However, there was no study to clarify whether it is involved in non-small cell lung cancer (NSCLC). Here, we demonstrated IRAIN as a tumor promoter in NSCLC. Its expression level was remarkably upregulated in NSCLC tissues and connected with tumor size and smoking status. Knockdown of IRAIN suppressed NSCLC cells proliferation in vitro. These data identify IRAIN as a novel promoting gene, which plays a vital role in tumorigenesis of NSCLC.","author":[{"dropping-particle":"","family":"Feng","given":"Jing","non-dropping-particle":"","parse-names":false,"suffix":""},{"dropping-particle":"","family":"Sun","given":"Yue","non-dropping-particle":"","parse-names":false,"suffix":""},{"dropping-particle":"","family":"Zhang","given":"Er Bao","non-dropping-particle":"","parse-names":false,"suffix":""},{"dropping-particle":"","family":"Lu","given":"Xi Yi","non-dropping-particle":"","parse-names":false,"suffix":""},{"dropping-particle":"","family":"Jin","given":"Shi Dai","non-dropping-particle":"","parse-names":false,"suffix":""},{"dropping-particle":"","family":"Guo","given":"Ren Hua","non-dropping-particle":"","parse-names":false,"suffix":""}],"container-title":"International Journal of Clinical and Experimental Pathology","id":"ITEM-1","issue":"10","issued":{"date-parts":[["2015"]]},"page":"12268-12275","title":"A novel long noncoding RNA IRAIN regulates cell proliferation in non small cell lung cancer","type":"article-journal","volume":"8"},"uris":["http://www.mendeley.com/documents/?uuid=5883f56e-3404-4c82-b22c-6ca855b12678"]}],"mendeley":{"formattedCitation":"[24]","plainTextFormattedCitation":"[24]","previouslyFormattedCitation":"[24]"},"properties":{"noteIndex":0},"schema":"https://github.com/citation-style-language/schema/raw/master/csl-citation.json"}</w:instrText>
      </w:r>
      <w:r w:rsidR="008B3027">
        <w:rPr>
          <w:rFonts w:ascii="Times New Roman" w:hAnsi="Times New Roman" w:cs="Times New Roman"/>
          <w:sz w:val="24"/>
          <w:szCs w:val="24"/>
        </w:rPr>
        <w:fldChar w:fldCharType="separate"/>
      </w:r>
      <w:r w:rsidR="005264F0" w:rsidRPr="005264F0">
        <w:rPr>
          <w:rFonts w:ascii="Times New Roman" w:hAnsi="Times New Roman" w:cs="Times New Roman"/>
          <w:noProof/>
          <w:sz w:val="24"/>
          <w:szCs w:val="24"/>
        </w:rPr>
        <w:t>[24]</w:t>
      </w:r>
      <w:r w:rsidR="008B3027">
        <w:rPr>
          <w:rFonts w:ascii="Times New Roman" w:hAnsi="Times New Roman" w:cs="Times New Roman"/>
          <w:sz w:val="24"/>
          <w:szCs w:val="24"/>
        </w:rPr>
        <w:fldChar w:fldCharType="end"/>
      </w:r>
      <w:r>
        <w:rPr>
          <w:rFonts w:ascii="Times New Roman" w:hAnsi="Times New Roman" w:cs="Times New Roman"/>
          <w:sz w:val="24"/>
          <w:szCs w:val="24"/>
        </w:rPr>
        <w:t xml:space="preserve">. The mechanism of action of this lncRNA remains unclear, but developing a drug which targets the G-quadruplexes through small molecule ligands can prove to be an effective way to decrease tumour proliferation in lung cancer patients. </w:t>
      </w:r>
    </w:p>
    <w:p w:rsidR="006B63EC" w:rsidRDefault="006B63EC" w:rsidP="006B63EC">
      <w:pPr>
        <w:pStyle w:val="ListParagraph"/>
        <w:spacing w:line="360" w:lineRule="auto"/>
        <w:ind w:left="1440"/>
        <w:jc w:val="both"/>
        <w:rPr>
          <w:rFonts w:ascii="Times New Roman" w:hAnsi="Times New Roman" w:cs="Times New Roman"/>
          <w:sz w:val="24"/>
          <w:szCs w:val="24"/>
        </w:rPr>
      </w:pPr>
    </w:p>
    <w:p w:rsidR="006B63EC" w:rsidRDefault="006B63EC" w:rsidP="004140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052D4B">
        <w:rPr>
          <w:rFonts w:ascii="Times New Roman" w:hAnsi="Times New Roman" w:cs="Times New Roman"/>
          <w:sz w:val="24"/>
          <w:szCs w:val="24"/>
        </w:rPr>
        <w:t>data coupled with the studies done on the G-quadruplexes can be applied to experimenta</w:t>
      </w:r>
      <w:r w:rsidR="0012327B">
        <w:rPr>
          <w:rFonts w:ascii="Times New Roman" w:hAnsi="Times New Roman" w:cs="Times New Roman"/>
          <w:sz w:val="24"/>
          <w:szCs w:val="24"/>
        </w:rPr>
        <w:t xml:space="preserve">tion </w:t>
      </w:r>
      <w:r w:rsidR="00052D4B">
        <w:rPr>
          <w:rFonts w:ascii="Times New Roman" w:hAnsi="Times New Roman" w:cs="Times New Roman"/>
          <w:sz w:val="24"/>
          <w:szCs w:val="24"/>
        </w:rPr>
        <w:t>and can be</w:t>
      </w:r>
      <w:r w:rsidR="0012327B">
        <w:rPr>
          <w:rFonts w:ascii="Times New Roman" w:hAnsi="Times New Roman" w:cs="Times New Roman"/>
          <w:sz w:val="24"/>
          <w:szCs w:val="24"/>
        </w:rPr>
        <w:t xml:space="preserve"> further taken to in-vitro analysis.</w:t>
      </w:r>
    </w:p>
    <w:p w:rsidR="008C0C64" w:rsidRDefault="008C0C64" w:rsidP="006B63EC">
      <w:pPr>
        <w:pStyle w:val="ListParagraph"/>
        <w:spacing w:line="360" w:lineRule="auto"/>
        <w:ind w:left="1440"/>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8C0C64" w:rsidRDefault="008C0C64" w:rsidP="003A04A6">
      <w:pPr>
        <w:pStyle w:val="ListParagraph"/>
        <w:spacing w:line="360" w:lineRule="auto"/>
        <w:jc w:val="both"/>
        <w:rPr>
          <w:rFonts w:ascii="Times New Roman" w:hAnsi="Times New Roman" w:cs="Times New Roman"/>
          <w:sz w:val="24"/>
          <w:szCs w:val="24"/>
        </w:rPr>
      </w:pPr>
    </w:p>
    <w:p w:rsidR="00DE457A" w:rsidRDefault="00DE457A" w:rsidP="00DE457A">
      <w:pPr>
        <w:spacing w:line="360" w:lineRule="auto"/>
        <w:jc w:val="both"/>
        <w:rPr>
          <w:rFonts w:ascii="Times New Roman" w:hAnsi="Times New Roman" w:cs="Times New Roman"/>
          <w:sz w:val="24"/>
          <w:szCs w:val="24"/>
        </w:rPr>
      </w:pPr>
    </w:p>
    <w:p w:rsidR="005159E0" w:rsidRDefault="005159E0" w:rsidP="00DE457A">
      <w:pPr>
        <w:spacing w:line="360" w:lineRule="auto"/>
        <w:jc w:val="both"/>
        <w:rPr>
          <w:rFonts w:ascii="Times New Roman" w:hAnsi="Times New Roman" w:cs="Times New Roman"/>
          <w:sz w:val="24"/>
          <w:szCs w:val="24"/>
        </w:rPr>
      </w:pPr>
    </w:p>
    <w:p w:rsidR="005159E0" w:rsidRDefault="005159E0" w:rsidP="00DE457A">
      <w:pPr>
        <w:spacing w:line="360" w:lineRule="auto"/>
        <w:jc w:val="both"/>
        <w:rPr>
          <w:rFonts w:ascii="Times New Roman" w:hAnsi="Times New Roman" w:cs="Times New Roman"/>
          <w:sz w:val="24"/>
          <w:szCs w:val="24"/>
        </w:rPr>
      </w:pPr>
    </w:p>
    <w:p w:rsidR="005159E0" w:rsidRDefault="005159E0" w:rsidP="00DE457A">
      <w:pPr>
        <w:spacing w:line="360" w:lineRule="auto"/>
        <w:jc w:val="both"/>
        <w:rPr>
          <w:rFonts w:ascii="Times New Roman" w:hAnsi="Times New Roman" w:cs="Times New Roman"/>
          <w:sz w:val="24"/>
          <w:szCs w:val="24"/>
        </w:rPr>
      </w:pPr>
    </w:p>
    <w:p w:rsidR="005159E0" w:rsidRPr="00DE457A" w:rsidRDefault="005159E0" w:rsidP="00DE457A">
      <w:pPr>
        <w:spacing w:line="360" w:lineRule="auto"/>
        <w:jc w:val="both"/>
        <w:rPr>
          <w:rFonts w:ascii="Times New Roman" w:hAnsi="Times New Roman" w:cs="Times New Roman"/>
          <w:sz w:val="24"/>
          <w:szCs w:val="24"/>
        </w:rPr>
      </w:pPr>
    </w:p>
    <w:p w:rsidR="00C5124E" w:rsidRDefault="00C5124E" w:rsidP="00C5124E">
      <w:pPr>
        <w:pStyle w:val="ListParagraph"/>
        <w:spacing w:line="360" w:lineRule="auto"/>
        <w:jc w:val="center"/>
        <w:rPr>
          <w:rFonts w:ascii="Times New Roman" w:hAnsi="Times New Roman" w:cs="Times New Roman"/>
          <w:b/>
          <w:sz w:val="28"/>
          <w:szCs w:val="28"/>
        </w:rPr>
      </w:pPr>
      <w:r w:rsidRPr="00BD6151">
        <w:rPr>
          <w:rFonts w:ascii="Times New Roman" w:hAnsi="Times New Roman" w:cs="Times New Roman"/>
          <w:b/>
          <w:sz w:val="28"/>
          <w:szCs w:val="28"/>
        </w:rPr>
        <w:lastRenderedPageBreak/>
        <w:t>CONCLUSION</w:t>
      </w:r>
    </w:p>
    <w:p w:rsidR="00C5124E" w:rsidRDefault="00C5124E" w:rsidP="00C5124E">
      <w:pPr>
        <w:pStyle w:val="ListParagraph"/>
        <w:spacing w:line="360" w:lineRule="auto"/>
        <w:jc w:val="both"/>
        <w:rPr>
          <w:rFonts w:ascii="Times New Roman" w:hAnsi="Times New Roman" w:cs="Times New Roman"/>
          <w:sz w:val="24"/>
          <w:szCs w:val="24"/>
        </w:rPr>
      </w:pPr>
    </w:p>
    <w:p w:rsidR="00C5124E" w:rsidRPr="00BD6151" w:rsidRDefault="00C5124E" w:rsidP="00C5124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studies conducted on G-quadruplexes and lncRNAs are pretty recent when we pit them against tried and tested methods for cancer therapy, and the research done by correlating both these fields is even less prevalent. Multiple examples of candidate lncRNAs which can be used for cancer treatment were listed, but this is just speculation based on literature review. The creation of this database using multiple sources and trying to collate that information is just a small first step in a long thought-out journey. Further examination of these lncRNAs needs to be done in the form of experimental analysis, to at the most proving their prospective significance in other biological processes, apart from cancer treatments. The studies done with lncRNA cancer database, QGRS Mapper, G4 hunter and </w:t>
      </w:r>
      <w:proofErr w:type="spellStart"/>
      <w:r>
        <w:rPr>
          <w:rFonts w:ascii="Times New Roman" w:hAnsi="Times New Roman" w:cs="Times New Roman"/>
          <w:sz w:val="24"/>
          <w:szCs w:val="24"/>
        </w:rPr>
        <w:t>lncATLAS</w:t>
      </w:r>
      <w:proofErr w:type="spellEnd"/>
      <w:r>
        <w:rPr>
          <w:rFonts w:ascii="Times New Roman" w:hAnsi="Times New Roman" w:cs="Times New Roman"/>
          <w:sz w:val="24"/>
          <w:szCs w:val="24"/>
        </w:rPr>
        <w:t xml:space="preserve"> can be further explored through coupling them with various other bioinformatics tools, and then possibly this has the potential to become the one of the most prominent measures to treat various human ailments.  </w:t>
      </w: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C5124E" w:rsidRDefault="00C5124E" w:rsidP="00BD6151">
      <w:pPr>
        <w:pStyle w:val="ListParagraph"/>
        <w:spacing w:line="360" w:lineRule="auto"/>
        <w:jc w:val="center"/>
        <w:rPr>
          <w:rFonts w:ascii="Times New Roman" w:hAnsi="Times New Roman" w:cs="Times New Roman"/>
          <w:b/>
          <w:sz w:val="28"/>
          <w:szCs w:val="28"/>
        </w:rPr>
      </w:pPr>
    </w:p>
    <w:p w:rsidR="003A04A6" w:rsidRDefault="00BD6151" w:rsidP="00BD6151">
      <w:pPr>
        <w:pStyle w:val="ListParagraph"/>
        <w:spacing w:line="360" w:lineRule="auto"/>
        <w:jc w:val="center"/>
        <w:rPr>
          <w:rFonts w:ascii="Times New Roman" w:hAnsi="Times New Roman" w:cs="Times New Roman"/>
          <w:b/>
          <w:sz w:val="28"/>
          <w:szCs w:val="28"/>
        </w:rPr>
      </w:pPr>
      <w:r w:rsidRPr="00BD6151">
        <w:rPr>
          <w:rFonts w:ascii="Times New Roman" w:hAnsi="Times New Roman" w:cs="Times New Roman"/>
          <w:b/>
          <w:sz w:val="28"/>
          <w:szCs w:val="28"/>
        </w:rPr>
        <w:lastRenderedPageBreak/>
        <w:t>FUTURE PROSPECTS</w:t>
      </w:r>
    </w:p>
    <w:p w:rsidR="00405590" w:rsidRDefault="00405590" w:rsidP="00BD6151">
      <w:pPr>
        <w:pStyle w:val="ListParagraph"/>
        <w:spacing w:line="360" w:lineRule="auto"/>
        <w:jc w:val="center"/>
        <w:rPr>
          <w:rFonts w:ascii="Times New Roman" w:hAnsi="Times New Roman" w:cs="Times New Roman"/>
          <w:b/>
          <w:sz w:val="28"/>
          <w:szCs w:val="28"/>
        </w:rPr>
      </w:pPr>
    </w:p>
    <w:p w:rsidR="00BD6151" w:rsidRDefault="00405590" w:rsidP="004055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Long non-coding RNAs are believed to perform a range of diverse functions in the cell, but they are poorly conserved at the sequence level which might make functional annotation tough to gauge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{"citationItems":[{"id":"ITEM-1","itemData":{"DOI":"10.1038/nrm3679","ISSN":"14710072","PMID":"24105322","abstract":"The increased application of transcriptome-wide profiling approaches has led to an explosion in the number of documented long non-coding RNAs (lncRNAs). While these new and enigmatic players in the complex transcriptional milieu are encoded by a significant proportion of the genome, their functions are mostly unknown. Early discoveries support a paradigm in which lncRNAs regulate transcription via chromatin modulation, but new functions are steadily emerging. Given the biochemical versatility of RNA, lncRNAs may be used for various tasks, including post-transcriptional regulation, organization of protein complexes, cell-cell signalling and allosteric regulation of proteins. © 2013 Macmillan Publishers Limited. All rights reserved.","author":[{"dropping-particle":"","family":"Geisler","given":"Sarah","non-dropping-particle":"","parse-names":false,"suffix":""},{"dropping-particle":"","family":"Coller","given":"Jeff","non-dropping-particle":"","parse-names":false,"suffix":""}],"container-title":"Nature Reviews Molecular Cell Biology","id":"ITEM-1","issue":"11","issued":{"date-parts":[["2013","10","9"]]},"page":"699-712","publisher":"Nature Publishing Group","title":"RNA in unexpected places: Long non-coding RNA functions in diverse cellular contexts","type":"article","volume":"14"},"uris":["http://www.mendeley.com/documents/?uuid=91407e0d-65d7-371f-b991-c20bdc6b0dfa"]}],"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szCs w:val="24"/>
        </w:rPr>
        <w:fldChar w:fldCharType="separate"/>
      </w:r>
      <w:r w:rsidRPr="00405590">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The functionality of lncRNAs depends on appropriate subcellular localization. The lncRNA transcripts are observed to be localized in many different places within the cell like chromatin, nucleus, cytoplasm and exosomes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{"citationItems":[{"id":"ITEM-1","itemData":{"DOI":"10.1007/82_2015_486","ISSN":"0070217X","PMID":"26739961","abstract":"The recent discovery that long non-coding RNAs (lncRNAs) are functional and are not merely \"transcriptional noise\" has spawned an entirely new arena of investigation. LncRNAs have been found to be functional in the regulation of a wide variety of genes, including those involved in cancer. Studies have identified that lncRNAs play a role in the development and regulation of cancer and can also act as prognostic markers. Meanwhile, exosomes , which are extracellular particles generated endogenously by cells, have been observed to act as transport vesicles for a variety of biological components, particularly proteins and RNAs. This transportation of biological components has been shown to impact a variety of biological processes including the development of cancer. Collectively, these observations, along with those of several recent studies, suggest that lncRNAs and exosomes may function together to disseminate cell signals that alter and/or control local cellular microenvironments. This review will identify the various roles that lncRNAs and exosomes play in cancer development, as well as the possibility that exosomes may transfer functional lncRNAs between cells as a means of cell-to-cell communication.","author":[{"dropping-particle":"","family":"Hewson","given":"Chris","non-dropping-particle":"","parse-names":false,"suffix":""},{"dropping-particle":"V.","family":"Morris","given":"Kevin","non-dropping-particle":"","parse-names":false,"suffix":""}],"container-title":"Current topics in microbiology and immunology","id":"ITEM-1","issued":{"date-parts":[["2016"]]},"page":"41-56","title":"Form and Function of Exosome-Associated Long Non-coding RNAs in Cancer","type":"article","volume":"394"},"uris":["http://www.mendeley.com/documents/?uuid=a95bab54-c296-31cb-bcec-c5a3a0f1d989"]}],"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szCs w:val="24"/>
        </w:rPr>
        <w:fldChar w:fldCharType="separate"/>
      </w:r>
      <w:r w:rsidRPr="00405590">
        <w:rPr>
          <w:rFonts w:ascii="Times New Roman" w:hAnsi="Times New Roman" w:cs="Times New Roman"/>
          <w:noProof/>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405590" w:rsidRDefault="00405590" w:rsidP="004055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on subcellular localization can possibly paint a clearer picture about the exact biological function of the lncRNA </w:t>
      </w:r>
      <w:r>
        <w:rPr>
          <w:rFonts w:ascii="Times New Roman" w:hAnsi="Times New Roman" w:cs="Times New Roman"/>
          <w:sz w:val="24"/>
          <w:szCs w:val="24"/>
        </w:rPr>
        <w:fldChar w:fldCharType="begin" w:fldLock="1"/>
      </w:r>
      <w:r w:rsidR="0097272F">
        <w:rPr>
          <w:rFonts w:ascii="Times New Roman" w:hAnsi="Times New Roman" w:cs="Times New Roman"/>
          <w:sz w:val="24"/>
          <w:szCs w:val="24"/>
        </w:rPr>
        <w:instrText>ADDIN CSL_CITATION {"citationItems":[{"id":"ITEM-1","itemData":{"DOI":"10.1038/s41598-018-34708-w","ISSN":"20452322","PMID":"30401954","abstract":"Long non-coding RNAs are involved in biological processes throughout the cell including the nucleus, chromatin and cytosol. However, most lncRNAs remain unannotated and functional annotation of lncRNAs is difficult due to their low conservation and their tissue and developmentally specific expression. LncRNA subcellular localization is highly informative regarding its biological function, although it is difficult to discover because few prediction methods currently exist. While protein subcellular localization prediction is a well-established research field, lncRNA localization prediction is a novel research problem. We developed DeepLncRNA, a deep learning algorithm which predicts lncRNA subcellular localization directly from lncRNA transcript sequences. We analyzed 93 strand-specific RNA-seq samples of nuclear and cytosolic fractions from multiple cell types to identify differentially localized lncRNAs. We then extracted sequence-based features from the lncRNAs to construct our DeepLncRNA model, which achieved an accuracy of 72.4%, sensitivity of 83%, specificity of 62.4% and area under the receiver operating characteristic curve of 0.787. Our results suggest that primary sequence motifs are a major driving force in the subcellular localization of lncRNAs.","author":[{"dropping-particle":"","family":"Gudenas","given":"Brian L.","non-dropping-particle":"","parse-names":false,"suffix":""},{"dropping-particle":"","family":"Wang","given":"Liangjiang","non-dropping-particle":"","parse-names":false,"suffix":""}],"container-title":"Scientific Reports","id":"ITEM-1","issue":"1","issued":{"date-parts":[["2018"]]},"page":"1-10","publisher":"Springer US","title":"Prediction of LncRNA Subcellular Localization with Deep Learning from Sequence Features","type":"article-journal","volume":"8"},"uris":["http://www.mendeley.com/documents/?uuid=97efd661-275e-4210-9fb6-2dc12f3619a7"]}],"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szCs w:val="24"/>
        </w:rPr>
        <w:fldChar w:fldCharType="separate"/>
      </w:r>
      <w:r w:rsidRPr="00405590">
        <w:rPr>
          <w:rFonts w:ascii="Times New Roman" w:hAnsi="Times New Roman" w:cs="Times New Roman"/>
          <w:noProof/>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t>.</w:t>
      </w:r>
    </w:p>
    <w:p w:rsidR="00405590" w:rsidRDefault="00405590" w:rsidP="00405590">
      <w:pPr>
        <w:pStyle w:val="ListParagraph"/>
        <w:spacing w:line="360" w:lineRule="auto"/>
        <w:jc w:val="both"/>
        <w:rPr>
          <w:rFonts w:ascii="Times New Roman" w:hAnsi="Times New Roman" w:cs="Times New Roman"/>
          <w:sz w:val="24"/>
          <w:szCs w:val="24"/>
        </w:rPr>
      </w:pPr>
    </w:p>
    <w:p w:rsidR="00405590" w:rsidRDefault="00A05362" w:rsidP="004055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might be experimentally challenging and expensive to figure out </w:t>
      </w:r>
      <w:r w:rsidR="0097272F">
        <w:rPr>
          <w:rFonts w:ascii="Times New Roman" w:hAnsi="Times New Roman" w:cs="Times New Roman"/>
          <w:sz w:val="24"/>
          <w:szCs w:val="24"/>
        </w:rPr>
        <w:t xml:space="preserve">localization in newly found lncRNAs, and this is where the database </w:t>
      </w:r>
      <w:proofErr w:type="spellStart"/>
      <w:r w:rsidR="0097272F">
        <w:rPr>
          <w:rFonts w:ascii="Times New Roman" w:hAnsi="Times New Roman" w:cs="Times New Roman"/>
          <w:sz w:val="24"/>
          <w:szCs w:val="24"/>
        </w:rPr>
        <w:t>lncATLAS</w:t>
      </w:r>
      <w:proofErr w:type="spellEnd"/>
      <w:r w:rsidR="0097272F">
        <w:rPr>
          <w:rFonts w:ascii="Times New Roman" w:hAnsi="Times New Roman" w:cs="Times New Roman"/>
          <w:sz w:val="24"/>
          <w:szCs w:val="24"/>
        </w:rPr>
        <w:t xml:space="preserve"> comes into play. It gives information on lncRNA localization in human cells based on RNA-sequencing datasets </w:t>
      </w:r>
      <w:r w:rsidR="0097272F">
        <w:rPr>
          <w:rFonts w:ascii="Times New Roman" w:hAnsi="Times New Roman" w:cs="Times New Roman"/>
          <w:sz w:val="24"/>
          <w:szCs w:val="24"/>
        </w:rPr>
        <w:fldChar w:fldCharType="begin" w:fldLock="1"/>
      </w:r>
      <w:r w:rsidR="003B4D71">
        <w:rPr>
          <w:rFonts w:ascii="Times New Roman" w:hAnsi="Times New Roman" w:cs="Times New Roman"/>
          <w:sz w:val="24"/>
          <w:szCs w:val="24"/>
        </w:rPr>
        <w:instrText>ADDIN CSL_CITATION {"citationItems":[{"id":"ITEM-1","itemData":{"DOI":"10.1101/116335","ISSN":"1355-8382","abstract":"Background The subcellular localisation of long noncoding RNAs (lncRNAs) holds valuable clues to their molecular function. However, measuring localisation of newly-discovered lncRNAs involves time-consuming and costly experimental methods. Results We have created “LncATLAS”, a comprehensive resource of lncRNA localisation in human cells based on RNA-sequencing datasets. Altogether, 6768 GENCODE-annotated lncRNAs are represented across various compartments of 15 cell lines. We introduce “Relative concentration index” (RCI) as a useful measure of localisation derived from ensemble RNAseq measurements. LncATLAS is accessible through an intuitive and informative webserver, from which lncRNAs of interest are accessed using identifiers or names. Localisation is presented across cell types and organelles, and may be compared to the distribution of all other genes. Publication-quality figures and raw data tables are automatically generated with each query, and the entire dataset is also available to download. Conclusions LncATLAS makes lncRNA subcellular localisation data available to the widest possible number of researchers. It is available at lncATLAS.crg.eu.","author":[{"dropping-particle":"","family":"Mas-Ponte","given":"David","non-dropping-particle":"","parse-names":false,"suffix":""},{"dropping-particle":"","family":"Carlevaro-Fita","given":"Joana","non-dropping-particle":"","parse-names":false,"suffix":""},{"dropping-particle":"","family":"Palumbo","given":"Emilio","non-dropping-particle":"","parse-names":false,"suffix":""},{"dropping-particle":"","family":"Hermoso","given":"Toni","non-dropping-particle":"","parse-names":false,"suffix":""},{"dropping-particle":"","family":"Guigo","given":"Roderic","non-dropping-particle":"","parse-names":false,"suffix":""},{"dropping-particle":"","family":"Johnson","given":"Rory","non-dropping-particle":"","parse-names":false,"suffix":""}],"container-title":"bioRxiv","id":"ITEM-1","issued":{"date-parts":[["2017"]]},"title":"LncATLAS database for subcellular localisation of long noncoding RNAs","type":"article-journal"},"uris":["http://www.mendeley.com/documents/?uuid=fe4290ca-216a-47d1-8fbf-f4cbfcdd6c27"]}],"mendeley":{"formattedCitation":"[28]","plainTextFormattedCitation":"[28]","previouslyFormattedCitation":"[28]"},"properties":{"noteIndex":0},"schema":"https://github.com/citation-style-language/schema/raw/master/csl-citation.json"}</w:instrText>
      </w:r>
      <w:r w:rsidR="0097272F">
        <w:rPr>
          <w:rFonts w:ascii="Times New Roman" w:hAnsi="Times New Roman" w:cs="Times New Roman"/>
          <w:sz w:val="24"/>
          <w:szCs w:val="24"/>
        </w:rPr>
        <w:fldChar w:fldCharType="separate"/>
      </w:r>
      <w:r w:rsidR="0097272F" w:rsidRPr="0097272F">
        <w:rPr>
          <w:rFonts w:ascii="Times New Roman" w:hAnsi="Times New Roman" w:cs="Times New Roman"/>
          <w:noProof/>
          <w:sz w:val="24"/>
          <w:szCs w:val="24"/>
        </w:rPr>
        <w:t>[28]</w:t>
      </w:r>
      <w:r w:rsidR="0097272F">
        <w:rPr>
          <w:rFonts w:ascii="Times New Roman" w:hAnsi="Times New Roman" w:cs="Times New Roman"/>
          <w:sz w:val="24"/>
          <w:szCs w:val="24"/>
        </w:rPr>
        <w:fldChar w:fldCharType="end"/>
      </w:r>
      <w:r w:rsidR="0097272F">
        <w:rPr>
          <w:rFonts w:ascii="Times New Roman" w:hAnsi="Times New Roman" w:cs="Times New Roman"/>
          <w:sz w:val="24"/>
          <w:szCs w:val="24"/>
        </w:rPr>
        <w:t xml:space="preserve">. The data for creating this bioinformatics tool was collected from the largest dataset of </w:t>
      </w:r>
      <w:proofErr w:type="spellStart"/>
      <w:r w:rsidR="0097272F">
        <w:rPr>
          <w:rFonts w:ascii="Times New Roman" w:hAnsi="Times New Roman" w:cs="Times New Roman"/>
          <w:sz w:val="24"/>
          <w:szCs w:val="24"/>
        </w:rPr>
        <w:t>subcRNAseq</w:t>
      </w:r>
      <w:proofErr w:type="spellEnd"/>
      <w:r w:rsidR="0097272F">
        <w:rPr>
          <w:rFonts w:ascii="Times New Roman" w:hAnsi="Times New Roman" w:cs="Times New Roman"/>
          <w:sz w:val="24"/>
          <w:szCs w:val="24"/>
        </w:rPr>
        <w:t>, produced by the ENCODE consortium and r</w:t>
      </w:r>
      <w:r w:rsidR="0097272F" w:rsidRPr="0097272F">
        <w:rPr>
          <w:rFonts w:ascii="Times New Roman" w:hAnsi="Times New Roman" w:cs="Times New Roman"/>
          <w:sz w:val="24"/>
          <w:szCs w:val="24"/>
        </w:rPr>
        <w:t xml:space="preserve">aw </w:t>
      </w:r>
      <w:proofErr w:type="spellStart"/>
      <w:r w:rsidR="0097272F" w:rsidRPr="0097272F">
        <w:rPr>
          <w:rFonts w:ascii="Times New Roman" w:hAnsi="Times New Roman" w:cs="Times New Roman"/>
          <w:sz w:val="24"/>
          <w:szCs w:val="24"/>
        </w:rPr>
        <w:t>RNAseq</w:t>
      </w:r>
      <w:proofErr w:type="spellEnd"/>
      <w:r w:rsidR="0097272F" w:rsidRPr="0097272F">
        <w:rPr>
          <w:rFonts w:ascii="Times New Roman" w:hAnsi="Times New Roman" w:cs="Times New Roman"/>
          <w:sz w:val="24"/>
          <w:szCs w:val="24"/>
        </w:rPr>
        <w:t xml:space="preserve"> data from a panel of human cell lines were used to quantify the </w:t>
      </w:r>
      <w:r w:rsidR="0097272F">
        <w:rPr>
          <w:rFonts w:ascii="Times New Roman" w:hAnsi="Times New Roman" w:cs="Times New Roman"/>
          <w:sz w:val="24"/>
          <w:szCs w:val="24"/>
        </w:rPr>
        <w:t xml:space="preserve">reference </w:t>
      </w:r>
      <w:r w:rsidR="0097272F" w:rsidRPr="0097272F">
        <w:rPr>
          <w:rFonts w:ascii="Times New Roman" w:hAnsi="Times New Roman" w:cs="Times New Roman"/>
          <w:sz w:val="24"/>
          <w:szCs w:val="24"/>
        </w:rPr>
        <w:t>GENCODE gene annotation</w:t>
      </w:r>
      <w:r w:rsidR="003B4D71">
        <w:rPr>
          <w:rFonts w:ascii="Times New Roman" w:hAnsi="Times New Roman" w:cs="Times New Roman"/>
          <w:sz w:val="24"/>
          <w:szCs w:val="24"/>
        </w:rPr>
        <w:t xml:space="preserve"> </w:t>
      </w:r>
      <w:r w:rsidR="003B4D71">
        <w:rPr>
          <w:rFonts w:ascii="Times New Roman" w:hAnsi="Times New Roman" w:cs="Times New Roman"/>
          <w:sz w:val="24"/>
          <w:szCs w:val="24"/>
        </w:rPr>
        <w:fldChar w:fldCharType="begin" w:fldLock="1"/>
      </w:r>
      <w:r w:rsidR="00DE7159">
        <w:rPr>
          <w:rFonts w:ascii="Times New Roman" w:hAnsi="Times New Roman" w:cs="Times New Roman"/>
          <w:sz w:val="24"/>
          <w:szCs w:val="24"/>
        </w:rPr>
        <w:instrText>ADDIN CSL_CITATION {"citationItems":[{"id":"ITEM-1","itemData":{"DOI":"10.1101/gr.136184.111","ISSN":"10889051","PMID":"22955991","abstract":"Chromatin immunoprecipitation (ChIP) followed by high-throughput DNA sequencing (ChIP-seq) has become a valuable and widely used approach for mapping the genomic location of transcription-factor binding and histone modifications in living cells. Despite its widespread use, there are considerable differences in how these experiments are conducted, how the results are scored and evaluated for quality, and how the data and metadata are archived for public use. These practices affect the quality and utility of any global ChIP experiment. Through our experience in performing ChIP-seq experiments, the ENCODE and modENCODE consortia have developed a set of working standards and guidelines for ChIP experiments that are updated routinely. The current guidelines address antibody validation, experimental replication, sequencing depth, data and metadata reporting, and data quality assessment. We discuss how ChIP quality, assessed in these ways, affects different uses of ChIP-seq data. All data sets used in the analysis have been deposited for public viewing and downloading at the ENCODE (http://encodeproject.org/ENCODE/) and modENCODE (http://www.modencode.org/) portals. © 2012, Published by Cold Spring Harbor Laboratory Press;.","author":[{"dropping-particle":"","family":"Landt","given":"Stephen G.","non-dropping-particle":"","parse-names":false,"suffix":""},{"dropping-particle":"","family":"Marinov","given":"Georgi K.","non-dropping-particle":"","parse-names":false,"suffix":""},{"dropping-particle":"","family":"Kundaje","given":"Anshul","non-dropping-particle":"","parse-names":false,"suffix":""},{"dropping-particle":"","family":"Kheradpour","given":"Pouya","non-dropping-particle":"","parse-names":false,"suffix":""},{"dropping-particle":"","family":"Pauli","given":"Florencia","non-dropping-particle":"","parse-names":false,"suffix":""},{"dropping-particle":"","family":"Batzoglou","given":"Serafim","non-dropping-particle":"","parse-names":false,"suffix":""},{"dropping-particle":"","family":"Bernstein","given":"Bradley E.","non-dropping-particle":"","parse-names":false,"suffix":""},{"dropping-particle":"","family":"Bickel","given":"Peter","non-dropping-particle":"","parse-names":false,"suffix":""},{"dropping-particle":"","family":"Brown","given":"James B.","non-dropping-particle":"","parse-names":false,"suffix":""},{"dropping-particle":"","family":"Cayting","given":"Philip","non-dropping-particle":"","parse-names":false,"suffix":""},{"dropping-particle":"","family":"Chen","given":"Yiwen","non-dropping-particle":"","parse-names":false,"suffix":""},{"dropping-particle":"","family":"DeSalvo","given":"Gilberto","non-dropping-particle":"","parse-names":false,"suffix":""},{"dropping-particle":"","family":"Epstein","given":"Charles","non-dropping-particle":"","parse-names":false,"suffix":""},{"dropping-particle":"","family":"Fisher-Aylor","given":"Katherine I.","non-dropping-particle":"","parse-names":false,"suffix":""},{"dropping-particle":"","family":"Euskirchen","given":"Ghia","non-dropping-particle":"","parse-names":false,"suffix":""},{"dropping-particle":"","family":"Gerstein","given":"Mark","non-dropping-particle":"","parse-names":false,"suffix":""},{"dropping-particle":"","family":"Gertz","given":"Jason","non-dropping-particle":"","parse-names":false,"suffix":""},{"dropping-particle":"","family":"Hartemink","given":"Alexander J.","non-dropping-particle":"","parse-names":false,"suffix":""},{"dropping-particle":"","family":"Hoffman","given":"Michael M.","non-dropping-particle":"","parse-names":false,"suffix":""},{"dropping-particle":"","family":"Iyer","given":"Vishwanath R.","non-dropping-particle":"","parse-names":false,"suffix":""},{"dropping-particle":"","family":"Jung","given":"Youngsook L.","non-dropping-particle":"","parse-names":false,"suffix":""},{"dropping-particle":"","family":"Karmakar","given":"Subhradip","non-dropping-particle":"","parse-names":false,"suffix":""},{"dropping-particle":"","family":"Kellis","given":"Manolis","non-dropping-particle":"","parse-names":false,"suffix":""},{"dropping-particle":"V.","family":"Kharchenko","given":"Peter","non-dropping-particle":"","parse-names":false,"suffix":""},{"dropping-particle":"","family":"Li","given":"Qunhua","non-dropping-particle":"","parse-names":false,"suffix":""},{"dropping-particle":"","family":"Liu","given":"Tao","non-dropping-particle":"","parse-names":false,"suffix":""},{"dropping-particle":"","family":"Liu","given":"X. Shirley","non-dropping-particle":"","parse-names":false,"suffix":""},{"dropping-particle":"","family":"Ma","given":"Lijia","non-dropping-particle":"","parse-names":false,"suffix":""},{"dropping-particle":"","family":"Milosavljevic","given":"Aleksandar","non-dropping-particle":"","parse-names":false,"suffix":""},{"dropping-particle":"","family":"Myers","given":"Richard M.","non-dropping-particle":"","parse-names":false,"suffix":""},{"dropping-particle":"","family":"Park","given":"Peter J.","non-dropping-particle":"","parse-names":false,"suffix":""},{"dropping-particle":"","family":"Pazin","given":"Michael J.","non-dropping-particle":"","parse-names":false,"suffix":""},{"dropping-particle":"","family":"Perry","given":"Marc D.","non-dropping-particle":"","parse-names":false,"suffix":""},{"dropping-particle":"","family":"Raha","given":"Debasish","non-dropping-particle":"","parse-names":false,"suffix":""},{"dropping-particle":"","family":"Reddy","given":"Timothy E.","non-dropping-particle":"","parse-names":false,"suffix":""},{"dropping-particle":"","family":"Rozowsky","given":"Joel","non-dropping-particle":"","parse-names":false,"suffix":""},{"dropping-particle":"","family":"Shoresh","given":"Noam","non-dropping-particle":"","parse-names":false,"suffix":""},{"dropping-particle":"","family":"Sidow","given":"Arend","non-dropping-particle":"","parse-names":false,"suffix":""},{"dropping-particle":"","family":"Slattery","given":"Matthew","non-dropping-particle":"","parse-names":false,"suffix":""},{"dropping-particle":"","family":"Stamatoyannopoulos","given":"John A.","non-dropping-particle":"","parse-names":false,"suffix":""},{"dropping-particle":"","family":"Tolstorukov","given":"Michael Y.","non-dropping-particle":"","parse-names":false,"suffix":""},{"dropping-particle":"","family":"White","given":"Kevin P.","non-dropping-particle":"","parse-names":false,"suffix":""},{"dropping-particle":"","family":"Xi","given":"Simon","non-dropping-particle":"","parse-names":false,"suffix":""},{"dropping-particle":"","family":"Farnham","given":"Peggy J.","non-dropping-particle":"","parse-names":false,"suffix":""},{"dropping-particle":"","family":"Lieb","given":"Jason D.","non-dropping-particle":"","parse-names":false,"suffix":""},{"dropping-particle":"","family":"Wold","given":"Barbara J.","non-dropping-particle":"","parse-names":false,"suffix":""},{"dropping-particle":"","family":"Snyder","given":"Michael","non-dropping-particle":"","parse-names":false,"suffix":""}],"container-title":"Genome Research","id":"ITEM-1","issue":"9","issued":{"date-parts":[["2012","9","1"]]},"page":"1813-1831","publisher":"Cold Spring Harbor Laboratory Press","title":"ChIP-seq guidelines and practices of the ENCODE and modENCODE consortia","type":"article","volume":"22"},"uris":["http://www.mendeley.com/documents/?uuid=1af44b85-2e48-39c4-b871-599a4e2138a6"]}],"mendeley":{"formattedCitation":"[29]","plainTextFormattedCitation":"[29]","previouslyFormattedCitation":"[29]"},"properties":{"noteIndex":0},"schema":"https://github.com/citation-style-language/schema/raw/master/csl-citation.json"}</w:instrText>
      </w:r>
      <w:r w:rsidR="003B4D71">
        <w:rPr>
          <w:rFonts w:ascii="Times New Roman" w:hAnsi="Times New Roman" w:cs="Times New Roman"/>
          <w:sz w:val="24"/>
          <w:szCs w:val="24"/>
        </w:rPr>
        <w:fldChar w:fldCharType="separate"/>
      </w:r>
      <w:r w:rsidR="003B4D71" w:rsidRPr="003B4D71">
        <w:rPr>
          <w:rFonts w:ascii="Times New Roman" w:hAnsi="Times New Roman" w:cs="Times New Roman"/>
          <w:noProof/>
          <w:sz w:val="24"/>
          <w:szCs w:val="24"/>
        </w:rPr>
        <w:t>[29]</w:t>
      </w:r>
      <w:r w:rsidR="003B4D71">
        <w:rPr>
          <w:rFonts w:ascii="Times New Roman" w:hAnsi="Times New Roman" w:cs="Times New Roman"/>
          <w:sz w:val="24"/>
          <w:szCs w:val="24"/>
        </w:rPr>
        <w:fldChar w:fldCharType="end"/>
      </w:r>
      <w:r w:rsidR="0097272F">
        <w:rPr>
          <w:rFonts w:ascii="Times New Roman" w:hAnsi="Times New Roman" w:cs="Times New Roman"/>
          <w:sz w:val="24"/>
          <w:szCs w:val="24"/>
        </w:rPr>
        <w:t>.</w:t>
      </w:r>
      <w:r w:rsidR="00FE2242">
        <w:rPr>
          <w:rFonts w:ascii="Times New Roman" w:hAnsi="Times New Roman" w:cs="Times New Roman"/>
          <w:sz w:val="24"/>
          <w:szCs w:val="24"/>
        </w:rPr>
        <w:t xml:space="preserve"> An example</w:t>
      </w:r>
      <w:r w:rsidR="003B4D71">
        <w:rPr>
          <w:rFonts w:ascii="Times New Roman" w:hAnsi="Times New Roman" w:cs="Times New Roman"/>
          <w:sz w:val="24"/>
          <w:szCs w:val="24"/>
        </w:rPr>
        <w:t xml:space="preserve"> of lncRNA</w:t>
      </w:r>
      <w:r w:rsidR="00FE2242">
        <w:rPr>
          <w:rFonts w:ascii="Times New Roman" w:hAnsi="Times New Roman" w:cs="Times New Roman"/>
          <w:sz w:val="24"/>
          <w:szCs w:val="24"/>
        </w:rPr>
        <w:t xml:space="preserve"> CEBPA-AS1</w:t>
      </w:r>
      <w:r w:rsidR="003B4D71">
        <w:rPr>
          <w:rFonts w:ascii="Times New Roman" w:hAnsi="Times New Roman" w:cs="Times New Roman"/>
          <w:sz w:val="24"/>
          <w:szCs w:val="24"/>
        </w:rPr>
        <w:t xml:space="preserve"> subcellula</w:t>
      </w:r>
      <w:r w:rsidR="00FE2242">
        <w:rPr>
          <w:rFonts w:ascii="Times New Roman" w:hAnsi="Times New Roman" w:cs="Times New Roman"/>
          <w:sz w:val="24"/>
          <w:szCs w:val="24"/>
        </w:rPr>
        <w:t xml:space="preserve">r localization from </w:t>
      </w:r>
      <w:proofErr w:type="spellStart"/>
      <w:r w:rsidR="00FE2242">
        <w:rPr>
          <w:rFonts w:ascii="Times New Roman" w:hAnsi="Times New Roman" w:cs="Times New Roman"/>
          <w:sz w:val="24"/>
          <w:szCs w:val="24"/>
        </w:rPr>
        <w:t>lncATLAS</w:t>
      </w:r>
      <w:proofErr w:type="spellEnd"/>
      <w:r w:rsidR="00FE2242">
        <w:rPr>
          <w:rFonts w:ascii="Times New Roman" w:hAnsi="Times New Roman" w:cs="Times New Roman"/>
          <w:sz w:val="24"/>
          <w:szCs w:val="24"/>
        </w:rPr>
        <w:t xml:space="preserve"> is</w:t>
      </w:r>
      <w:r w:rsidR="003B4D71">
        <w:rPr>
          <w:rFonts w:ascii="Times New Roman" w:hAnsi="Times New Roman" w:cs="Times New Roman"/>
          <w:sz w:val="24"/>
          <w:szCs w:val="24"/>
        </w:rPr>
        <w:t xml:space="preserve"> mentioned below:</w:t>
      </w:r>
    </w:p>
    <w:p w:rsidR="003B4D71" w:rsidRDefault="003B4D71" w:rsidP="00405590">
      <w:pPr>
        <w:pStyle w:val="ListParagraph"/>
        <w:spacing w:line="360" w:lineRule="auto"/>
        <w:jc w:val="both"/>
        <w:rPr>
          <w:rFonts w:ascii="Times New Roman" w:hAnsi="Times New Roman" w:cs="Times New Roman"/>
          <w:sz w:val="24"/>
          <w:szCs w:val="24"/>
        </w:rPr>
      </w:pPr>
    </w:p>
    <w:p w:rsidR="003B4D71" w:rsidRDefault="003B4D71" w:rsidP="003B4D7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CEBPA-AS1:</w:t>
      </w:r>
    </w:p>
    <w:p w:rsidR="003B4D71" w:rsidRPr="00405590" w:rsidRDefault="003B4D71" w:rsidP="003B4D71">
      <w:pPr>
        <w:pStyle w:val="ListParagraph"/>
        <w:spacing w:line="360" w:lineRule="auto"/>
        <w:ind w:left="1068"/>
        <w:jc w:val="both"/>
        <w:rPr>
          <w:rFonts w:ascii="Times New Roman" w:hAnsi="Times New Roman" w:cs="Times New Roman"/>
          <w:sz w:val="24"/>
          <w:szCs w:val="24"/>
        </w:rPr>
      </w:pPr>
      <w:r w:rsidRPr="00705D6E">
        <w:rPr>
          <w:noProof/>
          <w:lang w:eastAsia="en-IN"/>
        </w:rPr>
        <w:drawing>
          <wp:anchor distT="0" distB="0" distL="114300" distR="114300" simplePos="0" relativeHeight="251673600" behindDoc="1" locked="0" layoutInCell="1" allowOverlap="1" wp14:anchorId="7566E6B0" wp14:editId="07ACF350">
            <wp:simplePos x="0" y="0"/>
            <wp:positionH relativeFrom="margin">
              <wp:align>right</wp:align>
            </wp:positionH>
            <wp:positionV relativeFrom="paragraph">
              <wp:posOffset>257175</wp:posOffset>
            </wp:positionV>
            <wp:extent cx="5160010" cy="2475230"/>
            <wp:effectExtent l="19050" t="19050" r="21590" b="20320"/>
            <wp:wrapTight wrapText="bothSides">
              <wp:wrapPolygon edited="0">
                <wp:start x="-80" y="-166"/>
                <wp:lineTo x="-80" y="21611"/>
                <wp:lineTo x="21611" y="21611"/>
                <wp:lineTo x="21611" y="-166"/>
                <wp:lineTo x="-80" y="-166"/>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60010" cy="2475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D6151" w:rsidRDefault="00FE2242" w:rsidP="00FE2242">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Fi</w:t>
      </w:r>
      <w:r w:rsidR="00830518">
        <w:rPr>
          <w:rFonts w:ascii="Times New Roman" w:hAnsi="Times New Roman" w:cs="Times New Roman"/>
          <w:b/>
          <w:sz w:val="24"/>
          <w:szCs w:val="24"/>
        </w:rPr>
        <w:t>gure 22</w:t>
      </w:r>
      <w:r>
        <w:rPr>
          <w:rFonts w:ascii="Times New Roman" w:hAnsi="Times New Roman" w:cs="Times New Roman"/>
          <w:b/>
          <w:sz w:val="24"/>
          <w:szCs w:val="24"/>
        </w:rPr>
        <w:t xml:space="preserve">: </w:t>
      </w:r>
      <w:r>
        <w:rPr>
          <w:rFonts w:ascii="Times New Roman" w:hAnsi="Times New Roman" w:cs="Times New Roman"/>
          <w:sz w:val="24"/>
          <w:szCs w:val="24"/>
        </w:rPr>
        <w:t>Plot 1 for subcellular localization in CEBPA-AS1</w:t>
      </w:r>
    </w:p>
    <w:p w:rsidR="00FE2242" w:rsidRDefault="00FE2242" w:rsidP="00FE2242">
      <w:pPr>
        <w:pStyle w:val="ListParagraph"/>
        <w:spacing w:line="360" w:lineRule="auto"/>
        <w:jc w:val="both"/>
        <w:rPr>
          <w:rFonts w:ascii="Times New Roman" w:hAnsi="Times New Roman" w:cs="Times New Roman"/>
          <w:sz w:val="24"/>
          <w:szCs w:val="24"/>
        </w:rPr>
      </w:pPr>
    </w:p>
    <w:p w:rsidR="00FE2242" w:rsidRDefault="00FE2242" w:rsidP="00FE224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 make things more practical, a relative scheme to portray subcellular localization was adopted, with RCI being the ‘Relative Concentration Index’</w:t>
      </w:r>
      <w:r w:rsidR="00DE7159">
        <w:rPr>
          <w:rFonts w:ascii="Times New Roman" w:hAnsi="Times New Roman" w:cs="Times New Roman"/>
          <w:sz w:val="24"/>
          <w:szCs w:val="24"/>
        </w:rPr>
        <w:t xml:space="preserve">. </w:t>
      </w:r>
      <w:r w:rsidR="00DE7159" w:rsidRPr="00DE7159">
        <w:rPr>
          <w:rFonts w:ascii="Times New Roman" w:hAnsi="Times New Roman" w:cs="Times New Roman"/>
          <w:sz w:val="24"/>
          <w:szCs w:val="24"/>
        </w:rPr>
        <w:t>RCI is the ratio of a transcript’s concentration, per unit</w:t>
      </w:r>
      <w:r w:rsidR="00DE7159">
        <w:rPr>
          <w:rFonts w:ascii="Times New Roman" w:hAnsi="Times New Roman" w:cs="Times New Roman"/>
          <w:sz w:val="24"/>
          <w:szCs w:val="24"/>
        </w:rPr>
        <w:t xml:space="preserve"> mass of sampled RNA, between 2</w:t>
      </w:r>
      <w:r w:rsidR="00DE7159" w:rsidRPr="00DE7159">
        <w:rPr>
          <w:rFonts w:ascii="Times New Roman" w:hAnsi="Times New Roman" w:cs="Times New Roman"/>
          <w:sz w:val="24"/>
          <w:szCs w:val="24"/>
        </w:rPr>
        <w:t xml:space="preserve"> two compartments</w:t>
      </w:r>
      <w:r w:rsidR="00DE7159">
        <w:rPr>
          <w:rFonts w:ascii="Times New Roman" w:hAnsi="Times New Roman" w:cs="Times New Roman"/>
          <w:sz w:val="24"/>
          <w:szCs w:val="24"/>
        </w:rPr>
        <w:t xml:space="preserve"> (nucleus and cytoplasm) </w:t>
      </w:r>
      <w:r w:rsidR="00DE7159">
        <w:rPr>
          <w:rFonts w:ascii="Times New Roman" w:hAnsi="Times New Roman" w:cs="Times New Roman"/>
          <w:sz w:val="24"/>
          <w:szCs w:val="24"/>
        </w:rPr>
        <w:fldChar w:fldCharType="begin" w:fldLock="1"/>
      </w:r>
      <w:r w:rsidR="00DE7159">
        <w:rPr>
          <w:rFonts w:ascii="Times New Roman" w:hAnsi="Times New Roman" w:cs="Times New Roman"/>
          <w:sz w:val="24"/>
          <w:szCs w:val="24"/>
        </w:rPr>
        <w:instrText>ADDIN CSL_CITATION {"citationItems":[{"id":"ITEM-1","itemData":{"DOI":"10.1101/116335","ISSN":"1355-8382","abstract":"Background The subcellular localisation of long noncoding RNAs (lncRNAs) holds valuable clues to their molecular function. However, measuring localisation of newly-discovered lncRNAs involves time-consuming and costly experimental methods. Results We have created “LncATLAS”, a comprehensive resource of lncRNA localisation in human cells based on RNA-sequencing datasets. Altogether, 6768 GENCODE-annotated lncRNAs are represented across various compartments of 15 cell lines. We introduce “Relative concentration index” (RCI) as a useful measure of localisation derived from ensemble RNAseq measurements. LncATLAS is accessible through an intuitive and informative webserver, from which lncRNAs of interest are accessed using identifiers or names. Localisation is presented across cell types and organelles, and may be compared to the distribution of all other genes. Publication-quality figures and raw data tables are automatically generated with each query, and the entire dataset is also available to download. Conclusions LncATLAS makes lncRNA subcellular localisation data available to the widest possible number of researchers. It is available at lncATLAS.crg.eu.","author":[{"dropping-particle":"","family":"Mas-Ponte","given":"David","non-dropping-particle":"","parse-names":false,"suffix":""},{"dropping-particle":"","family":"Carlevaro-Fita","given":"Joana","non-dropping-particle":"","parse-names":false,"suffix":""},{"dropping-particle":"","family":"Palumbo","given":"Emilio","non-dropping-particle":"","parse-names":false,"suffix":""},{"dropping-particle":"","family":"Hermoso","given":"Toni","non-dropping-particle":"","parse-names":false,"suffix":""},{"dropping-particle":"","family":"Guigo","given":"Roderic","non-dropping-particle":"","parse-names":false,"suffix":""},{"dropping-particle":"","family":"Johnson","given":"Rory","non-dropping-particle":"","parse-names":false,"suffix":""}],"container-title":"bioRxiv","id":"ITEM-1","issued":{"date-parts":[["2017"]]},"title":"LncATLAS database for subcellular localisation of long noncoding RNAs","type":"article-journal"},"uris":["http://www.mendeley.com/documents/?uuid=fe4290ca-216a-47d1-8fbf-f4cbfcdd6c27"]}],"mendeley":{"formattedCitation":"[28]","plainTextFormattedCitation":"[28]"},"properties":{"noteIndex":0},"schema":"https://github.com/citation-style-language/schema/raw/master/csl-citation.json"}</w:instrText>
      </w:r>
      <w:r w:rsidR="00DE7159">
        <w:rPr>
          <w:rFonts w:ascii="Times New Roman" w:hAnsi="Times New Roman" w:cs="Times New Roman"/>
          <w:sz w:val="24"/>
          <w:szCs w:val="24"/>
        </w:rPr>
        <w:fldChar w:fldCharType="separate"/>
      </w:r>
      <w:r w:rsidR="00DE7159" w:rsidRPr="00DE7159">
        <w:rPr>
          <w:rFonts w:ascii="Times New Roman" w:hAnsi="Times New Roman" w:cs="Times New Roman"/>
          <w:noProof/>
          <w:sz w:val="24"/>
          <w:szCs w:val="24"/>
        </w:rPr>
        <w:t>[28]</w:t>
      </w:r>
      <w:r w:rsidR="00DE7159">
        <w:rPr>
          <w:rFonts w:ascii="Times New Roman" w:hAnsi="Times New Roman" w:cs="Times New Roman"/>
          <w:sz w:val="24"/>
          <w:szCs w:val="24"/>
        </w:rPr>
        <w:fldChar w:fldCharType="end"/>
      </w:r>
      <w:r w:rsidR="00DE7159">
        <w:rPr>
          <w:rFonts w:ascii="Times New Roman" w:hAnsi="Times New Roman" w:cs="Times New Roman"/>
          <w:sz w:val="24"/>
          <w:szCs w:val="24"/>
        </w:rPr>
        <w:t xml:space="preserve">. The x-axis shows the different cell types and the bars are coloured respective to the expression levels of the lncRNA in the two compartments. </w:t>
      </w:r>
      <w:r w:rsidR="00DE7159" w:rsidRPr="00DE7159">
        <w:rPr>
          <w:rFonts w:ascii="Times New Roman" w:hAnsi="Times New Roman" w:cs="Times New Roman"/>
          <w:sz w:val="24"/>
          <w:szCs w:val="24"/>
        </w:rPr>
        <w:t xml:space="preserve">FPKM </w:t>
      </w:r>
      <w:r w:rsidR="00DE7159">
        <w:rPr>
          <w:rFonts w:ascii="Times New Roman" w:hAnsi="Times New Roman" w:cs="Times New Roman"/>
          <w:sz w:val="24"/>
          <w:szCs w:val="24"/>
        </w:rPr>
        <w:t xml:space="preserve">denotes </w:t>
      </w:r>
      <w:r w:rsidR="00DE7159" w:rsidRPr="00DE7159">
        <w:rPr>
          <w:rFonts w:ascii="Times New Roman" w:hAnsi="Times New Roman" w:cs="Times New Roman"/>
          <w:sz w:val="24"/>
          <w:szCs w:val="24"/>
        </w:rPr>
        <w:t xml:space="preserve">fragments </w:t>
      </w:r>
      <w:r w:rsidR="00DE7159">
        <w:rPr>
          <w:rFonts w:ascii="Times New Roman" w:hAnsi="Times New Roman" w:cs="Times New Roman"/>
          <w:sz w:val="24"/>
          <w:szCs w:val="24"/>
        </w:rPr>
        <w:t xml:space="preserve">per kilo </w:t>
      </w:r>
      <w:r w:rsidR="009A53F4">
        <w:rPr>
          <w:rFonts w:ascii="Times New Roman" w:hAnsi="Times New Roman" w:cs="Times New Roman"/>
          <w:sz w:val="24"/>
          <w:szCs w:val="24"/>
        </w:rPr>
        <w:t>base per million mapped and CN-RCI denotes cytoplasmic/nuclear RCI.</w:t>
      </w:r>
    </w:p>
    <w:p w:rsidR="00DE7159" w:rsidRPr="00FE2242" w:rsidRDefault="00DE7159" w:rsidP="00FE2242">
      <w:pPr>
        <w:pStyle w:val="ListParagraph"/>
        <w:spacing w:line="360" w:lineRule="auto"/>
        <w:jc w:val="both"/>
        <w:rPr>
          <w:rFonts w:ascii="Times New Roman" w:hAnsi="Times New Roman" w:cs="Times New Roman"/>
          <w:sz w:val="24"/>
          <w:szCs w:val="24"/>
        </w:rPr>
      </w:pPr>
      <w:r w:rsidRPr="00705D6E">
        <w:rPr>
          <w:noProof/>
          <w:lang w:eastAsia="en-IN"/>
        </w:rPr>
        <w:drawing>
          <wp:anchor distT="0" distB="0" distL="114300" distR="114300" simplePos="0" relativeHeight="251675648" behindDoc="1" locked="0" layoutInCell="1" allowOverlap="1" wp14:anchorId="7B5EE4E0" wp14:editId="027F547F">
            <wp:simplePos x="0" y="0"/>
            <wp:positionH relativeFrom="margin">
              <wp:posOffset>651510</wp:posOffset>
            </wp:positionH>
            <wp:positionV relativeFrom="paragraph">
              <wp:posOffset>137795</wp:posOffset>
            </wp:positionV>
            <wp:extent cx="4953000" cy="2344420"/>
            <wp:effectExtent l="19050" t="19050" r="19050" b="17780"/>
            <wp:wrapTight wrapText="bothSides">
              <wp:wrapPolygon edited="0">
                <wp:start x="-83" y="-176"/>
                <wp:lineTo x="-83" y="21588"/>
                <wp:lineTo x="21600" y="21588"/>
                <wp:lineTo x="21600" y="-176"/>
                <wp:lineTo x="-83" y="-17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53000" cy="2344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D6151" w:rsidRDefault="00BD6151" w:rsidP="00FE2242">
      <w:pPr>
        <w:pStyle w:val="ListParagraph"/>
        <w:spacing w:line="360" w:lineRule="auto"/>
        <w:rPr>
          <w:rFonts w:ascii="Times New Roman" w:hAnsi="Times New Roman" w:cs="Times New Roman"/>
          <w:b/>
          <w:sz w:val="28"/>
          <w:szCs w:val="28"/>
        </w:rPr>
      </w:pPr>
    </w:p>
    <w:p w:rsidR="00BD6151" w:rsidRDefault="00BD6151" w:rsidP="00BD6151">
      <w:pPr>
        <w:pStyle w:val="ListParagraph"/>
        <w:spacing w:line="360" w:lineRule="auto"/>
        <w:jc w:val="center"/>
        <w:rPr>
          <w:rFonts w:ascii="Times New Roman" w:hAnsi="Times New Roman" w:cs="Times New Roman"/>
          <w:b/>
          <w:sz w:val="28"/>
          <w:szCs w:val="28"/>
        </w:rPr>
      </w:pPr>
    </w:p>
    <w:p w:rsidR="00BD6151" w:rsidRDefault="00BD6151" w:rsidP="00BD6151">
      <w:pPr>
        <w:pStyle w:val="ListParagraph"/>
        <w:spacing w:line="360" w:lineRule="auto"/>
        <w:jc w:val="center"/>
        <w:rPr>
          <w:rFonts w:ascii="Times New Roman" w:hAnsi="Times New Roman" w:cs="Times New Roman"/>
          <w:b/>
          <w:sz w:val="28"/>
          <w:szCs w:val="28"/>
        </w:rPr>
      </w:pPr>
    </w:p>
    <w:p w:rsidR="00BD6151" w:rsidRDefault="00BD6151" w:rsidP="00BD6151">
      <w:pPr>
        <w:pStyle w:val="ListParagraph"/>
        <w:spacing w:line="360" w:lineRule="auto"/>
        <w:jc w:val="center"/>
        <w:rPr>
          <w:rFonts w:ascii="Times New Roman" w:hAnsi="Times New Roman" w:cs="Times New Roman"/>
          <w:b/>
          <w:sz w:val="28"/>
          <w:szCs w:val="28"/>
        </w:rPr>
      </w:pPr>
    </w:p>
    <w:p w:rsidR="00BD6151" w:rsidRDefault="00BD6151" w:rsidP="00BD6151">
      <w:pPr>
        <w:pStyle w:val="ListParagraph"/>
        <w:spacing w:line="360" w:lineRule="auto"/>
        <w:jc w:val="center"/>
        <w:rPr>
          <w:rFonts w:ascii="Times New Roman" w:hAnsi="Times New Roman" w:cs="Times New Roman"/>
          <w:b/>
          <w:sz w:val="28"/>
          <w:szCs w:val="28"/>
        </w:rPr>
      </w:pPr>
    </w:p>
    <w:p w:rsidR="00BD6151" w:rsidRDefault="00BD6151" w:rsidP="00BD6151">
      <w:pPr>
        <w:pStyle w:val="ListParagraph"/>
        <w:spacing w:line="360" w:lineRule="auto"/>
        <w:jc w:val="center"/>
        <w:rPr>
          <w:rFonts w:ascii="Times New Roman" w:hAnsi="Times New Roman" w:cs="Times New Roman"/>
          <w:b/>
          <w:sz w:val="28"/>
          <w:szCs w:val="28"/>
        </w:rPr>
      </w:pPr>
    </w:p>
    <w:p w:rsidR="00BD6151" w:rsidRDefault="00BD6151" w:rsidP="00BD6151">
      <w:pPr>
        <w:pStyle w:val="ListParagraph"/>
        <w:spacing w:line="360" w:lineRule="auto"/>
        <w:jc w:val="center"/>
        <w:rPr>
          <w:rFonts w:ascii="Times New Roman" w:hAnsi="Times New Roman" w:cs="Times New Roman"/>
          <w:b/>
          <w:sz w:val="28"/>
          <w:szCs w:val="28"/>
        </w:rPr>
      </w:pPr>
    </w:p>
    <w:p w:rsidR="00DE7159" w:rsidRDefault="00DE7159" w:rsidP="00BD6151">
      <w:pPr>
        <w:pStyle w:val="ListParagraph"/>
        <w:spacing w:line="360" w:lineRule="auto"/>
        <w:jc w:val="center"/>
        <w:rPr>
          <w:rFonts w:ascii="Times New Roman" w:hAnsi="Times New Roman" w:cs="Times New Roman"/>
          <w:b/>
          <w:sz w:val="28"/>
          <w:szCs w:val="28"/>
        </w:rPr>
      </w:pPr>
    </w:p>
    <w:p w:rsidR="00DE7159" w:rsidRDefault="00DE7159" w:rsidP="00DE7159">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830518">
        <w:rPr>
          <w:rFonts w:ascii="Times New Roman" w:hAnsi="Times New Roman" w:cs="Times New Roman"/>
          <w:b/>
          <w:sz w:val="24"/>
          <w:szCs w:val="24"/>
        </w:rPr>
        <w:t>Figure 23</w:t>
      </w:r>
      <w:r w:rsidRPr="00DE7159">
        <w:rPr>
          <w:rFonts w:ascii="Times New Roman" w:hAnsi="Times New Roman" w:cs="Times New Roman"/>
          <w:b/>
          <w:sz w:val="24"/>
          <w:szCs w:val="24"/>
        </w:rPr>
        <w:t>:</w:t>
      </w:r>
      <w:r w:rsidRPr="00DE7159">
        <w:rPr>
          <w:rFonts w:ascii="Times New Roman" w:hAnsi="Times New Roman" w:cs="Times New Roman"/>
          <w:sz w:val="24"/>
          <w:szCs w:val="24"/>
        </w:rPr>
        <w:t xml:space="preserve"> Plot 2 </w:t>
      </w:r>
      <w:r w:rsidRPr="00DE7159">
        <w:rPr>
          <w:rFonts w:ascii="Times New Roman" w:hAnsi="Times New Roman" w:cs="Times New Roman"/>
          <w:sz w:val="24"/>
          <w:szCs w:val="24"/>
        </w:rPr>
        <w:t>for subcellular localization in CEBPA-AS1</w:t>
      </w:r>
    </w:p>
    <w:p w:rsidR="00DE7159" w:rsidRDefault="00DE7159" w:rsidP="00DE7159">
      <w:pPr>
        <w:pStyle w:val="ListParagraph"/>
        <w:spacing w:line="360" w:lineRule="auto"/>
        <w:jc w:val="both"/>
        <w:rPr>
          <w:rFonts w:ascii="Times New Roman" w:hAnsi="Times New Roman" w:cs="Times New Roman"/>
          <w:sz w:val="24"/>
          <w:szCs w:val="24"/>
        </w:rPr>
      </w:pPr>
    </w:p>
    <w:p w:rsidR="00DE7159" w:rsidRDefault="00DE7159" w:rsidP="00DE71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put RCI </w:t>
      </w:r>
      <w:r w:rsidRPr="00DE7159">
        <w:rPr>
          <w:rFonts w:ascii="Times New Roman" w:hAnsi="Times New Roman" w:cs="Times New Roman"/>
          <w:sz w:val="24"/>
          <w:szCs w:val="24"/>
        </w:rPr>
        <w:t>values in context, their percentile rank within the distribution of all lncRNAs is indicated (ranks 12 relative to lowest value)</w:t>
      </w:r>
      <w:r w:rsidR="009A53F4">
        <w:rPr>
          <w:rFonts w:ascii="Times New Roman" w:hAnsi="Times New Roman" w:cs="Times New Roman"/>
          <w:sz w:val="24"/>
          <w:szCs w:val="24"/>
        </w:rPr>
        <w:t xml:space="preserve">. The plot shows CN-RCI values </w:t>
      </w:r>
      <w:r w:rsidR="009A53F4" w:rsidRPr="009A53F4">
        <w:rPr>
          <w:rFonts w:ascii="Times New Roman" w:hAnsi="Times New Roman" w:cs="Times New Roman"/>
          <w:sz w:val="24"/>
          <w:szCs w:val="24"/>
        </w:rPr>
        <w:t>distribution of all lncRNAs (blue) and mRNAs (orange) for each cell line</w:t>
      </w:r>
      <w:r w:rsidR="009A53F4">
        <w:rPr>
          <w:rFonts w:ascii="Times New Roman" w:hAnsi="Times New Roman" w:cs="Times New Roman"/>
          <w:sz w:val="24"/>
          <w:szCs w:val="24"/>
        </w:rPr>
        <w:t xml:space="preserve"> (“n” indicates total number </w:t>
      </w:r>
      <w:r w:rsidR="009A53F4" w:rsidRPr="009A53F4">
        <w:rPr>
          <w:rFonts w:ascii="Times New Roman" w:hAnsi="Times New Roman" w:cs="Times New Roman"/>
          <w:sz w:val="24"/>
          <w:szCs w:val="24"/>
        </w:rPr>
        <w:t>of genes, “m” median of CN-RCI values for lncRNAs and mRNAs separately)</w:t>
      </w:r>
      <w:r w:rsidR="00A944DE">
        <w:rPr>
          <w:rFonts w:ascii="Times New Roman" w:hAnsi="Times New Roman" w:cs="Times New Roman"/>
          <w:sz w:val="24"/>
          <w:szCs w:val="24"/>
        </w:rPr>
        <w:t>. Some reference plots are also depicted using lncRNAs like DANCR (cytoplasm localized) and MALAT1 (nuclear localized).</w:t>
      </w:r>
    </w:p>
    <w:p w:rsidR="00A944DE" w:rsidRDefault="00A944DE" w:rsidP="00DE7159">
      <w:pPr>
        <w:pStyle w:val="ListParagraph"/>
        <w:spacing w:line="360" w:lineRule="auto"/>
        <w:jc w:val="both"/>
        <w:rPr>
          <w:rFonts w:ascii="Times New Roman" w:hAnsi="Times New Roman" w:cs="Times New Roman"/>
          <w:sz w:val="24"/>
          <w:szCs w:val="24"/>
        </w:rPr>
      </w:pPr>
    </w:p>
    <w:p w:rsidR="00A944DE" w:rsidRPr="00DE7159" w:rsidRDefault="00F61301" w:rsidP="00DE715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LncRNA subcellular localization using effective bioinformatics tools is a sure fire way to ensure optimal experimentation of lncRNAs in-vitro. This</w:t>
      </w:r>
      <w:r w:rsidR="00A944DE">
        <w:rPr>
          <w:rFonts w:ascii="Times New Roman" w:hAnsi="Times New Roman" w:cs="Times New Roman"/>
          <w:sz w:val="24"/>
          <w:szCs w:val="24"/>
        </w:rPr>
        <w:t xml:space="preserve"> is just one of many ways to take this study of lncRNAs and G-quadruplexes forward. </w:t>
      </w:r>
    </w:p>
    <w:p w:rsidR="00BD6151" w:rsidRDefault="00BD6151" w:rsidP="00DE7159">
      <w:pPr>
        <w:pStyle w:val="ListParagraph"/>
        <w:spacing w:line="360" w:lineRule="auto"/>
        <w:rPr>
          <w:rFonts w:ascii="Times New Roman" w:hAnsi="Times New Roman" w:cs="Times New Roman"/>
          <w:b/>
          <w:sz w:val="28"/>
          <w:szCs w:val="28"/>
        </w:rPr>
      </w:pPr>
    </w:p>
    <w:p w:rsidR="00BD6151" w:rsidRDefault="00BD6151" w:rsidP="00BD6151">
      <w:pPr>
        <w:pStyle w:val="ListParagraph"/>
        <w:spacing w:line="360" w:lineRule="auto"/>
        <w:jc w:val="center"/>
        <w:rPr>
          <w:rFonts w:ascii="Times New Roman" w:hAnsi="Times New Roman" w:cs="Times New Roman"/>
          <w:b/>
          <w:sz w:val="28"/>
          <w:szCs w:val="28"/>
        </w:rPr>
      </w:pPr>
    </w:p>
    <w:p w:rsidR="00BD6151" w:rsidRDefault="00BD6151" w:rsidP="004069BD">
      <w:pPr>
        <w:pStyle w:val="ListParagraph"/>
        <w:spacing w:line="360" w:lineRule="auto"/>
        <w:jc w:val="center"/>
        <w:rPr>
          <w:rFonts w:ascii="Times New Roman" w:hAnsi="Times New Roman" w:cs="Times New Roman"/>
          <w:b/>
          <w:sz w:val="28"/>
          <w:szCs w:val="28"/>
        </w:rPr>
      </w:pPr>
    </w:p>
    <w:p w:rsidR="00BD6151" w:rsidRPr="00045B19" w:rsidRDefault="00BD6151" w:rsidP="00045B19">
      <w:pPr>
        <w:spacing w:line="360" w:lineRule="auto"/>
        <w:rPr>
          <w:rFonts w:ascii="Times New Roman" w:hAnsi="Times New Roman" w:cs="Times New Roman"/>
          <w:b/>
          <w:sz w:val="28"/>
          <w:szCs w:val="28"/>
        </w:rPr>
      </w:pPr>
    </w:p>
    <w:p w:rsidR="003A04A6" w:rsidRPr="00E1359C" w:rsidRDefault="004069BD" w:rsidP="004069BD">
      <w:pPr>
        <w:pStyle w:val="ListParagraph"/>
        <w:spacing w:line="360" w:lineRule="auto"/>
        <w:jc w:val="center"/>
        <w:rPr>
          <w:rFonts w:ascii="Times New Roman" w:hAnsi="Times New Roman" w:cs="Times New Roman"/>
          <w:sz w:val="24"/>
          <w:szCs w:val="24"/>
        </w:rPr>
      </w:pPr>
      <w:r w:rsidRPr="00E1359C">
        <w:rPr>
          <w:rFonts w:ascii="Times New Roman" w:hAnsi="Times New Roman" w:cs="Times New Roman"/>
          <w:b/>
          <w:sz w:val="28"/>
          <w:szCs w:val="28"/>
        </w:rPr>
        <w:t>REFERENCES</w:t>
      </w:r>
    </w:p>
    <w:p w:rsidR="00DE7159" w:rsidRPr="00DE7159" w:rsidRDefault="001F2BB3"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E7159" w:rsidRPr="00DE7159">
        <w:rPr>
          <w:rFonts w:ascii="Times New Roman" w:hAnsi="Times New Roman" w:cs="Times New Roman"/>
          <w:noProof/>
          <w:sz w:val="24"/>
          <w:szCs w:val="24"/>
        </w:rPr>
        <w:t xml:space="preserve">1. </w:t>
      </w:r>
      <w:r w:rsidR="00DE7159" w:rsidRPr="00DE7159">
        <w:rPr>
          <w:rFonts w:ascii="Times New Roman" w:hAnsi="Times New Roman" w:cs="Times New Roman"/>
          <w:noProof/>
          <w:sz w:val="24"/>
          <w:szCs w:val="24"/>
        </w:rPr>
        <w:tab/>
        <w:t>Bochman, M. L., Paeschke, K., &amp; Zakian, V. A. (</w:t>
      </w:r>
      <w:r w:rsidR="00DE7159" w:rsidRPr="00DE7159">
        <w:rPr>
          <w:rFonts w:ascii="Times New Roman" w:hAnsi="Times New Roman" w:cs="Times New Roman"/>
          <w:b/>
          <w:bCs/>
          <w:noProof/>
          <w:sz w:val="24"/>
          <w:szCs w:val="24"/>
        </w:rPr>
        <w:t>2012</w:t>
      </w:r>
      <w:r w:rsidR="00DE7159" w:rsidRPr="00DE7159">
        <w:rPr>
          <w:rFonts w:ascii="Times New Roman" w:hAnsi="Times New Roman" w:cs="Times New Roman"/>
          <w:noProof/>
          <w:sz w:val="24"/>
          <w:szCs w:val="24"/>
        </w:rPr>
        <w:t xml:space="preserve">). DNA secondary structures: Stability and function of G-quadruplex structures. </w:t>
      </w:r>
      <w:r w:rsidR="00DE7159" w:rsidRPr="00DE7159">
        <w:rPr>
          <w:rFonts w:ascii="Times New Roman" w:hAnsi="Times New Roman" w:cs="Times New Roman"/>
          <w:i/>
          <w:iCs/>
          <w:noProof/>
          <w:sz w:val="24"/>
          <w:szCs w:val="24"/>
        </w:rPr>
        <w:t>Nature Reviews Genetics</w:t>
      </w:r>
      <w:r w:rsidR="00DE7159" w:rsidRPr="00DE7159">
        <w:rPr>
          <w:rFonts w:ascii="Times New Roman" w:hAnsi="Times New Roman" w:cs="Times New Roman"/>
          <w:noProof/>
          <w:sz w:val="24"/>
          <w:szCs w:val="24"/>
        </w:rPr>
        <w:t xml:space="preserve">, </w:t>
      </w:r>
      <w:r w:rsidR="00DE7159" w:rsidRPr="00DE7159">
        <w:rPr>
          <w:rFonts w:ascii="Times New Roman" w:hAnsi="Times New Roman" w:cs="Times New Roman"/>
          <w:i/>
          <w:iCs/>
          <w:noProof/>
          <w:sz w:val="24"/>
          <w:szCs w:val="24"/>
        </w:rPr>
        <w:t>13</w:t>
      </w:r>
      <w:r w:rsidR="00DE7159" w:rsidRPr="00DE7159">
        <w:rPr>
          <w:rFonts w:ascii="Times New Roman" w:hAnsi="Times New Roman" w:cs="Times New Roman"/>
          <w:noProof/>
          <w:sz w:val="24"/>
          <w:szCs w:val="24"/>
        </w:rPr>
        <w:t>(11), 770–780.</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 </w:t>
      </w:r>
      <w:r w:rsidRPr="00DE7159">
        <w:rPr>
          <w:rFonts w:ascii="Times New Roman" w:hAnsi="Times New Roman" w:cs="Times New Roman"/>
          <w:noProof/>
          <w:sz w:val="24"/>
          <w:szCs w:val="24"/>
        </w:rPr>
        <w:tab/>
        <w:t>Asamitsu, S., Obata, S., Yu, Z., Bando, T., &amp; Sugiyama, H. (</w:t>
      </w:r>
      <w:r w:rsidRPr="00DE7159">
        <w:rPr>
          <w:rFonts w:ascii="Times New Roman" w:hAnsi="Times New Roman" w:cs="Times New Roman"/>
          <w:b/>
          <w:bCs/>
          <w:noProof/>
          <w:sz w:val="24"/>
          <w:szCs w:val="24"/>
        </w:rPr>
        <w:t>2019</w:t>
      </w:r>
      <w:r w:rsidRPr="00DE7159">
        <w:rPr>
          <w:rFonts w:ascii="Times New Roman" w:hAnsi="Times New Roman" w:cs="Times New Roman"/>
          <w:noProof/>
          <w:sz w:val="24"/>
          <w:szCs w:val="24"/>
        </w:rPr>
        <w:t xml:space="preserve">). Recent progress of targeted G-quadruplex-preferred ligands toward cancer therapy. </w:t>
      </w:r>
      <w:r w:rsidRPr="00DE7159">
        <w:rPr>
          <w:rFonts w:ascii="Times New Roman" w:hAnsi="Times New Roman" w:cs="Times New Roman"/>
          <w:i/>
          <w:iCs/>
          <w:noProof/>
          <w:sz w:val="24"/>
          <w:szCs w:val="24"/>
        </w:rPr>
        <w:t>Molecules</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24</w:t>
      </w:r>
      <w:r w:rsidRPr="00DE7159">
        <w:rPr>
          <w:rFonts w:ascii="Times New Roman" w:hAnsi="Times New Roman" w:cs="Times New Roman"/>
          <w:noProof/>
          <w:sz w:val="24"/>
          <w:szCs w:val="24"/>
        </w:rPr>
        <w:t>(3).</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3. </w:t>
      </w:r>
      <w:r w:rsidRPr="00DE7159">
        <w:rPr>
          <w:rFonts w:ascii="Times New Roman" w:hAnsi="Times New Roman" w:cs="Times New Roman"/>
          <w:noProof/>
          <w:sz w:val="24"/>
          <w:szCs w:val="24"/>
        </w:rPr>
        <w:tab/>
        <w:t>Agarwala, P., Pandey, S., &amp; Maiti, S. (</w:t>
      </w:r>
      <w:r w:rsidRPr="00DE7159">
        <w:rPr>
          <w:rFonts w:ascii="Times New Roman" w:hAnsi="Times New Roman" w:cs="Times New Roman"/>
          <w:b/>
          <w:bCs/>
          <w:noProof/>
          <w:sz w:val="24"/>
          <w:szCs w:val="24"/>
        </w:rPr>
        <w:t>2015</w:t>
      </w:r>
      <w:r w:rsidRPr="00DE7159">
        <w:rPr>
          <w:rFonts w:ascii="Times New Roman" w:hAnsi="Times New Roman" w:cs="Times New Roman"/>
          <w:noProof/>
          <w:sz w:val="24"/>
          <w:szCs w:val="24"/>
        </w:rPr>
        <w:t xml:space="preserve">). The tale of RNA G-quadruplex. </w:t>
      </w:r>
      <w:r w:rsidRPr="00DE7159">
        <w:rPr>
          <w:rFonts w:ascii="Times New Roman" w:hAnsi="Times New Roman" w:cs="Times New Roman"/>
          <w:i/>
          <w:iCs/>
          <w:noProof/>
          <w:sz w:val="24"/>
          <w:szCs w:val="24"/>
        </w:rPr>
        <w:t>Organic and Biomolecular Chemistry</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13</w:t>
      </w:r>
      <w:r w:rsidRPr="00DE7159">
        <w:rPr>
          <w:rFonts w:ascii="Times New Roman" w:hAnsi="Times New Roman" w:cs="Times New Roman"/>
          <w:noProof/>
          <w:sz w:val="24"/>
          <w:szCs w:val="24"/>
        </w:rPr>
        <w:t>(20), 5570–5585.</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4. </w:t>
      </w:r>
      <w:r w:rsidRPr="00DE7159">
        <w:rPr>
          <w:rFonts w:ascii="Times New Roman" w:hAnsi="Times New Roman" w:cs="Times New Roman"/>
          <w:noProof/>
          <w:sz w:val="24"/>
          <w:szCs w:val="24"/>
        </w:rPr>
        <w:tab/>
        <w:t>Zhang, R., Xia, L. Q., Lu, W. W., Zhang, J., &amp; Zhu, J. S. (</w:t>
      </w:r>
      <w:r w:rsidRPr="00DE7159">
        <w:rPr>
          <w:rFonts w:ascii="Times New Roman" w:hAnsi="Times New Roman" w:cs="Times New Roman"/>
          <w:b/>
          <w:bCs/>
          <w:noProof/>
          <w:sz w:val="24"/>
          <w:szCs w:val="24"/>
        </w:rPr>
        <w:t>2016</w:t>
      </w:r>
      <w:r w:rsidRPr="00DE7159">
        <w:rPr>
          <w:rFonts w:ascii="Times New Roman" w:hAnsi="Times New Roman" w:cs="Times New Roman"/>
          <w:noProof/>
          <w:sz w:val="24"/>
          <w:szCs w:val="24"/>
        </w:rPr>
        <w:t xml:space="preserve">). LncRNAs and cancer. </w:t>
      </w:r>
      <w:r w:rsidRPr="00DE7159">
        <w:rPr>
          <w:rFonts w:ascii="Times New Roman" w:hAnsi="Times New Roman" w:cs="Times New Roman"/>
          <w:i/>
          <w:iCs/>
          <w:noProof/>
          <w:sz w:val="24"/>
          <w:szCs w:val="24"/>
        </w:rPr>
        <w:t>Oncology Letters</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12</w:t>
      </w:r>
      <w:r w:rsidRPr="00DE7159">
        <w:rPr>
          <w:rFonts w:ascii="Times New Roman" w:hAnsi="Times New Roman" w:cs="Times New Roman"/>
          <w:noProof/>
          <w:sz w:val="24"/>
          <w:szCs w:val="24"/>
        </w:rPr>
        <w:t>(2), 1233–1239.</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5. </w:t>
      </w:r>
      <w:r w:rsidRPr="00DE7159">
        <w:rPr>
          <w:rFonts w:ascii="Times New Roman" w:hAnsi="Times New Roman" w:cs="Times New Roman"/>
          <w:noProof/>
          <w:sz w:val="24"/>
          <w:szCs w:val="24"/>
        </w:rPr>
        <w:tab/>
        <w:t>Rao, S., &amp; Arora, K. (</w:t>
      </w:r>
      <w:r w:rsidRPr="00DE7159">
        <w:rPr>
          <w:rFonts w:ascii="Times New Roman" w:hAnsi="Times New Roman" w:cs="Times New Roman"/>
          <w:b/>
          <w:bCs/>
          <w:noProof/>
          <w:sz w:val="24"/>
          <w:szCs w:val="24"/>
        </w:rPr>
        <w:t>2020</w:t>
      </w:r>
      <w:r w:rsidRPr="00DE7159">
        <w:rPr>
          <w:rFonts w:ascii="Times New Roman" w:hAnsi="Times New Roman" w:cs="Times New Roman"/>
          <w:noProof/>
          <w:sz w:val="24"/>
          <w:szCs w:val="24"/>
        </w:rPr>
        <w:t xml:space="preserve">). Recent trends in molecular techniques for food pathogen detection. In </w:t>
      </w:r>
      <w:r w:rsidRPr="00DE7159">
        <w:rPr>
          <w:rFonts w:ascii="Times New Roman" w:hAnsi="Times New Roman" w:cs="Times New Roman"/>
          <w:i/>
          <w:iCs/>
          <w:noProof/>
          <w:sz w:val="24"/>
          <w:szCs w:val="24"/>
        </w:rPr>
        <w:t>Chemical Analysis of Food</w:t>
      </w:r>
      <w:r w:rsidRPr="00DE7159">
        <w:rPr>
          <w:rFonts w:ascii="Times New Roman" w:hAnsi="Times New Roman" w:cs="Times New Roman"/>
          <w:noProof/>
          <w:sz w:val="24"/>
          <w:szCs w:val="24"/>
        </w:rPr>
        <w:t xml:space="preserve"> (pp. 177–285). Elsevier.</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6. </w:t>
      </w:r>
      <w:r w:rsidRPr="00DE7159">
        <w:rPr>
          <w:rFonts w:ascii="Times New Roman" w:hAnsi="Times New Roman" w:cs="Times New Roman"/>
          <w:noProof/>
          <w:sz w:val="24"/>
          <w:szCs w:val="24"/>
        </w:rPr>
        <w:tab/>
        <w:t>Holley, R. W., Apgar, J., Everett, G. A., &amp; Madison, J. T. (</w:t>
      </w:r>
      <w:r w:rsidRPr="00DE7159">
        <w:rPr>
          <w:rFonts w:ascii="Times New Roman" w:hAnsi="Times New Roman" w:cs="Times New Roman"/>
          <w:b/>
          <w:bCs/>
          <w:noProof/>
          <w:sz w:val="24"/>
          <w:szCs w:val="24"/>
        </w:rPr>
        <w:t>2017</w:t>
      </w:r>
      <w:r w:rsidRPr="00DE7159">
        <w:rPr>
          <w:rFonts w:ascii="Times New Roman" w:hAnsi="Times New Roman" w:cs="Times New Roman"/>
          <w:noProof/>
          <w:sz w:val="24"/>
          <w:szCs w:val="24"/>
        </w:rPr>
        <w:t xml:space="preserve">). Structure of a Ribonucleic Acid Marquisee , Susan H . Merrill , John Robert Penswick and Ada Zamir Published by : American Association for the Advancement of Science Stable URL : http://www.jstor.org/stable/1715055 REFERENCES Linked references are availab, </w:t>
      </w:r>
      <w:r w:rsidRPr="00DE7159">
        <w:rPr>
          <w:rFonts w:ascii="Times New Roman" w:hAnsi="Times New Roman" w:cs="Times New Roman"/>
          <w:i/>
          <w:iCs/>
          <w:noProof/>
          <w:sz w:val="24"/>
          <w:szCs w:val="24"/>
        </w:rPr>
        <w:t>147</w:t>
      </w:r>
      <w:r w:rsidRPr="00DE7159">
        <w:rPr>
          <w:rFonts w:ascii="Times New Roman" w:hAnsi="Times New Roman" w:cs="Times New Roman"/>
          <w:noProof/>
          <w:sz w:val="24"/>
          <w:szCs w:val="24"/>
        </w:rPr>
        <w:t>(3664), 1462–1465.</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7. </w:t>
      </w:r>
      <w:r w:rsidRPr="00DE7159">
        <w:rPr>
          <w:rFonts w:ascii="Times New Roman" w:hAnsi="Times New Roman" w:cs="Times New Roman"/>
          <w:noProof/>
          <w:sz w:val="24"/>
          <w:szCs w:val="24"/>
        </w:rPr>
        <w:tab/>
        <w:t>Huarte, M. (</w:t>
      </w:r>
      <w:r w:rsidRPr="00DE7159">
        <w:rPr>
          <w:rFonts w:ascii="Times New Roman" w:hAnsi="Times New Roman" w:cs="Times New Roman"/>
          <w:b/>
          <w:bCs/>
          <w:noProof/>
          <w:sz w:val="24"/>
          <w:szCs w:val="24"/>
        </w:rPr>
        <w:t>2015</w:t>
      </w:r>
      <w:r w:rsidRPr="00DE7159">
        <w:rPr>
          <w:rFonts w:ascii="Times New Roman" w:hAnsi="Times New Roman" w:cs="Times New Roman"/>
          <w:noProof/>
          <w:sz w:val="24"/>
          <w:szCs w:val="24"/>
        </w:rPr>
        <w:t xml:space="preserve">). The emerging role of lncRNAs in cancer. </w:t>
      </w:r>
      <w:r w:rsidRPr="00DE7159">
        <w:rPr>
          <w:rFonts w:ascii="Times New Roman" w:hAnsi="Times New Roman" w:cs="Times New Roman"/>
          <w:i/>
          <w:iCs/>
          <w:noProof/>
          <w:sz w:val="24"/>
          <w:szCs w:val="24"/>
        </w:rPr>
        <w:t>Nature Medicine</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21</w:t>
      </w:r>
      <w:r w:rsidRPr="00DE7159">
        <w:rPr>
          <w:rFonts w:ascii="Times New Roman" w:hAnsi="Times New Roman" w:cs="Times New Roman"/>
          <w:noProof/>
          <w:sz w:val="24"/>
          <w:szCs w:val="24"/>
        </w:rPr>
        <w:t>(11), 1253–1261.</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8. </w:t>
      </w:r>
      <w:r w:rsidRPr="00DE7159">
        <w:rPr>
          <w:rFonts w:ascii="Times New Roman" w:hAnsi="Times New Roman" w:cs="Times New Roman"/>
          <w:noProof/>
          <w:sz w:val="24"/>
          <w:szCs w:val="24"/>
        </w:rPr>
        <w:tab/>
        <w:t>Wang, J., Samuels, D. C., Zhao, S., Xiang, Y., Zhao, Y. Y., &amp; Guo, Y. (</w:t>
      </w:r>
      <w:r w:rsidRPr="00DE7159">
        <w:rPr>
          <w:rFonts w:ascii="Times New Roman" w:hAnsi="Times New Roman" w:cs="Times New Roman"/>
          <w:b/>
          <w:bCs/>
          <w:noProof/>
          <w:sz w:val="24"/>
          <w:szCs w:val="24"/>
        </w:rPr>
        <w:t>2017</w:t>
      </w:r>
      <w:r w:rsidRPr="00DE7159">
        <w:rPr>
          <w:rFonts w:ascii="Times New Roman" w:hAnsi="Times New Roman" w:cs="Times New Roman"/>
          <w:noProof/>
          <w:sz w:val="24"/>
          <w:szCs w:val="24"/>
        </w:rPr>
        <w:t xml:space="preserve">). Current research on non-coding ribonucleic acid (RNA). </w:t>
      </w:r>
      <w:r w:rsidRPr="00DE7159">
        <w:rPr>
          <w:rFonts w:ascii="Times New Roman" w:hAnsi="Times New Roman" w:cs="Times New Roman"/>
          <w:i/>
          <w:iCs/>
          <w:noProof/>
          <w:sz w:val="24"/>
          <w:szCs w:val="24"/>
        </w:rPr>
        <w:t>Genes</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8</w:t>
      </w:r>
      <w:r w:rsidRPr="00DE7159">
        <w:rPr>
          <w:rFonts w:ascii="Times New Roman" w:hAnsi="Times New Roman" w:cs="Times New Roman"/>
          <w:noProof/>
          <w:sz w:val="24"/>
          <w:szCs w:val="24"/>
        </w:rPr>
        <w:t>(12).</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9. </w:t>
      </w:r>
      <w:r w:rsidRPr="00DE7159">
        <w:rPr>
          <w:rFonts w:ascii="Times New Roman" w:hAnsi="Times New Roman" w:cs="Times New Roman"/>
          <w:noProof/>
          <w:sz w:val="24"/>
          <w:szCs w:val="24"/>
        </w:rPr>
        <w:tab/>
        <w:t>Cao, S., Liu, W., Li, F., Zhao, W., &amp; Qin, C. (</w:t>
      </w:r>
      <w:r w:rsidRPr="00DE7159">
        <w:rPr>
          <w:rFonts w:ascii="Times New Roman" w:hAnsi="Times New Roman" w:cs="Times New Roman"/>
          <w:b/>
          <w:bCs/>
          <w:noProof/>
          <w:sz w:val="24"/>
          <w:szCs w:val="24"/>
        </w:rPr>
        <w:t>2014</w:t>
      </w:r>
      <w:r w:rsidRPr="00DE7159">
        <w:rPr>
          <w:rFonts w:ascii="Times New Roman" w:hAnsi="Times New Roman" w:cs="Times New Roman"/>
          <w:noProof/>
          <w:sz w:val="24"/>
          <w:szCs w:val="24"/>
        </w:rPr>
        <w:t xml:space="preserve">). Decreased expression of lncRNA GAS5 predicts a poor prognosis in cervical cancer. </w:t>
      </w:r>
      <w:r w:rsidRPr="00DE7159">
        <w:rPr>
          <w:rFonts w:ascii="Times New Roman" w:hAnsi="Times New Roman" w:cs="Times New Roman"/>
          <w:i/>
          <w:iCs/>
          <w:noProof/>
          <w:sz w:val="24"/>
          <w:szCs w:val="24"/>
        </w:rPr>
        <w:t>International Journal of Clinical and Experimental Pathology</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7</w:t>
      </w:r>
      <w:r w:rsidRPr="00DE7159">
        <w:rPr>
          <w:rFonts w:ascii="Times New Roman" w:hAnsi="Times New Roman" w:cs="Times New Roman"/>
          <w:noProof/>
          <w:sz w:val="24"/>
          <w:szCs w:val="24"/>
        </w:rPr>
        <w:t>(10), 6776–6783. Retrieved from www.ijcep.com/</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10. </w:t>
      </w:r>
      <w:r w:rsidRPr="00DE7159">
        <w:rPr>
          <w:rFonts w:ascii="Times New Roman" w:hAnsi="Times New Roman" w:cs="Times New Roman"/>
          <w:noProof/>
          <w:sz w:val="24"/>
          <w:szCs w:val="24"/>
        </w:rPr>
        <w:tab/>
        <w:t>Feng, L. L., Shen, F. R., Zhou, J. H., &amp; Chen, Y. G. (</w:t>
      </w:r>
      <w:r w:rsidRPr="00DE7159">
        <w:rPr>
          <w:rFonts w:ascii="Times New Roman" w:hAnsi="Times New Roman" w:cs="Times New Roman"/>
          <w:b/>
          <w:bCs/>
          <w:noProof/>
          <w:sz w:val="24"/>
          <w:szCs w:val="24"/>
        </w:rPr>
        <w:t>2019</w:t>
      </w:r>
      <w:r w:rsidRPr="00DE7159">
        <w:rPr>
          <w:rFonts w:ascii="Times New Roman" w:hAnsi="Times New Roman" w:cs="Times New Roman"/>
          <w:noProof/>
          <w:sz w:val="24"/>
          <w:szCs w:val="24"/>
        </w:rPr>
        <w:t xml:space="preserve">). Expression of the lncRNA ZFAS1 in cervical cancer and its correlation with prognosis and chemosensitivity. </w:t>
      </w:r>
      <w:r w:rsidRPr="00DE7159">
        <w:rPr>
          <w:rFonts w:ascii="Times New Roman" w:hAnsi="Times New Roman" w:cs="Times New Roman"/>
          <w:i/>
          <w:iCs/>
          <w:noProof/>
          <w:sz w:val="24"/>
          <w:szCs w:val="24"/>
        </w:rPr>
        <w:t>Gene</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696</w:t>
      </w:r>
      <w:r w:rsidRPr="00DE7159">
        <w:rPr>
          <w:rFonts w:ascii="Times New Roman" w:hAnsi="Times New Roman" w:cs="Times New Roman"/>
          <w:noProof/>
          <w:sz w:val="24"/>
          <w:szCs w:val="24"/>
        </w:rPr>
        <w:t>(December 2018), 105–112.</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11. </w:t>
      </w:r>
      <w:r w:rsidRPr="00DE7159">
        <w:rPr>
          <w:rFonts w:ascii="Times New Roman" w:hAnsi="Times New Roman" w:cs="Times New Roman"/>
          <w:noProof/>
          <w:sz w:val="24"/>
          <w:szCs w:val="24"/>
        </w:rPr>
        <w:tab/>
        <w:t>Yang, J., Lin, J., Liu, T., Chen, T., Pan, S., Huang, W., &amp; Li, S. (</w:t>
      </w:r>
      <w:r w:rsidRPr="00DE7159">
        <w:rPr>
          <w:rFonts w:ascii="Times New Roman" w:hAnsi="Times New Roman" w:cs="Times New Roman"/>
          <w:b/>
          <w:bCs/>
          <w:noProof/>
          <w:sz w:val="24"/>
          <w:szCs w:val="24"/>
        </w:rPr>
        <w:t>2014</w:t>
      </w:r>
      <w:r w:rsidRPr="00DE7159">
        <w:rPr>
          <w:rFonts w:ascii="Times New Roman" w:hAnsi="Times New Roman" w:cs="Times New Roman"/>
          <w:noProof/>
          <w:sz w:val="24"/>
          <w:szCs w:val="24"/>
        </w:rPr>
        <w:t xml:space="preserve">). Analysis of </w:t>
      </w:r>
      <w:r w:rsidRPr="00DE7159">
        <w:rPr>
          <w:rFonts w:ascii="Times New Roman" w:hAnsi="Times New Roman" w:cs="Times New Roman"/>
          <w:noProof/>
          <w:sz w:val="24"/>
          <w:szCs w:val="24"/>
        </w:rPr>
        <w:lastRenderedPageBreak/>
        <w:t xml:space="preserve">lncRNA expression profiles in non-small cell lung cancers (NSCLC) and their clinical subtypes. </w:t>
      </w:r>
      <w:r w:rsidRPr="00DE7159">
        <w:rPr>
          <w:rFonts w:ascii="Times New Roman" w:hAnsi="Times New Roman" w:cs="Times New Roman"/>
          <w:i/>
          <w:iCs/>
          <w:noProof/>
          <w:sz w:val="24"/>
          <w:szCs w:val="24"/>
        </w:rPr>
        <w:t>Lung Cancer</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85</w:t>
      </w:r>
      <w:r w:rsidRPr="00DE7159">
        <w:rPr>
          <w:rFonts w:ascii="Times New Roman" w:hAnsi="Times New Roman" w:cs="Times New Roman"/>
          <w:noProof/>
          <w:sz w:val="24"/>
          <w:szCs w:val="24"/>
        </w:rPr>
        <w:t>(2), 110–115.</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12. </w:t>
      </w:r>
      <w:r w:rsidRPr="00DE7159">
        <w:rPr>
          <w:rFonts w:ascii="Times New Roman" w:hAnsi="Times New Roman" w:cs="Times New Roman"/>
          <w:noProof/>
          <w:sz w:val="24"/>
          <w:szCs w:val="24"/>
        </w:rPr>
        <w:tab/>
        <w:t>Yang, Y. R., Zang, S. Z., Zhong, C. L., Li, Y. X., Zhao, S. S., &amp; Feng, X. J. (</w:t>
      </w:r>
      <w:r w:rsidRPr="00DE7159">
        <w:rPr>
          <w:rFonts w:ascii="Times New Roman" w:hAnsi="Times New Roman" w:cs="Times New Roman"/>
          <w:b/>
          <w:bCs/>
          <w:noProof/>
          <w:sz w:val="24"/>
          <w:szCs w:val="24"/>
        </w:rPr>
        <w:t>2014</w:t>
      </w:r>
      <w:r w:rsidRPr="00DE7159">
        <w:rPr>
          <w:rFonts w:ascii="Times New Roman" w:hAnsi="Times New Roman" w:cs="Times New Roman"/>
          <w:noProof/>
          <w:sz w:val="24"/>
          <w:szCs w:val="24"/>
        </w:rPr>
        <w:t xml:space="preserve">). Increased expression of the lncRNA PVT1 promotes tumorigenesis in non-small cell lung cancer. </w:t>
      </w:r>
      <w:r w:rsidRPr="00DE7159">
        <w:rPr>
          <w:rFonts w:ascii="Times New Roman" w:hAnsi="Times New Roman" w:cs="Times New Roman"/>
          <w:i/>
          <w:iCs/>
          <w:noProof/>
          <w:sz w:val="24"/>
          <w:szCs w:val="24"/>
        </w:rPr>
        <w:t>International Journal of Clinical and Experimental Pathology</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7</w:t>
      </w:r>
      <w:r w:rsidRPr="00DE7159">
        <w:rPr>
          <w:rFonts w:ascii="Times New Roman" w:hAnsi="Times New Roman" w:cs="Times New Roman"/>
          <w:noProof/>
          <w:sz w:val="24"/>
          <w:szCs w:val="24"/>
        </w:rPr>
        <w:t>(10), 6929–6935.</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13. </w:t>
      </w:r>
      <w:r w:rsidRPr="00DE7159">
        <w:rPr>
          <w:rFonts w:ascii="Times New Roman" w:hAnsi="Times New Roman" w:cs="Times New Roman"/>
          <w:noProof/>
          <w:sz w:val="24"/>
          <w:szCs w:val="24"/>
        </w:rPr>
        <w:tab/>
        <w:t>Biffi, G., Tannahill, D., McCafferty, J., &amp; Balasubramanian, S. (</w:t>
      </w:r>
      <w:r w:rsidRPr="00DE7159">
        <w:rPr>
          <w:rFonts w:ascii="Times New Roman" w:hAnsi="Times New Roman" w:cs="Times New Roman"/>
          <w:b/>
          <w:bCs/>
          <w:noProof/>
          <w:sz w:val="24"/>
          <w:szCs w:val="24"/>
        </w:rPr>
        <w:t>2013</w:t>
      </w:r>
      <w:r w:rsidRPr="00DE7159">
        <w:rPr>
          <w:rFonts w:ascii="Times New Roman" w:hAnsi="Times New Roman" w:cs="Times New Roman"/>
          <w:noProof/>
          <w:sz w:val="24"/>
          <w:szCs w:val="24"/>
        </w:rPr>
        <w:t xml:space="preserve">). Quantitative visualization of DNA G-quadruplex structures in human cells. </w:t>
      </w:r>
      <w:r w:rsidRPr="00DE7159">
        <w:rPr>
          <w:rFonts w:ascii="Times New Roman" w:hAnsi="Times New Roman" w:cs="Times New Roman"/>
          <w:i/>
          <w:iCs/>
          <w:noProof/>
          <w:sz w:val="24"/>
          <w:szCs w:val="24"/>
        </w:rPr>
        <w:t>Nature Chemistry</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5</w:t>
      </w:r>
      <w:r w:rsidRPr="00DE7159">
        <w:rPr>
          <w:rFonts w:ascii="Times New Roman" w:hAnsi="Times New Roman" w:cs="Times New Roman"/>
          <w:noProof/>
          <w:sz w:val="24"/>
          <w:szCs w:val="24"/>
        </w:rPr>
        <w:t>(3), 182–186.</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14. </w:t>
      </w:r>
      <w:r w:rsidRPr="00DE7159">
        <w:rPr>
          <w:rFonts w:ascii="Times New Roman" w:hAnsi="Times New Roman" w:cs="Times New Roman"/>
          <w:noProof/>
          <w:sz w:val="24"/>
          <w:szCs w:val="24"/>
        </w:rPr>
        <w:tab/>
        <w:t>Han, H., &amp; Hurley, L. H. (</w:t>
      </w:r>
      <w:r w:rsidRPr="00DE7159">
        <w:rPr>
          <w:rFonts w:ascii="Times New Roman" w:hAnsi="Times New Roman" w:cs="Times New Roman"/>
          <w:b/>
          <w:bCs/>
          <w:noProof/>
          <w:sz w:val="24"/>
          <w:szCs w:val="24"/>
        </w:rPr>
        <w:t>2000</w:t>
      </w:r>
      <w:r w:rsidRPr="00DE7159">
        <w:rPr>
          <w:rFonts w:ascii="Times New Roman" w:hAnsi="Times New Roman" w:cs="Times New Roman"/>
          <w:noProof/>
          <w:sz w:val="24"/>
          <w:szCs w:val="24"/>
        </w:rPr>
        <w:t xml:space="preserve">). G-quadruplex DNA: A potential target for anti-cancer drug design. </w:t>
      </w:r>
      <w:r w:rsidRPr="00DE7159">
        <w:rPr>
          <w:rFonts w:ascii="Times New Roman" w:hAnsi="Times New Roman" w:cs="Times New Roman"/>
          <w:i/>
          <w:iCs/>
          <w:noProof/>
          <w:sz w:val="24"/>
          <w:szCs w:val="24"/>
        </w:rPr>
        <w:t>Trends in Pharmacological Sciences</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21</w:t>
      </w:r>
      <w:r w:rsidRPr="00DE7159">
        <w:rPr>
          <w:rFonts w:ascii="Times New Roman" w:hAnsi="Times New Roman" w:cs="Times New Roman"/>
          <w:noProof/>
          <w:sz w:val="24"/>
          <w:szCs w:val="24"/>
        </w:rPr>
        <w:t>(4), 136–142.</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15. </w:t>
      </w:r>
      <w:r w:rsidRPr="00DE7159">
        <w:rPr>
          <w:rFonts w:ascii="Times New Roman" w:hAnsi="Times New Roman" w:cs="Times New Roman"/>
          <w:noProof/>
          <w:sz w:val="24"/>
          <w:szCs w:val="24"/>
        </w:rPr>
        <w:tab/>
        <w:t>Drygin, D., Siddiqui-Jain, A., O’Brien, S., Schwaebe, M., Lin, A., Bliesath, J., … Rice, W. G. (</w:t>
      </w:r>
      <w:r w:rsidRPr="00DE7159">
        <w:rPr>
          <w:rFonts w:ascii="Times New Roman" w:hAnsi="Times New Roman" w:cs="Times New Roman"/>
          <w:b/>
          <w:bCs/>
          <w:noProof/>
          <w:sz w:val="24"/>
          <w:szCs w:val="24"/>
        </w:rPr>
        <w:t>2009</w:t>
      </w:r>
      <w:r w:rsidRPr="00DE7159">
        <w:rPr>
          <w:rFonts w:ascii="Times New Roman" w:hAnsi="Times New Roman" w:cs="Times New Roman"/>
          <w:noProof/>
          <w:sz w:val="24"/>
          <w:szCs w:val="24"/>
        </w:rPr>
        <w:t xml:space="preserve">). Anticancer activity of CX-3543: A direct inhibitor of rRNA biogenesis. </w:t>
      </w:r>
      <w:r w:rsidRPr="00DE7159">
        <w:rPr>
          <w:rFonts w:ascii="Times New Roman" w:hAnsi="Times New Roman" w:cs="Times New Roman"/>
          <w:i/>
          <w:iCs/>
          <w:noProof/>
          <w:sz w:val="24"/>
          <w:szCs w:val="24"/>
        </w:rPr>
        <w:t>Cancer Research</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69</w:t>
      </w:r>
      <w:r w:rsidRPr="00DE7159">
        <w:rPr>
          <w:rFonts w:ascii="Times New Roman" w:hAnsi="Times New Roman" w:cs="Times New Roman"/>
          <w:noProof/>
          <w:sz w:val="24"/>
          <w:szCs w:val="24"/>
        </w:rPr>
        <w:t>(19), 7653–7661.</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16. </w:t>
      </w:r>
      <w:r w:rsidRPr="00DE7159">
        <w:rPr>
          <w:rFonts w:ascii="Times New Roman" w:hAnsi="Times New Roman" w:cs="Times New Roman"/>
          <w:noProof/>
          <w:sz w:val="24"/>
          <w:szCs w:val="24"/>
        </w:rPr>
        <w:tab/>
        <w:t>Kikin, O., D’Antonio, L., &amp; Bagga, P. S. (</w:t>
      </w:r>
      <w:r w:rsidRPr="00DE7159">
        <w:rPr>
          <w:rFonts w:ascii="Times New Roman" w:hAnsi="Times New Roman" w:cs="Times New Roman"/>
          <w:b/>
          <w:bCs/>
          <w:noProof/>
          <w:sz w:val="24"/>
          <w:szCs w:val="24"/>
        </w:rPr>
        <w:t>2006</w:t>
      </w:r>
      <w:r w:rsidRPr="00DE7159">
        <w:rPr>
          <w:rFonts w:ascii="Times New Roman" w:hAnsi="Times New Roman" w:cs="Times New Roman"/>
          <w:noProof/>
          <w:sz w:val="24"/>
          <w:szCs w:val="24"/>
        </w:rPr>
        <w:t xml:space="preserve">). QGRS Mapper: A web-based server for predicting G-quadruplexes in nucleotide sequences. </w:t>
      </w:r>
      <w:r w:rsidRPr="00DE7159">
        <w:rPr>
          <w:rFonts w:ascii="Times New Roman" w:hAnsi="Times New Roman" w:cs="Times New Roman"/>
          <w:i/>
          <w:iCs/>
          <w:noProof/>
          <w:sz w:val="24"/>
          <w:szCs w:val="24"/>
        </w:rPr>
        <w:t>Nucleic Acids Research</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34</w:t>
      </w:r>
      <w:r w:rsidRPr="00DE7159">
        <w:rPr>
          <w:rFonts w:ascii="Times New Roman" w:hAnsi="Times New Roman" w:cs="Times New Roman"/>
          <w:noProof/>
          <w:sz w:val="24"/>
          <w:szCs w:val="24"/>
        </w:rPr>
        <w:t>(WEB. SERV. ISS.), 676–682.</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17. </w:t>
      </w:r>
      <w:r w:rsidRPr="00DE7159">
        <w:rPr>
          <w:rFonts w:ascii="Times New Roman" w:hAnsi="Times New Roman" w:cs="Times New Roman"/>
          <w:noProof/>
          <w:sz w:val="24"/>
          <w:szCs w:val="24"/>
        </w:rPr>
        <w:tab/>
        <w:t>Bedrat, A., Lacroix, L., &amp; Mergny, J. L. (</w:t>
      </w:r>
      <w:r w:rsidRPr="00DE7159">
        <w:rPr>
          <w:rFonts w:ascii="Times New Roman" w:hAnsi="Times New Roman" w:cs="Times New Roman"/>
          <w:b/>
          <w:bCs/>
          <w:noProof/>
          <w:sz w:val="24"/>
          <w:szCs w:val="24"/>
        </w:rPr>
        <w:t>2016</w:t>
      </w:r>
      <w:r w:rsidRPr="00DE7159">
        <w:rPr>
          <w:rFonts w:ascii="Times New Roman" w:hAnsi="Times New Roman" w:cs="Times New Roman"/>
          <w:noProof/>
          <w:sz w:val="24"/>
          <w:szCs w:val="24"/>
        </w:rPr>
        <w:t xml:space="preserve">). Re-evaluation of G-quadruplex propensity with G4Hunter. </w:t>
      </w:r>
      <w:r w:rsidRPr="00DE7159">
        <w:rPr>
          <w:rFonts w:ascii="Times New Roman" w:hAnsi="Times New Roman" w:cs="Times New Roman"/>
          <w:i/>
          <w:iCs/>
          <w:noProof/>
          <w:sz w:val="24"/>
          <w:szCs w:val="24"/>
        </w:rPr>
        <w:t>Nucleic Acids Research</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44</w:t>
      </w:r>
      <w:r w:rsidRPr="00DE7159">
        <w:rPr>
          <w:rFonts w:ascii="Times New Roman" w:hAnsi="Times New Roman" w:cs="Times New Roman"/>
          <w:noProof/>
          <w:sz w:val="24"/>
          <w:szCs w:val="24"/>
        </w:rPr>
        <w:t>(4), 1746–1759.</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18. </w:t>
      </w:r>
      <w:r w:rsidRPr="00DE7159">
        <w:rPr>
          <w:rFonts w:ascii="Times New Roman" w:hAnsi="Times New Roman" w:cs="Times New Roman"/>
          <w:noProof/>
          <w:sz w:val="24"/>
          <w:szCs w:val="24"/>
        </w:rPr>
        <w:tab/>
        <w:t>Gao, Y., Shang, S., Guo, S., Li, X., Zhou, H., Liu, H., … Zhang, Y. (</w:t>
      </w:r>
      <w:r w:rsidRPr="00DE7159">
        <w:rPr>
          <w:rFonts w:ascii="Times New Roman" w:hAnsi="Times New Roman" w:cs="Times New Roman"/>
          <w:b/>
          <w:bCs/>
          <w:noProof/>
          <w:sz w:val="24"/>
          <w:szCs w:val="24"/>
        </w:rPr>
        <w:t>2021</w:t>
      </w:r>
      <w:r w:rsidRPr="00DE7159">
        <w:rPr>
          <w:rFonts w:ascii="Times New Roman" w:hAnsi="Times New Roman" w:cs="Times New Roman"/>
          <w:noProof/>
          <w:sz w:val="24"/>
          <w:szCs w:val="24"/>
        </w:rPr>
        <w:t xml:space="preserve">). Lnc2Cancer 3.0: An updated resource for experimentally supported lncRNA/circRNA cancer associations and web tools based on RNA-seq and scRNA-seq data. </w:t>
      </w:r>
      <w:r w:rsidRPr="00DE7159">
        <w:rPr>
          <w:rFonts w:ascii="Times New Roman" w:hAnsi="Times New Roman" w:cs="Times New Roman"/>
          <w:i/>
          <w:iCs/>
          <w:noProof/>
          <w:sz w:val="24"/>
          <w:szCs w:val="24"/>
        </w:rPr>
        <w:t>Nucleic Acids Research</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49</w:t>
      </w:r>
      <w:r w:rsidRPr="00DE7159">
        <w:rPr>
          <w:rFonts w:ascii="Times New Roman" w:hAnsi="Times New Roman" w:cs="Times New Roman"/>
          <w:noProof/>
          <w:sz w:val="24"/>
          <w:szCs w:val="24"/>
        </w:rPr>
        <w:t>(D1), D1251–D1258.</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19. </w:t>
      </w:r>
      <w:r w:rsidRPr="00DE7159">
        <w:rPr>
          <w:rFonts w:ascii="Times New Roman" w:hAnsi="Times New Roman" w:cs="Times New Roman"/>
          <w:noProof/>
          <w:sz w:val="24"/>
          <w:szCs w:val="24"/>
        </w:rPr>
        <w:tab/>
        <w:t>Liu, Z., Wu, M., Shi, H., Huang, C., Luo, S., &amp; Song, X. (</w:t>
      </w:r>
      <w:r w:rsidRPr="00DE7159">
        <w:rPr>
          <w:rFonts w:ascii="Times New Roman" w:hAnsi="Times New Roman" w:cs="Times New Roman"/>
          <w:b/>
          <w:bCs/>
          <w:noProof/>
          <w:sz w:val="24"/>
          <w:szCs w:val="24"/>
        </w:rPr>
        <w:t>2019</w:t>
      </w:r>
      <w:r w:rsidRPr="00DE7159">
        <w:rPr>
          <w:rFonts w:ascii="Times New Roman" w:hAnsi="Times New Roman" w:cs="Times New Roman"/>
          <w:noProof/>
          <w:sz w:val="24"/>
          <w:szCs w:val="24"/>
        </w:rPr>
        <w:t xml:space="preserve">). DDN-AS1-miR-15a/16-TCF3 feedback loop regulates tumor progression in cervical cancer. </w:t>
      </w:r>
      <w:r w:rsidRPr="00DE7159">
        <w:rPr>
          <w:rFonts w:ascii="Times New Roman" w:hAnsi="Times New Roman" w:cs="Times New Roman"/>
          <w:i/>
          <w:iCs/>
          <w:noProof/>
          <w:sz w:val="24"/>
          <w:szCs w:val="24"/>
        </w:rPr>
        <w:t>Journal of Cellular Biochemistry</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120</w:t>
      </w:r>
      <w:r w:rsidRPr="00DE7159">
        <w:rPr>
          <w:rFonts w:ascii="Times New Roman" w:hAnsi="Times New Roman" w:cs="Times New Roman"/>
          <w:noProof/>
          <w:sz w:val="24"/>
          <w:szCs w:val="24"/>
        </w:rPr>
        <w:t>(6), 10228–10238.</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20. </w:t>
      </w:r>
      <w:r w:rsidRPr="00DE7159">
        <w:rPr>
          <w:rFonts w:ascii="Times New Roman" w:hAnsi="Times New Roman" w:cs="Times New Roman"/>
          <w:noProof/>
          <w:sz w:val="24"/>
          <w:szCs w:val="24"/>
        </w:rPr>
        <w:tab/>
        <w:t>Li, H., Sheng, Y., Zhang, Y., Gao, N., Deng, X., &amp; Sheng, X. (</w:t>
      </w:r>
      <w:r w:rsidRPr="00DE7159">
        <w:rPr>
          <w:rFonts w:ascii="Times New Roman" w:hAnsi="Times New Roman" w:cs="Times New Roman"/>
          <w:b/>
          <w:bCs/>
          <w:noProof/>
          <w:sz w:val="24"/>
          <w:szCs w:val="24"/>
        </w:rPr>
        <w:t>2017</w:t>
      </w:r>
      <w:r w:rsidRPr="00DE7159">
        <w:rPr>
          <w:rFonts w:ascii="Times New Roman" w:hAnsi="Times New Roman" w:cs="Times New Roman"/>
          <w:noProof/>
          <w:sz w:val="24"/>
          <w:szCs w:val="24"/>
        </w:rPr>
        <w:t xml:space="preserve">). MicroRNA-138 is a potential biomarker and tumor suppressor in human cervical carcinoma by reversely correlated with TCF3 gene. </w:t>
      </w:r>
      <w:r w:rsidRPr="00DE7159">
        <w:rPr>
          <w:rFonts w:ascii="Times New Roman" w:hAnsi="Times New Roman" w:cs="Times New Roman"/>
          <w:i/>
          <w:iCs/>
          <w:noProof/>
          <w:sz w:val="24"/>
          <w:szCs w:val="24"/>
        </w:rPr>
        <w:t>Gynecologic Oncology</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145</w:t>
      </w:r>
      <w:r w:rsidRPr="00DE7159">
        <w:rPr>
          <w:rFonts w:ascii="Times New Roman" w:hAnsi="Times New Roman" w:cs="Times New Roman"/>
          <w:noProof/>
          <w:sz w:val="24"/>
          <w:szCs w:val="24"/>
        </w:rPr>
        <w:t>(3), 569–576.</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21. </w:t>
      </w:r>
      <w:r w:rsidRPr="00DE7159">
        <w:rPr>
          <w:rFonts w:ascii="Times New Roman" w:hAnsi="Times New Roman" w:cs="Times New Roman"/>
          <w:noProof/>
          <w:sz w:val="24"/>
          <w:szCs w:val="24"/>
        </w:rPr>
        <w:tab/>
        <w:t>Li, Z., Jiang, P., Li, J., Peng, M., Zhao, X., Zhang, X., … Li, X. (</w:t>
      </w:r>
      <w:r w:rsidRPr="00DE7159">
        <w:rPr>
          <w:rFonts w:ascii="Times New Roman" w:hAnsi="Times New Roman" w:cs="Times New Roman"/>
          <w:b/>
          <w:bCs/>
          <w:noProof/>
          <w:sz w:val="24"/>
          <w:szCs w:val="24"/>
        </w:rPr>
        <w:t>2018</w:t>
      </w:r>
      <w:r w:rsidRPr="00DE7159">
        <w:rPr>
          <w:rFonts w:ascii="Times New Roman" w:hAnsi="Times New Roman" w:cs="Times New Roman"/>
          <w:noProof/>
          <w:sz w:val="24"/>
          <w:szCs w:val="24"/>
        </w:rPr>
        <w:t>). Tumor-</w:t>
      </w:r>
      <w:r w:rsidRPr="00DE7159">
        <w:rPr>
          <w:rFonts w:ascii="Times New Roman" w:hAnsi="Times New Roman" w:cs="Times New Roman"/>
          <w:noProof/>
          <w:sz w:val="24"/>
          <w:szCs w:val="24"/>
        </w:rPr>
        <w:lastRenderedPageBreak/>
        <w:t xml:space="preserve">derived exosomal lnc-Sox2ot promotes EMT and stemness by acting as a ceRNA in pancreatic ductal adenocarcinoma. </w:t>
      </w:r>
      <w:r w:rsidRPr="00DE7159">
        <w:rPr>
          <w:rFonts w:ascii="Times New Roman" w:hAnsi="Times New Roman" w:cs="Times New Roman"/>
          <w:i/>
          <w:iCs/>
          <w:noProof/>
          <w:sz w:val="24"/>
          <w:szCs w:val="24"/>
        </w:rPr>
        <w:t>Oncogene</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37</w:t>
      </w:r>
      <w:r w:rsidRPr="00DE7159">
        <w:rPr>
          <w:rFonts w:ascii="Times New Roman" w:hAnsi="Times New Roman" w:cs="Times New Roman"/>
          <w:noProof/>
          <w:sz w:val="24"/>
          <w:szCs w:val="24"/>
        </w:rPr>
        <w:t>(28), 3822–3838.</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22. </w:t>
      </w:r>
      <w:r w:rsidRPr="00DE7159">
        <w:rPr>
          <w:rFonts w:ascii="Times New Roman" w:hAnsi="Times New Roman" w:cs="Times New Roman"/>
          <w:noProof/>
          <w:sz w:val="24"/>
          <w:szCs w:val="24"/>
        </w:rPr>
        <w:tab/>
        <w:t>Su, W. Z., &amp; Yuan, X. (</w:t>
      </w:r>
      <w:r w:rsidRPr="00DE7159">
        <w:rPr>
          <w:rFonts w:ascii="Times New Roman" w:hAnsi="Times New Roman" w:cs="Times New Roman"/>
          <w:b/>
          <w:bCs/>
          <w:noProof/>
          <w:sz w:val="24"/>
          <w:szCs w:val="24"/>
        </w:rPr>
        <w:t>2018</w:t>
      </w:r>
      <w:r w:rsidRPr="00DE7159">
        <w:rPr>
          <w:rFonts w:ascii="Times New Roman" w:hAnsi="Times New Roman" w:cs="Times New Roman"/>
          <w:noProof/>
          <w:sz w:val="24"/>
          <w:szCs w:val="24"/>
        </w:rPr>
        <w:t xml:space="preserve">). LncRNA GASL1 inhibits tumor growth of non-small cell lung cancer by inactivating TGF-γ pathway. </w:t>
      </w:r>
      <w:r w:rsidRPr="00DE7159">
        <w:rPr>
          <w:rFonts w:ascii="Times New Roman" w:hAnsi="Times New Roman" w:cs="Times New Roman"/>
          <w:i/>
          <w:iCs/>
          <w:noProof/>
          <w:sz w:val="24"/>
          <w:szCs w:val="24"/>
        </w:rPr>
        <w:t>European Review for Medical and Pharmacological Sciences</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22</w:t>
      </w:r>
      <w:r w:rsidRPr="00DE7159">
        <w:rPr>
          <w:rFonts w:ascii="Times New Roman" w:hAnsi="Times New Roman" w:cs="Times New Roman"/>
          <w:noProof/>
          <w:sz w:val="24"/>
          <w:szCs w:val="24"/>
        </w:rPr>
        <w:t>(21), 7282–7288.</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23. </w:t>
      </w:r>
      <w:r w:rsidRPr="00DE7159">
        <w:rPr>
          <w:rFonts w:ascii="Times New Roman" w:hAnsi="Times New Roman" w:cs="Times New Roman"/>
          <w:noProof/>
          <w:sz w:val="24"/>
          <w:szCs w:val="24"/>
        </w:rPr>
        <w:tab/>
        <w:t>Shao, S., Wang, C., Wang, S., Zhang, H., &amp; Zhang, Y. (</w:t>
      </w:r>
      <w:r w:rsidRPr="00DE7159">
        <w:rPr>
          <w:rFonts w:ascii="Times New Roman" w:hAnsi="Times New Roman" w:cs="Times New Roman"/>
          <w:b/>
          <w:bCs/>
          <w:noProof/>
          <w:sz w:val="24"/>
          <w:szCs w:val="24"/>
        </w:rPr>
        <w:t>2019</w:t>
      </w:r>
      <w:r w:rsidRPr="00DE7159">
        <w:rPr>
          <w:rFonts w:ascii="Times New Roman" w:hAnsi="Times New Roman" w:cs="Times New Roman"/>
          <w:noProof/>
          <w:sz w:val="24"/>
          <w:szCs w:val="24"/>
        </w:rPr>
        <w:t xml:space="preserve">). LncRNA STXBP5-AS1 suppressed cervical cancer progression via targeting miR-96-5p/PTEN axis. </w:t>
      </w:r>
      <w:r w:rsidRPr="00DE7159">
        <w:rPr>
          <w:rFonts w:ascii="Times New Roman" w:hAnsi="Times New Roman" w:cs="Times New Roman"/>
          <w:i/>
          <w:iCs/>
          <w:noProof/>
          <w:sz w:val="24"/>
          <w:szCs w:val="24"/>
        </w:rPr>
        <w:t>Biomedicine and Pharmacotherapy</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117</w:t>
      </w:r>
      <w:r w:rsidRPr="00DE7159">
        <w:rPr>
          <w:rFonts w:ascii="Times New Roman" w:hAnsi="Times New Roman" w:cs="Times New Roman"/>
          <w:noProof/>
          <w:sz w:val="24"/>
          <w:szCs w:val="24"/>
        </w:rPr>
        <w:t>(April), 109082.</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24. </w:t>
      </w:r>
      <w:r w:rsidRPr="00DE7159">
        <w:rPr>
          <w:rFonts w:ascii="Times New Roman" w:hAnsi="Times New Roman" w:cs="Times New Roman"/>
          <w:noProof/>
          <w:sz w:val="24"/>
          <w:szCs w:val="24"/>
        </w:rPr>
        <w:tab/>
        <w:t>Feng, J., Sun, Y., Zhang, E. B., Lu, X. Y., Jin, S. D., &amp; Guo, R. H. (</w:t>
      </w:r>
      <w:r w:rsidRPr="00DE7159">
        <w:rPr>
          <w:rFonts w:ascii="Times New Roman" w:hAnsi="Times New Roman" w:cs="Times New Roman"/>
          <w:b/>
          <w:bCs/>
          <w:noProof/>
          <w:sz w:val="24"/>
          <w:szCs w:val="24"/>
        </w:rPr>
        <w:t>2015</w:t>
      </w:r>
      <w:r w:rsidRPr="00DE7159">
        <w:rPr>
          <w:rFonts w:ascii="Times New Roman" w:hAnsi="Times New Roman" w:cs="Times New Roman"/>
          <w:noProof/>
          <w:sz w:val="24"/>
          <w:szCs w:val="24"/>
        </w:rPr>
        <w:t xml:space="preserve">). A novel long noncoding RNA IRAIN regulates cell proliferation in non small cell lung cancer. </w:t>
      </w:r>
      <w:r w:rsidRPr="00DE7159">
        <w:rPr>
          <w:rFonts w:ascii="Times New Roman" w:hAnsi="Times New Roman" w:cs="Times New Roman"/>
          <w:i/>
          <w:iCs/>
          <w:noProof/>
          <w:sz w:val="24"/>
          <w:szCs w:val="24"/>
        </w:rPr>
        <w:t>International Journal of Clinical and Experimental Pathology</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8</w:t>
      </w:r>
      <w:r w:rsidRPr="00DE7159">
        <w:rPr>
          <w:rFonts w:ascii="Times New Roman" w:hAnsi="Times New Roman" w:cs="Times New Roman"/>
          <w:noProof/>
          <w:sz w:val="24"/>
          <w:szCs w:val="24"/>
        </w:rPr>
        <w:t>(10), 12268–12275.</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25. </w:t>
      </w:r>
      <w:r w:rsidRPr="00DE7159">
        <w:rPr>
          <w:rFonts w:ascii="Times New Roman" w:hAnsi="Times New Roman" w:cs="Times New Roman"/>
          <w:noProof/>
          <w:sz w:val="24"/>
          <w:szCs w:val="24"/>
        </w:rPr>
        <w:tab/>
        <w:t>Geisler, S., &amp; Coller, J. (</w:t>
      </w:r>
      <w:r w:rsidRPr="00DE7159">
        <w:rPr>
          <w:rFonts w:ascii="Times New Roman" w:hAnsi="Times New Roman" w:cs="Times New Roman"/>
          <w:b/>
          <w:bCs/>
          <w:noProof/>
          <w:sz w:val="24"/>
          <w:szCs w:val="24"/>
        </w:rPr>
        <w:t>2013</w:t>
      </w:r>
      <w:r w:rsidRPr="00DE7159">
        <w:rPr>
          <w:rFonts w:ascii="Times New Roman" w:hAnsi="Times New Roman" w:cs="Times New Roman"/>
          <w:noProof/>
          <w:sz w:val="24"/>
          <w:szCs w:val="24"/>
        </w:rPr>
        <w:t xml:space="preserve">, October 9). RNA in unexpected places: Long non-coding RNA functions in diverse cellular contexts. </w:t>
      </w:r>
      <w:r w:rsidRPr="00DE7159">
        <w:rPr>
          <w:rFonts w:ascii="Times New Roman" w:hAnsi="Times New Roman" w:cs="Times New Roman"/>
          <w:i/>
          <w:iCs/>
          <w:noProof/>
          <w:sz w:val="24"/>
          <w:szCs w:val="24"/>
        </w:rPr>
        <w:t>Nature Reviews Molecular Cell Biology</w:t>
      </w:r>
      <w:r w:rsidRPr="00DE7159">
        <w:rPr>
          <w:rFonts w:ascii="Times New Roman" w:hAnsi="Times New Roman" w:cs="Times New Roman"/>
          <w:noProof/>
          <w:sz w:val="24"/>
          <w:szCs w:val="24"/>
        </w:rPr>
        <w:t>. Nature Publishing Group.</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26. </w:t>
      </w:r>
      <w:r w:rsidRPr="00DE7159">
        <w:rPr>
          <w:rFonts w:ascii="Times New Roman" w:hAnsi="Times New Roman" w:cs="Times New Roman"/>
          <w:noProof/>
          <w:sz w:val="24"/>
          <w:szCs w:val="24"/>
        </w:rPr>
        <w:tab/>
        <w:t>Hewson, C., &amp; Morris, K. V. (</w:t>
      </w:r>
      <w:r w:rsidRPr="00DE7159">
        <w:rPr>
          <w:rFonts w:ascii="Times New Roman" w:hAnsi="Times New Roman" w:cs="Times New Roman"/>
          <w:b/>
          <w:bCs/>
          <w:noProof/>
          <w:sz w:val="24"/>
          <w:szCs w:val="24"/>
        </w:rPr>
        <w:t>2016</w:t>
      </w:r>
      <w:r w:rsidRPr="00DE7159">
        <w:rPr>
          <w:rFonts w:ascii="Times New Roman" w:hAnsi="Times New Roman" w:cs="Times New Roman"/>
          <w:noProof/>
          <w:sz w:val="24"/>
          <w:szCs w:val="24"/>
        </w:rPr>
        <w:t xml:space="preserve">). Form and Function of Exosome-Associated Long Non-coding RNAs in Cancer. </w:t>
      </w:r>
      <w:r w:rsidRPr="00DE7159">
        <w:rPr>
          <w:rFonts w:ascii="Times New Roman" w:hAnsi="Times New Roman" w:cs="Times New Roman"/>
          <w:i/>
          <w:iCs/>
          <w:noProof/>
          <w:sz w:val="24"/>
          <w:szCs w:val="24"/>
        </w:rPr>
        <w:t>Current topics in microbiology and immunology</w:t>
      </w:r>
      <w:r w:rsidRPr="00DE7159">
        <w:rPr>
          <w:rFonts w:ascii="Times New Roman" w:hAnsi="Times New Roman" w:cs="Times New Roman"/>
          <w:noProof/>
          <w:sz w:val="24"/>
          <w:szCs w:val="24"/>
        </w:rPr>
        <w:t>.</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27. </w:t>
      </w:r>
      <w:r w:rsidRPr="00DE7159">
        <w:rPr>
          <w:rFonts w:ascii="Times New Roman" w:hAnsi="Times New Roman" w:cs="Times New Roman"/>
          <w:noProof/>
          <w:sz w:val="24"/>
          <w:szCs w:val="24"/>
        </w:rPr>
        <w:tab/>
        <w:t>Gudenas, B. L., &amp; Wang, L. (</w:t>
      </w:r>
      <w:r w:rsidRPr="00DE7159">
        <w:rPr>
          <w:rFonts w:ascii="Times New Roman" w:hAnsi="Times New Roman" w:cs="Times New Roman"/>
          <w:b/>
          <w:bCs/>
          <w:noProof/>
          <w:sz w:val="24"/>
          <w:szCs w:val="24"/>
        </w:rPr>
        <w:t>2018</w:t>
      </w:r>
      <w:r w:rsidRPr="00DE7159">
        <w:rPr>
          <w:rFonts w:ascii="Times New Roman" w:hAnsi="Times New Roman" w:cs="Times New Roman"/>
          <w:noProof/>
          <w:sz w:val="24"/>
          <w:szCs w:val="24"/>
        </w:rPr>
        <w:t xml:space="preserve">). Prediction of LncRNA Subcellular Localization with Deep Learning from Sequence Features. </w:t>
      </w:r>
      <w:r w:rsidRPr="00DE7159">
        <w:rPr>
          <w:rFonts w:ascii="Times New Roman" w:hAnsi="Times New Roman" w:cs="Times New Roman"/>
          <w:i/>
          <w:iCs/>
          <w:noProof/>
          <w:sz w:val="24"/>
          <w:szCs w:val="24"/>
        </w:rPr>
        <w:t>Scientific Reports</w:t>
      </w:r>
      <w:r w:rsidRPr="00DE7159">
        <w:rPr>
          <w:rFonts w:ascii="Times New Roman" w:hAnsi="Times New Roman" w:cs="Times New Roman"/>
          <w:noProof/>
          <w:sz w:val="24"/>
          <w:szCs w:val="24"/>
        </w:rPr>
        <w:t xml:space="preserve">, </w:t>
      </w:r>
      <w:r w:rsidRPr="00DE7159">
        <w:rPr>
          <w:rFonts w:ascii="Times New Roman" w:hAnsi="Times New Roman" w:cs="Times New Roman"/>
          <w:i/>
          <w:iCs/>
          <w:noProof/>
          <w:sz w:val="24"/>
          <w:szCs w:val="24"/>
        </w:rPr>
        <w:t>8</w:t>
      </w:r>
      <w:r w:rsidRPr="00DE7159">
        <w:rPr>
          <w:rFonts w:ascii="Times New Roman" w:hAnsi="Times New Roman" w:cs="Times New Roman"/>
          <w:noProof/>
          <w:sz w:val="24"/>
          <w:szCs w:val="24"/>
        </w:rPr>
        <w:t>(1), 1–10.</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szCs w:val="24"/>
        </w:rPr>
      </w:pPr>
      <w:r w:rsidRPr="00DE7159">
        <w:rPr>
          <w:rFonts w:ascii="Times New Roman" w:hAnsi="Times New Roman" w:cs="Times New Roman"/>
          <w:noProof/>
          <w:sz w:val="24"/>
          <w:szCs w:val="24"/>
        </w:rPr>
        <w:t xml:space="preserve">28. </w:t>
      </w:r>
      <w:r w:rsidRPr="00DE7159">
        <w:rPr>
          <w:rFonts w:ascii="Times New Roman" w:hAnsi="Times New Roman" w:cs="Times New Roman"/>
          <w:noProof/>
          <w:sz w:val="24"/>
          <w:szCs w:val="24"/>
        </w:rPr>
        <w:tab/>
        <w:t>Mas-Ponte, D., Carlevaro-Fita, J., Palumbo, E., Hermoso, T., Guigo, R., &amp; Johnson, R. (</w:t>
      </w:r>
      <w:r w:rsidRPr="00DE7159">
        <w:rPr>
          <w:rFonts w:ascii="Times New Roman" w:hAnsi="Times New Roman" w:cs="Times New Roman"/>
          <w:b/>
          <w:bCs/>
          <w:noProof/>
          <w:sz w:val="24"/>
          <w:szCs w:val="24"/>
        </w:rPr>
        <w:t>2017</w:t>
      </w:r>
      <w:r w:rsidRPr="00DE7159">
        <w:rPr>
          <w:rFonts w:ascii="Times New Roman" w:hAnsi="Times New Roman" w:cs="Times New Roman"/>
          <w:noProof/>
          <w:sz w:val="24"/>
          <w:szCs w:val="24"/>
        </w:rPr>
        <w:t xml:space="preserve">). LncATLAS database for subcellular localisation of long noncoding RNAs. </w:t>
      </w:r>
      <w:r w:rsidRPr="00DE7159">
        <w:rPr>
          <w:rFonts w:ascii="Times New Roman" w:hAnsi="Times New Roman" w:cs="Times New Roman"/>
          <w:i/>
          <w:iCs/>
          <w:noProof/>
          <w:sz w:val="24"/>
          <w:szCs w:val="24"/>
        </w:rPr>
        <w:t>bioRxiv</w:t>
      </w:r>
      <w:r w:rsidRPr="00DE7159">
        <w:rPr>
          <w:rFonts w:ascii="Times New Roman" w:hAnsi="Times New Roman" w:cs="Times New Roman"/>
          <w:noProof/>
          <w:sz w:val="24"/>
          <w:szCs w:val="24"/>
        </w:rPr>
        <w:t>.</w:t>
      </w:r>
    </w:p>
    <w:p w:rsidR="00DE7159" w:rsidRPr="00DE7159" w:rsidRDefault="00DE7159" w:rsidP="00DE7159">
      <w:pPr>
        <w:widowControl w:val="0"/>
        <w:autoSpaceDE w:val="0"/>
        <w:autoSpaceDN w:val="0"/>
        <w:adjustRightInd w:val="0"/>
        <w:spacing w:line="360" w:lineRule="auto"/>
        <w:ind w:left="640" w:hanging="640"/>
        <w:rPr>
          <w:rFonts w:ascii="Times New Roman" w:hAnsi="Times New Roman" w:cs="Times New Roman"/>
          <w:noProof/>
          <w:sz w:val="24"/>
        </w:rPr>
      </w:pPr>
      <w:r w:rsidRPr="00DE7159">
        <w:rPr>
          <w:rFonts w:ascii="Times New Roman" w:hAnsi="Times New Roman" w:cs="Times New Roman"/>
          <w:noProof/>
          <w:sz w:val="24"/>
          <w:szCs w:val="24"/>
        </w:rPr>
        <w:t xml:space="preserve">29. </w:t>
      </w:r>
      <w:r w:rsidRPr="00DE7159">
        <w:rPr>
          <w:rFonts w:ascii="Times New Roman" w:hAnsi="Times New Roman" w:cs="Times New Roman"/>
          <w:noProof/>
          <w:sz w:val="24"/>
          <w:szCs w:val="24"/>
        </w:rPr>
        <w:tab/>
        <w:t>Landt, S. G., Marinov, G. K., Kundaje, A., Kheradpour, P., Pauli, F., Batzoglou, S., … Snyder, M. (</w:t>
      </w:r>
      <w:r w:rsidRPr="00DE7159">
        <w:rPr>
          <w:rFonts w:ascii="Times New Roman" w:hAnsi="Times New Roman" w:cs="Times New Roman"/>
          <w:b/>
          <w:bCs/>
          <w:noProof/>
          <w:sz w:val="24"/>
          <w:szCs w:val="24"/>
        </w:rPr>
        <w:t>2012</w:t>
      </w:r>
      <w:r w:rsidRPr="00DE7159">
        <w:rPr>
          <w:rFonts w:ascii="Times New Roman" w:hAnsi="Times New Roman" w:cs="Times New Roman"/>
          <w:noProof/>
          <w:sz w:val="24"/>
          <w:szCs w:val="24"/>
        </w:rPr>
        <w:t xml:space="preserve">, September 1). ChIP-seq guidelines and practices of the ENCODE and modENCODE consortia. </w:t>
      </w:r>
      <w:r w:rsidRPr="00DE7159">
        <w:rPr>
          <w:rFonts w:ascii="Times New Roman" w:hAnsi="Times New Roman" w:cs="Times New Roman"/>
          <w:i/>
          <w:iCs/>
          <w:noProof/>
          <w:sz w:val="24"/>
          <w:szCs w:val="24"/>
        </w:rPr>
        <w:t>Genome Research</w:t>
      </w:r>
      <w:r w:rsidRPr="00DE7159">
        <w:rPr>
          <w:rFonts w:ascii="Times New Roman" w:hAnsi="Times New Roman" w:cs="Times New Roman"/>
          <w:noProof/>
          <w:sz w:val="24"/>
          <w:szCs w:val="24"/>
        </w:rPr>
        <w:t>. Cold Spring Harbor Laboratory Press.</w:t>
      </w:r>
    </w:p>
    <w:p w:rsidR="003A04A6" w:rsidRDefault="001F2BB3" w:rsidP="003A0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3A04A6" w:rsidRDefault="003A04A6" w:rsidP="003A04A6">
      <w:pPr>
        <w:pStyle w:val="ListParagraph"/>
        <w:spacing w:line="360" w:lineRule="auto"/>
        <w:jc w:val="both"/>
        <w:rPr>
          <w:rFonts w:ascii="Times New Roman" w:hAnsi="Times New Roman" w:cs="Times New Roman"/>
          <w:sz w:val="24"/>
          <w:szCs w:val="24"/>
        </w:rPr>
      </w:pPr>
    </w:p>
    <w:p w:rsidR="003A04A6" w:rsidRDefault="003A04A6" w:rsidP="003A04A6">
      <w:pPr>
        <w:pStyle w:val="ListParagraph"/>
        <w:spacing w:line="360" w:lineRule="auto"/>
        <w:jc w:val="both"/>
        <w:rPr>
          <w:rFonts w:ascii="Times New Roman" w:hAnsi="Times New Roman" w:cs="Times New Roman"/>
          <w:sz w:val="24"/>
          <w:szCs w:val="24"/>
        </w:rPr>
      </w:pPr>
    </w:p>
    <w:p w:rsidR="003A04A6" w:rsidRDefault="003A04A6" w:rsidP="003A04A6">
      <w:pPr>
        <w:pStyle w:val="ListParagraph"/>
        <w:spacing w:line="360" w:lineRule="auto"/>
        <w:jc w:val="both"/>
        <w:rPr>
          <w:rFonts w:ascii="Times New Roman" w:hAnsi="Times New Roman" w:cs="Times New Roman"/>
          <w:sz w:val="24"/>
          <w:szCs w:val="24"/>
        </w:rPr>
      </w:pPr>
    </w:p>
    <w:p w:rsidR="003A04A6" w:rsidRDefault="003A04A6" w:rsidP="003A04A6">
      <w:pPr>
        <w:pStyle w:val="ListParagraph"/>
        <w:spacing w:line="360" w:lineRule="auto"/>
        <w:jc w:val="both"/>
        <w:rPr>
          <w:rFonts w:ascii="Times New Roman" w:hAnsi="Times New Roman" w:cs="Times New Roman"/>
          <w:sz w:val="24"/>
          <w:szCs w:val="24"/>
        </w:rPr>
      </w:pPr>
    </w:p>
    <w:sectPr w:rsidR="003A04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0A7" w:rsidRDefault="00D750A7" w:rsidP="00020D6C">
      <w:pPr>
        <w:spacing w:after="0" w:line="240" w:lineRule="auto"/>
      </w:pPr>
      <w:r>
        <w:separator/>
      </w:r>
    </w:p>
  </w:endnote>
  <w:endnote w:type="continuationSeparator" w:id="0">
    <w:p w:rsidR="00D750A7" w:rsidRDefault="00D750A7" w:rsidP="00020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206316"/>
      <w:docPartObj>
        <w:docPartGallery w:val="Page Numbers (Bottom of Page)"/>
        <w:docPartUnique/>
      </w:docPartObj>
    </w:sdtPr>
    <w:sdtEndPr>
      <w:rPr>
        <w:noProof/>
      </w:rPr>
    </w:sdtEndPr>
    <w:sdtContent>
      <w:p w:rsidR="00C5124E" w:rsidRDefault="00C5124E">
        <w:pPr>
          <w:pStyle w:val="Footer"/>
          <w:jc w:val="right"/>
        </w:pPr>
        <w:r>
          <w:fldChar w:fldCharType="begin"/>
        </w:r>
        <w:r>
          <w:instrText xml:space="preserve"> PAGE   \* MERGEFORMAT </w:instrText>
        </w:r>
        <w:r>
          <w:fldChar w:fldCharType="separate"/>
        </w:r>
        <w:r w:rsidR="00532F13">
          <w:rPr>
            <w:noProof/>
          </w:rPr>
          <w:t>20</w:t>
        </w:r>
        <w:r>
          <w:rPr>
            <w:noProof/>
          </w:rPr>
          <w:fldChar w:fldCharType="end"/>
        </w:r>
      </w:p>
    </w:sdtContent>
  </w:sdt>
  <w:p w:rsidR="00C5124E" w:rsidRDefault="00C512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0A7" w:rsidRDefault="00D750A7" w:rsidP="00020D6C">
      <w:pPr>
        <w:spacing w:after="0" w:line="240" w:lineRule="auto"/>
      </w:pPr>
      <w:r>
        <w:separator/>
      </w:r>
    </w:p>
  </w:footnote>
  <w:footnote w:type="continuationSeparator" w:id="0">
    <w:p w:rsidR="00D750A7" w:rsidRDefault="00D750A7" w:rsidP="00020D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0503F"/>
    <w:multiLevelType w:val="hybridMultilevel"/>
    <w:tmpl w:val="AEC4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AB267F"/>
    <w:multiLevelType w:val="hybridMultilevel"/>
    <w:tmpl w:val="7A4C4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F34CD4"/>
    <w:multiLevelType w:val="hybridMultilevel"/>
    <w:tmpl w:val="64EACDA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D906150"/>
    <w:multiLevelType w:val="hybridMultilevel"/>
    <w:tmpl w:val="54E67CCC"/>
    <w:lvl w:ilvl="0" w:tplc="40D21854">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B3192E"/>
    <w:multiLevelType w:val="hybridMultilevel"/>
    <w:tmpl w:val="A0E84E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AE00557"/>
    <w:multiLevelType w:val="hybridMultilevel"/>
    <w:tmpl w:val="4CEC64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DC50D18"/>
    <w:multiLevelType w:val="hybridMultilevel"/>
    <w:tmpl w:val="53A8D628"/>
    <w:lvl w:ilvl="0" w:tplc="E96A39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1D15598"/>
    <w:multiLevelType w:val="hybridMultilevel"/>
    <w:tmpl w:val="0ED68E64"/>
    <w:lvl w:ilvl="0" w:tplc="F60848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32850D2"/>
    <w:multiLevelType w:val="hybridMultilevel"/>
    <w:tmpl w:val="6B66C5A2"/>
    <w:lvl w:ilvl="0" w:tplc="629C7F7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3C0071A"/>
    <w:multiLevelType w:val="hybridMultilevel"/>
    <w:tmpl w:val="5BFAEE9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4B1B1E6A"/>
    <w:multiLevelType w:val="hybridMultilevel"/>
    <w:tmpl w:val="093E0BD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15:restartNumberingAfterBreak="0">
    <w:nsid w:val="4C0942A3"/>
    <w:multiLevelType w:val="hybridMultilevel"/>
    <w:tmpl w:val="27043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606A0E9F"/>
    <w:multiLevelType w:val="hybridMultilevel"/>
    <w:tmpl w:val="E9EC922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7"/>
  </w:num>
  <w:num w:numId="4">
    <w:abstractNumId w:val="8"/>
  </w:num>
  <w:num w:numId="5">
    <w:abstractNumId w:val="0"/>
  </w:num>
  <w:num w:numId="6">
    <w:abstractNumId w:val="4"/>
  </w:num>
  <w:num w:numId="7">
    <w:abstractNumId w:val="11"/>
  </w:num>
  <w:num w:numId="8">
    <w:abstractNumId w:val="9"/>
  </w:num>
  <w:num w:numId="9">
    <w:abstractNumId w:val="10"/>
  </w:num>
  <w:num w:numId="10">
    <w:abstractNumId w:val="2"/>
  </w:num>
  <w:num w:numId="11">
    <w:abstractNumId w:val="5"/>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6B3"/>
    <w:rsid w:val="000110C4"/>
    <w:rsid w:val="00012938"/>
    <w:rsid w:val="00020D6C"/>
    <w:rsid w:val="000210F7"/>
    <w:rsid w:val="00026BC9"/>
    <w:rsid w:val="000355F0"/>
    <w:rsid w:val="00045B19"/>
    <w:rsid w:val="00052D05"/>
    <w:rsid w:val="00052D4B"/>
    <w:rsid w:val="000665B5"/>
    <w:rsid w:val="00070698"/>
    <w:rsid w:val="000772F7"/>
    <w:rsid w:val="00085B7D"/>
    <w:rsid w:val="000A1DB1"/>
    <w:rsid w:val="000A36F1"/>
    <w:rsid w:val="000B0221"/>
    <w:rsid w:val="000C26A9"/>
    <w:rsid w:val="000D283B"/>
    <w:rsid w:val="000E4E50"/>
    <w:rsid w:val="00112348"/>
    <w:rsid w:val="0012327B"/>
    <w:rsid w:val="00130841"/>
    <w:rsid w:val="001519F4"/>
    <w:rsid w:val="00151D3B"/>
    <w:rsid w:val="001622EC"/>
    <w:rsid w:val="001801E6"/>
    <w:rsid w:val="001811EE"/>
    <w:rsid w:val="0018123C"/>
    <w:rsid w:val="00182589"/>
    <w:rsid w:val="001C46BF"/>
    <w:rsid w:val="001E2092"/>
    <w:rsid w:val="001E77A2"/>
    <w:rsid w:val="001F2BB3"/>
    <w:rsid w:val="002013EB"/>
    <w:rsid w:val="00250ACF"/>
    <w:rsid w:val="002728A2"/>
    <w:rsid w:val="002841DC"/>
    <w:rsid w:val="00291828"/>
    <w:rsid w:val="002A27D9"/>
    <w:rsid w:val="002A451F"/>
    <w:rsid w:val="002B2559"/>
    <w:rsid w:val="002C0B47"/>
    <w:rsid w:val="002C6EE8"/>
    <w:rsid w:val="002E547D"/>
    <w:rsid w:val="002F46C7"/>
    <w:rsid w:val="002F7A1B"/>
    <w:rsid w:val="00303907"/>
    <w:rsid w:val="00326B1D"/>
    <w:rsid w:val="0033008A"/>
    <w:rsid w:val="00342F41"/>
    <w:rsid w:val="00353013"/>
    <w:rsid w:val="00356D22"/>
    <w:rsid w:val="00362E2F"/>
    <w:rsid w:val="00386A9B"/>
    <w:rsid w:val="00387E86"/>
    <w:rsid w:val="003A04A6"/>
    <w:rsid w:val="003A64FC"/>
    <w:rsid w:val="003B0E78"/>
    <w:rsid w:val="003B4B02"/>
    <w:rsid w:val="003B4D71"/>
    <w:rsid w:val="003D133A"/>
    <w:rsid w:val="003E5BDE"/>
    <w:rsid w:val="003F381E"/>
    <w:rsid w:val="00404EBC"/>
    <w:rsid w:val="00405590"/>
    <w:rsid w:val="004069BD"/>
    <w:rsid w:val="00414045"/>
    <w:rsid w:val="00414C6E"/>
    <w:rsid w:val="00415F60"/>
    <w:rsid w:val="00454870"/>
    <w:rsid w:val="00457D05"/>
    <w:rsid w:val="00473F2F"/>
    <w:rsid w:val="0047782C"/>
    <w:rsid w:val="00483AA8"/>
    <w:rsid w:val="004844AB"/>
    <w:rsid w:val="004A5C0D"/>
    <w:rsid w:val="004D2C9B"/>
    <w:rsid w:val="004D408D"/>
    <w:rsid w:val="004E120C"/>
    <w:rsid w:val="004E516E"/>
    <w:rsid w:val="004E584F"/>
    <w:rsid w:val="004E6CBD"/>
    <w:rsid w:val="004F65F1"/>
    <w:rsid w:val="00503AE4"/>
    <w:rsid w:val="005159E0"/>
    <w:rsid w:val="0052223D"/>
    <w:rsid w:val="00523643"/>
    <w:rsid w:val="00526050"/>
    <w:rsid w:val="005264F0"/>
    <w:rsid w:val="00532F13"/>
    <w:rsid w:val="00534C8E"/>
    <w:rsid w:val="005943B5"/>
    <w:rsid w:val="005A27D9"/>
    <w:rsid w:val="005B7D81"/>
    <w:rsid w:val="005C559E"/>
    <w:rsid w:val="005F2F44"/>
    <w:rsid w:val="005F414D"/>
    <w:rsid w:val="006107B1"/>
    <w:rsid w:val="006139E0"/>
    <w:rsid w:val="00622B72"/>
    <w:rsid w:val="00632C21"/>
    <w:rsid w:val="006372D2"/>
    <w:rsid w:val="00641716"/>
    <w:rsid w:val="00642D9E"/>
    <w:rsid w:val="006729E4"/>
    <w:rsid w:val="00672F27"/>
    <w:rsid w:val="0068710C"/>
    <w:rsid w:val="00690411"/>
    <w:rsid w:val="006906D2"/>
    <w:rsid w:val="006972A1"/>
    <w:rsid w:val="006A4E84"/>
    <w:rsid w:val="006A751D"/>
    <w:rsid w:val="006B63EC"/>
    <w:rsid w:val="006F25AD"/>
    <w:rsid w:val="00711C12"/>
    <w:rsid w:val="00726548"/>
    <w:rsid w:val="00732B78"/>
    <w:rsid w:val="007507A9"/>
    <w:rsid w:val="00754453"/>
    <w:rsid w:val="00754D70"/>
    <w:rsid w:val="00782430"/>
    <w:rsid w:val="00785E88"/>
    <w:rsid w:val="0079048B"/>
    <w:rsid w:val="007A6659"/>
    <w:rsid w:val="007B2D58"/>
    <w:rsid w:val="007C058D"/>
    <w:rsid w:val="007C0C7E"/>
    <w:rsid w:val="007C601E"/>
    <w:rsid w:val="007E036D"/>
    <w:rsid w:val="00830518"/>
    <w:rsid w:val="00830BD2"/>
    <w:rsid w:val="00835592"/>
    <w:rsid w:val="00840B20"/>
    <w:rsid w:val="00854BFC"/>
    <w:rsid w:val="00877E71"/>
    <w:rsid w:val="008855BC"/>
    <w:rsid w:val="008943AE"/>
    <w:rsid w:val="00897138"/>
    <w:rsid w:val="008A2EDD"/>
    <w:rsid w:val="008B28EE"/>
    <w:rsid w:val="008B3027"/>
    <w:rsid w:val="008B6191"/>
    <w:rsid w:val="008C0C64"/>
    <w:rsid w:val="008C3C58"/>
    <w:rsid w:val="008F15B0"/>
    <w:rsid w:val="00917EFD"/>
    <w:rsid w:val="00920098"/>
    <w:rsid w:val="00921A19"/>
    <w:rsid w:val="00945218"/>
    <w:rsid w:val="0097272F"/>
    <w:rsid w:val="009845B1"/>
    <w:rsid w:val="00993EBA"/>
    <w:rsid w:val="00994D7D"/>
    <w:rsid w:val="00997E2E"/>
    <w:rsid w:val="009A1109"/>
    <w:rsid w:val="009A53F4"/>
    <w:rsid w:val="009B7AD8"/>
    <w:rsid w:val="009C05EE"/>
    <w:rsid w:val="009C0B1D"/>
    <w:rsid w:val="009D0FC7"/>
    <w:rsid w:val="009E131D"/>
    <w:rsid w:val="009E3605"/>
    <w:rsid w:val="009E6CA5"/>
    <w:rsid w:val="009F30B7"/>
    <w:rsid w:val="00A05362"/>
    <w:rsid w:val="00A26E0F"/>
    <w:rsid w:val="00A4057D"/>
    <w:rsid w:val="00A735F8"/>
    <w:rsid w:val="00A921D2"/>
    <w:rsid w:val="00A944DE"/>
    <w:rsid w:val="00A9566D"/>
    <w:rsid w:val="00AA5A28"/>
    <w:rsid w:val="00AB5BDB"/>
    <w:rsid w:val="00AC2327"/>
    <w:rsid w:val="00AC32B9"/>
    <w:rsid w:val="00B116B3"/>
    <w:rsid w:val="00B13357"/>
    <w:rsid w:val="00B13F73"/>
    <w:rsid w:val="00B20C61"/>
    <w:rsid w:val="00B31DB8"/>
    <w:rsid w:val="00B37760"/>
    <w:rsid w:val="00B42586"/>
    <w:rsid w:val="00B43FB4"/>
    <w:rsid w:val="00B61CCB"/>
    <w:rsid w:val="00B63B82"/>
    <w:rsid w:val="00B90927"/>
    <w:rsid w:val="00B957F0"/>
    <w:rsid w:val="00BC1B71"/>
    <w:rsid w:val="00BD4E02"/>
    <w:rsid w:val="00BD6151"/>
    <w:rsid w:val="00BE4FC3"/>
    <w:rsid w:val="00BE52C9"/>
    <w:rsid w:val="00C117FE"/>
    <w:rsid w:val="00C17961"/>
    <w:rsid w:val="00C314EE"/>
    <w:rsid w:val="00C50865"/>
    <w:rsid w:val="00C5124E"/>
    <w:rsid w:val="00C650DD"/>
    <w:rsid w:val="00C65B8A"/>
    <w:rsid w:val="00C715EC"/>
    <w:rsid w:val="00C74017"/>
    <w:rsid w:val="00C777AE"/>
    <w:rsid w:val="00C85181"/>
    <w:rsid w:val="00CA05C6"/>
    <w:rsid w:val="00CA4378"/>
    <w:rsid w:val="00CA4DF8"/>
    <w:rsid w:val="00CB0193"/>
    <w:rsid w:val="00CB12C8"/>
    <w:rsid w:val="00CE30EF"/>
    <w:rsid w:val="00CE4B83"/>
    <w:rsid w:val="00CE66C6"/>
    <w:rsid w:val="00CE6712"/>
    <w:rsid w:val="00D04005"/>
    <w:rsid w:val="00D07E95"/>
    <w:rsid w:val="00D1407F"/>
    <w:rsid w:val="00D30F44"/>
    <w:rsid w:val="00D3274B"/>
    <w:rsid w:val="00D37C9F"/>
    <w:rsid w:val="00D67588"/>
    <w:rsid w:val="00D67A46"/>
    <w:rsid w:val="00D73F3D"/>
    <w:rsid w:val="00D750A7"/>
    <w:rsid w:val="00D81D9C"/>
    <w:rsid w:val="00DB0C6D"/>
    <w:rsid w:val="00DB62A0"/>
    <w:rsid w:val="00DD6D95"/>
    <w:rsid w:val="00DE457A"/>
    <w:rsid w:val="00DE7159"/>
    <w:rsid w:val="00DF4238"/>
    <w:rsid w:val="00E006CC"/>
    <w:rsid w:val="00E11FB9"/>
    <w:rsid w:val="00E1238E"/>
    <w:rsid w:val="00E1359C"/>
    <w:rsid w:val="00E3612A"/>
    <w:rsid w:val="00E3693A"/>
    <w:rsid w:val="00E370ED"/>
    <w:rsid w:val="00E5521E"/>
    <w:rsid w:val="00E63B26"/>
    <w:rsid w:val="00E63B2F"/>
    <w:rsid w:val="00EA2C7E"/>
    <w:rsid w:val="00EA7490"/>
    <w:rsid w:val="00EC2A3F"/>
    <w:rsid w:val="00ED3528"/>
    <w:rsid w:val="00ED4211"/>
    <w:rsid w:val="00ED76D4"/>
    <w:rsid w:val="00EF3746"/>
    <w:rsid w:val="00EF4D1F"/>
    <w:rsid w:val="00F01ED3"/>
    <w:rsid w:val="00F02844"/>
    <w:rsid w:val="00F078F0"/>
    <w:rsid w:val="00F26140"/>
    <w:rsid w:val="00F34741"/>
    <w:rsid w:val="00F560D1"/>
    <w:rsid w:val="00F61301"/>
    <w:rsid w:val="00F707C2"/>
    <w:rsid w:val="00FB107D"/>
    <w:rsid w:val="00FB40F9"/>
    <w:rsid w:val="00FB783B"/>
    <w:rsid w:val="00FC29A2"/>
    <w:rsid w:val="00FC5BC6"/>
    <w:rsid w:val="00FC6200"/>
    <w:rsid w:val="00FC6524"/>
    <w:rsid w:val="00FE2242"/>
    <w:rsid w:val="00FE625C"/>
    <w:rsid w:val="00FF4211"/>
    <w:rsid w:val="00FF5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24F2A7-7AB1-4DB0-9A20-C794196EB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109"/>
    <w:pPr>
      <w:ind w:left="720"/>
      <w:contextualSpacing/>
    </w:pPr>
  </w:style>
  <w:style w:type="paragraph" w:customStyle="1" w:styleId="Default">
    <w:name w:val="Default"/>
    <w:rsid w:val="00E370E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E37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0D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D6C"/>
  </w:style>
  <w:style w:type="paragraph" w:styleId="Footer">
    <w:name w:val="footer"/>
    <w:basedOn w:val="Normal"/>
    <w:link w:val="FooterChar"/>
    <w:uiPriority w:val="99"/>
    <w:unhideWhenUsed/>
    <w:rsid w:val="00020D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D6C"/>
  </w:style>
  <w:style w:type="character" w:styleId="Hyperlink">
    <w:name w:val="Hyperlink"/>
    <w:basedOn w:val="DefaultParagraphFont"/>
    <w:uiPriority w:val="99"/>
    <w:unhideWhenUsed/>
    <w:rsid w:val="00CA4DF8"/>
    <w:rPr>
      <w:color w:val="0563C1" w:themeColor="hyperlink"/>
      <w:u w:val="single"/>
    </w:rPr>
  </w:style>
  <w:style w:type="paragraph" w:styleId="NormalWeb">
    <w:name w:val="Normal (Web)"/>
    <w:basedOn w:val="Normal"/>
    <w:uiPriority w:val="99"/>
    <w:unhideWhenUsed/>
    <w:rsid w:val="00FB10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2F4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4434">
      <w:bodyDiv w:val="1"/>
      <w:marLeft w:val="0"/>
      <w:marRight w:val="0"/>
      <w:marTop w:val="0"/>
      <w:marBottom w:val="0"/>
      <w:divBdr>
        <w:top w:val="none" w:sz="0" w:space="0" w:color="auto"/>
        <w:left w:val="none" w:sz="0" w:space="0" w:color="auto"/>
        <w:bottom w:val="none" w:sz="0" w:space="0" w:color="auto"/>
        <w:right w:val="none" w:sz="0" w:space="0" w:color="auto"/>
      </w:divBdr>
    </w:div>
    <w:div w:id="1155951598">
      <w:bodyDiv w:val="1"/>
      <w:marLeft w:val="0"/>
      <w:marRight w:val="0"/>
      <w:marTop w:val="0"/>
      <w:marBottom w:val="0"/>
      <w:divBdr>
        <w:top w:val="none" w:sz="0" w:space="0" w:color="auto"/>
        <w:left w:val="none" w:sz="0" w:space="0" w:color="auto"/>
        <w:bottom w:val="none" w:sz="0" w:space="0" w:color="auto"/>
        <w:right w:val="none" w:sz="0" w:space="0" w:color="auto"/>
      </w:divBdr>
    </w:div>
    <w:div w:id="1576936837">
      <w:bodyDiv w:val="1"/>
      <w:marLeft w:val="0"/>
      <w:marRight w:val="0"/>
      <w:marTop w:val="0"/>
      <w:marBottom w:val="0"/>
      <w:divBdr>
        <w:top w:val="none" w:sz="0" w:space="0" w:color="auto"/>
        <w:left w:val="none" w:sz="0" w:space="0" w:color="auto"/>
        <w:bottom w:val="none" w:sz="0" w:space="0" w:color="auto"/>
        <w:right w:val="none" w:sz="0" w:space="0" w:color="auto"/>
      </w:divBdr>
    </w:div>
    <w:div w:id="1781800442">
      <w:bodyDiv w:val="1"/>
      <w:marLeft w:val="0"/>
      <w:marRight w:val="0"/>
      <w:marTop w:val="0"/>
      <w:marBottom w:val="0"/>
      <w:divBdr>
        <w:top w:val="none" w:sz="0" w:space="0" w:color="auto"/>
        <w:left w:val="none" w:sz="0" w:space="0" w:color="auto"/>
        <w:bottom w:val="none" w:sz="0" w:space="0" w:color="auto"/>
        <w:right w:val="none" w:sz="0" w:space="0" w:color="auto"/>
      </w:divBdr>
    </w:div>
    <w:div w:id="1845824419">
      <w:bodyDiv w:val="1"/>
      <w:marLeft w:val="0"/>
      <w:marRight w:val="0"/>
      <w:marTop w:val="0"/>
      <w:marBottom w:val="0"/>
      <w:divBdr>
        <w:top w:val="none" w:sz="0" w:space="0" w:color="auto"/>
        <w:left w:val="none" w:sz="0" w:space="0" w:color="auto"/>
        <w:bottom w:val="none" w:sz="0" w:space="0" w:color="auto"/>
        <w:right w:val="none" w:sz="0" w:space="0" w:color="auto"/>
      </w:divBdr>
    </w:div>
    <w:div w:id="2077048689">
      <w:bodyDiv w:val="1"/>
      <w:marLeft w:val="0"/>
      <w:marRight w:val="0"/>
      <w:marTop w:val="0"/>
      <w:marBottom w:val="0"/>
      <w:divBdr>
        <w:top w:val="none" w:sz="0" w:space="0" w:color="auto"/>
        <w:left w:val="none" w:sz="0" w:space="0" w:color="auto"/>
        <w:bottom w:val="none" w:sz="0" w:space="0" w:color="auto"/>
        <w:right w:val="none" w:sz="0" w:space="0" w:color="auto"/>
      </w:divBdr>
    </w:div>
    <w:div w:id="208853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bioinformatics.ibp.c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cbi.nlm.nih.gov/nucleotide/" TargetMode="External"/><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chart" Target="charts/chart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rash\OneDrive\Desktop\Dissertation\Database%20Cervical%20Canc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rash\OneDrive\Desktop\Dissertation\Database%20Lung%20Cancer.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G4 Hunter Data</a:t>
            </a:r>
            <a:r>
              <a:rPr lang="en-IN" baseline="0"/>
              <a:t> for Cervical Cancer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'Validated &amp; Reviewed GQ LncRNA'!$K$143</c:f>
              <c:strCache>
                <c:ptCount val="1"/>
                <c:pt idx="0">
                  <c:v>0.9 Threshold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'Validated &amp; Reviewed GQ LncRNA'!$A$144:$J$148</c:f>
              <c:strCache>
                <c:ptCount val="5"/>
                <c:pt idx="0">
                  <c:v>Total LncRNAs</c:v>
                </c:pt>
                <c:pt idx="1">
                  <c:v>Validated lncRNAs</c:v>
                </c:pt>
                <c:pt idx="2">
                  <c:v>lncRNAs with 2G PQS</c:v>
                </c:pt>
                <c:pt idx="3">
                  <c:v>lncRNAs with 3G PQS</c:v>
                </c:pt>
                <c:pt idx="4">
                  <c:v>lncRNAs with 4G PQS</c:v>
                </c:pt>
              </c:strCache>
            </c:strRef>
          </c:cat>
          <c:val>
            <c:numRef>
              <c:f>'Validated &amp; Reviewed GQ LncRNA'!$K$144:$K$148</c:f>
              <c:numCache>
                <c:formatCode>General</c:formatCode>
                <c:ptCount val="5"/>
                <c:pt idx="0">
                  <c:v>192</c:v>
                </c:pt>
                <c:pt idx="1">
                  <c:v>141</c:v>
                </c:pt>
                <c:pt idx="2">
                  <c:v>78</c:v>
                </c:pt>
                <c:pt idx="3">
                  <c:v>24</c:v>
                </c:pt>
                <c:pt idx="4">
                  <c:v>5</c:v>
                </c:pt>
              </c:numCache>
            </c:numRef>
          </c:val>
        </c:ser>
        <c:ser>
          <c:idx val="1"/>
          <c:order val="1"/>
          <c:tx>
            <c:strRef>
              <c:f>'Validated &amp; Reviewed GQ LncRNA'!$L$143</c:f>
              <c:strCache>
                <c:ptCount val="1"/>
                <c:pt idx="0">
                  <c:v>1.4 Threshold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'Validated &amp; Reviewed GQ LncRNA'!$A$144:$J$148</c:f>
              <c:strCache>
                <c:ptCount val="5"/>
                <c:pt idx="0">
                  <c:v>Total LncRNAs</c:v>
                </c:pt>
                <c:pt idx="1">
                  <c:v>Validated lncRNAs</c:v>
                </c:pt>
                <c:pt idx="2">
                  <c:v>lncRNAs with 2G PQS</c:v>
                </c:pt>
                <c:pt idx="3">
                  <c:v>lncRNAs with 3G PQS</c:v>
                </c:pt>
                <c:pt idx="4">
                  <c:v>lncRNAs with 4G PQS</c:v>
                </c:pt>
              </c:strCache>
            </c:strRef>
          </c:cat>
          <c:val>
            <c:numRef>
              <c:f>'Validated &amp; Reviewed GQ LncRNA'!$L$144:$L$148</c:f>
              <c:numCache>
                <c:formatCode>General</c:formatCode>
                <c:ptCount val="5"/>
                <c:pt idx="0">
                  <c:v>192</c:v>
                </c:pt>
                <c:pt idx="1">
                  <c:v>141</c:v>
                </c:pt>
                <c:pt idx="2">
                  <c:v>0</c:v>
                </c:pt>
                <c:pt idx="3">
                  <c:v>18</c:v>
                </c:pt>
                <c:pt idx="4">
                  <c:v>3</c:v>
                </c:pt>
              </c:numCache>
            </c:numRef>
          </c:val>
        </c:ser>
        <c:dLbls>
          <c:dLblPos val="outEnd"/>
          <c:showLegendKey val="0"/>
          <c:showVal val="1"/>
          <c:showCatName val="0"/>
          <c:showSerName val="0"/>
          <c:showPercent val="0"/>
          <c:showBubbleSize val="0"/>
        </c:dLbls>
        <c:gapWidth val="219"/>
        <c:overlap val="-27"/>
        <c:axId val="-1016926128"/>
        <c:axId val="-1016927216"/>
      </c:barChart>
      <c:catAx>
        <c:axId val="-1016926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927216"/>
        <c:crosses val="autoZero"/>
        <c:auto val="1"/>
        <c:lblAlgn val="ctr"/>
        <c:lblOffset val="100"/>
        <c:noMultiLvlLbl val="0"/>
      </c:catAx>
      <c:valAx>
        <c:axId val="-1016927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926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G4 Hunter data for Lung</a:t>
            </a:r>
            <a:r>
              <a:rPr lang="en-IN" baseline="0"/>
              <a:t> Cancer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'Validated &amp; Reviewed GQ LncRNA'!$K$309</c:f>
              <c:strCache>
                <c:ptCount val="1"/>
                <c:pt idx="0">
                  <c:v>0.9 Threshold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'Validated &amp; Reviewed GQ LncRNA'!$A$310:$J$314</c:f>
              <c:strCache>
                <c:ptCount val="5"/>
                <c:pt idx="0">
                  <c:v>Total LncRNAs</c:v>
                </c:pt>
                <c:pt idx="1">
                  <c:v>Validated LncRNAs</c:v>
                </c:pt>
                <c:pt idx="2">
                  <c:v>lncRNAs with 2G PQS</c:v>
                </c:pt>
                <c:pt idx="3">
                  <c:v>lncRNAs with 3G PQS</c:v>
                </c:pt>
                <c:pt idx="4">
                  <c:v>lncRNAs with 4G PQS</c:v>
                </c:pt>
              </c:strCache>
            </c:strRef>
          </c:cat>
          <c:val>
            <c:numRef>
              <c:f>'Validated &amp; Reviewed GQ LncRNA'!$K$310:$K$314</c:f>
              <c:numCache>
                <c:formatCode>General</c:formatCode>
                <c:ptCount val="5"/>
                <c:pt idx="0">
                  <c:v>509</c:v>
                </c:pt>
                <c:pt idx="1">
                  <c:v>307</c:v>
                </c:pt>
                <c:pt idx="2">
                  <c:v>149</c:v>
                </c:pt>
                <c:pt idx="3">
                  <c:v>61</c:v>
                </c:pt>
                <c:pt idx="4">
                  <c:v>10</c:v>
                </c:pt>
              </c:numCache>
            </c:numRef>
          </c:val>
        </c:ser>
        <c:ser>
          <c:idx val="1"/>
          <c:order val="1"/>
          <c:tx>
            <c:strRef>
              <c:f>'Validated &amp; Reviewed GQ LncRNA'!$L$309</c:f>
              <c:strCache>
                <c:ptCount val="1"/>
                <c:pt idx="0">
                  <c:v>1.4 Threshold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'Validated &amp; Reviewed GQ LncRNA'!$A$310:$J$314</c:f>
              <c:strCache>
                <c:ptCount val="5"/>
                <c:pt idx="0">
                  <c:v>Total LncRNAs</c:v>
                </c:pt>
                <c:pt idx="1">
                  <c:v>Validated LncRNAs</c:v>
                </c:pt>
                <c:pt idx="2">
                  <c:v>lncRNAs with 2G PQS</c:v>
                </c:pt>
                <c:pt idx="3">
                  <c:v>lncRNAs with 3G PQS</c:v>
                </c:pt>
                <c:pt idx="4">
                  <c:v>lncRNAs with 4G PQS</c:v>
                </c:pt>
              </c:strCache>
            </c:strRef>
          </c:cat>
          <c:val>
            <c:numRef>
              <c:f>'Validated &amp; Reviewed GQ LncRNA'!$L$310:$L$314</c:f>
              <c:numCache>
                <c:formatCode>General</c:formatCode>
                <c:ptCount val="5"/>
                <c:pt idx="0">
                  <c:v>509</c:v>
                </c:pt>
                <c:pt idx="1">
                  <c:v>307</c:v>
                </c:pt>
                <c:pt idx="2">
                  <c:v>3</c:v>
                </c:pt>
                <c:pt idx="3">
                  <c:v>29</c:v>
                </c:pt>
                <c:pt idx="4">
                  <c:v>3</c:v>
                </c:pt>
              </c:numCache>
            </c:numRef>
          </c:val>
        </c:ser>
        <c:dLbls>
          <c:dLblPos val="outEnd"/>
          <c:showLegendKey val="0"/>
          <c:showVal val="1"/>
          <c:showCatName val="0"/>
          <c:showSerName val="0"/>
          <c:showPercent val="0"/>
          <c:showBubbleSize val="0"/>
        </c:dLbls>
        <c:gapWidth val="219"/>
        <c:overlap val="-27"/>
        <c:axId val="-1016924496"/>
        <c:axId val="-1016922864"/>
      </c:barChart>
      <c:catAx>
        <c:axId val="-10169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922864"/>
        <c:crosses val="autoZero"/>
        <c:auto val="1"/>
        <c:lblAlgn val="ctr"/>
        <c:lblOffset val="100"/>
        <c:noMultiLvlLbl val="0"/>
      </c:catAx>
      <c:valAx>
        <c:axId val="-1016922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924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7AC14-0BA0-4C0A-B741-70959C764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3022</TotalTime>
  <Pages>45</Pages>
  <Words>22813</Words>
  <Characters>130040</Characters>
  <Application>Microsoft Office Word</Application>
  <DocSecurity>0</DocSecurity>
  <Lines>1083</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Drashti Shah</dc:creator>
  <cp:keywords/>
  <dc:description/>
  <cp:lastModifiedBy>Drashti Shah</cp:lastModifiedBy>
  <cp:revision>206</cp:revision>
  <dcterms:created xsi:type="dcterms:W3CDTF">2021-05-07T10:09:00Z</dcterms:created>
  <dcterms:modified xsi:type="dcterms:W3CDTF">2021-05-20T07:44:00Z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http://csl.mendeley.com/styles/630629911/JPDgalz</vt:lpwstr>
  </property>
  <property fmtid="{D5CDD505-2E9C-101B-9397-08002B2CF9AE}" pid="21" name="Mendeley Recent Style Name 9_1">
    <vt:lpwstr>Springer - SocPsych (numeric, brackets) - Priya Gandhi Priya Gandhi</vt:lpwstr>
  </property>
  <property fmtid="{D5CDD505-2E9C-101B-9397-08002B2CF9AE}" pid="22" name="Mendeley Document_1">
    <vt:lpwstr>True</vt:lpwstr>
  </property>
  <property fmtid="{D5CDD505-2E9C-101B-9397-08002B2CF9AE}" pid="23" name="Mendeley Citation Style_1">
    <vt:lpwstr>http://csl.mendeley.com/styles/630629911/JPDgalz</vt:lpwstr>
  </property>
  <property fmtid="{D5CDD505-2E9C-101B-9397-08002B2CF9AE}" pid="24" name="Mendeley Unique User Id_1">
    <vt:lpwstr>8d3e868c-0234-343b-bb1d-d6face37a946</vt:lpwstr>
  </property>
</Properties>
</file>