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0" w:line="276" w:lineRule="auto"/>
        <w:ind w:right="0"/>
        <w:rPr>
          <w:rFonts w:ascii="Arial" w:cs="Arial" w:eastAsia="Arial" w:hAnsi="Arial"/>
          <w:color w:val="000000"/>
          <w:sz w:val="22"/>
          <w:szCs w:val="22"/>
        </w:rPr>
      </w:pPr>
      <w:r w:rsidDel="00000000" w:rsidR="00000000" w:rsidRPr="00000000">
        <w:rPr>
          <w:rtl w:val="0"/>
        </w:rPr>
      </w:r>
    </w:p>
    <w:tbl>
      <w:tblPr>
        <w:tblStyle w:val="Table1"/>
        <w:tblW w:w="11160.0" w:type="dxa"/>
        <w:jc w:val="left"/>
        <w:tblInd w:w="-14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600"/>
      </w:tblPr>
      <w:tblGrid>
        <w:gridCol w:w="7230"/>
        <w:gridCol w:w="3930"/>
        <w:tblGridChange w:id="0">
          <w:tblGrid>
            <w:gridCol w:w="7230"/>
            <w:gridCol w:w="3930"/>
          </w:tblGrid>
        </w:tblGridChange>
      </w:tblGrid>
      <w:tr>
        <w:trPr>
          <w:cantSplit w:val="0"/>
          <w:trHeight w:val="776" w:hRule="atLeast"/>
          <w:tblHeader w:val="0"/>
        </w:trPr>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tcPr>
          <w:p w:rsidR="00000000" w:rsidDel="00000000" w:rsidP="00000000" w:rsidRDefault="00000000" w:rsidRPr="00000000" w14:paraId="00000002">
            <w:pPr>
              <w:pStyle w:val="Title"/>
              <w:rPr/>
            </w:pPr>
            <w:bookmarkStart w:colFirst="0" w:colLast="0" w:name="_heading=h.gjdgxs" w:id="0"/>
            <w:bookmarkEnd w:id="0"/>
            <w:r w:rsidDel="00000000" w:rsidR="00000000" w:rsidRPr="00000000">
              <w:rPr>
                <w:rtl w:val="0"/>
              </w:rPr>
              <w:t xml:space="preserve">Arpit Maheshwari</w:t>
            </w:r>
          </w:p>
          <w:p w:rsidR="00000000" w:rsidDel="00000000" w:rsidP="00000000" w:rsidRDefault="00000000" w:rsidRPr="00000000" w14:paraId="00000003">
            <w:pPr>
              <w:rPr>
                <w:rFonts w:ascii="Open Sans" w:cs="Open Sans" w:eastAsia="Open Sans" w:hAnsi="Open Sans"/>
                <w:color w:val="000000"/>
              </w:rPr>
            </w:pPr>
            <w:bookmarkStart w:colFirst="0" w:colLast="0" w:name="_heading=h.30j0zll" w:id="1"/>
            <w:bookmarkEnd w:id="1"/>
            <w:r w:rsidDel="00000000" w:rsidR="00000000" w:rsidRPr="00000000">
              <w:rPr>
                <w:rFonts w:ascii="Open Sans" w:cs="Open Sans" w:eastAsia="Open Sans" w:hAnsi="Open Sans"/>
                <w:color w:val="000000"/>
                <w:sz w:val="22"/>
                <w:szCs w:val="22"/>
                <w:rtl w:val="0"/>
              </w:rPr>
              <w:t xml:space="preserve">Principal Product Designer (UX / UI)  </w:t>
            </w:r>
            <w:r w:rsidDel="00000000" w:rsidR="00000000" w:rsidRPr="00000000">
              <w:rPr>
                <w:rFonts w:ascii="Open Sans" w:cs="Open Sans" w:eastAsia="Open Sans" w:hAnsi="Open Sans"/>
                <w:b w:val="1"/>
                <w:bCs w:val="1"/>
                <w:color w:val="000000"/>
                <w:sz w:val="22"/>
                <w:szCs w:val="22"/>
                <w:rtl w:val="0"/>
              </w:rPr>
              <w:t xml:space="preserve">              </w:t>
            </w:r>
            <w:r w:rsidDel="00000000" w:rsidR="00000000" w:rsidRPr="00000000">
              <w:rPr>
                <w:rFonts w:ascii="Open Sans" w:cs="Open Sans" w:eastAsia="Open Sans" w:hAnsi="Open Sans"/>
                <w:b w:val="1"/>
                <w:bCs w:val="1"/>
                <w:color w:val="000000"/>
                <w:rtl w:val="0"/>
              </w:rPr>
              <w:t xml:space="preserve">         </w:t>
            </w:r>
            <w:r w:rsidDel="00000000" w:rsidR="00000000" w:rsidRPr="00000000">
              <w:rPr>
                <w:rFonts w:ascii="Open Sans" w:cs="Open Sans" w:eastAsia="Open Sans" w:hAnsi="Open Sans"/>
                <w:color w:val="000000"/>
                <w:rtl w:val="0"/>
              </w:rPr>
              <w:t xml:space="preserve">(+91) 8983092531</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004">
            <w:pPr>
              <w:spacing w:line="420" w:lineRule="auto"/>
              <w:rPr>
                <w:rFonts w:ascii="Open Sans" w:cs="Open Sans" w:eastAsia="Open Sans" w:hAnsi="Open Sans"/>
                <w:i w:val="1"/>
                <w:iCs w:val="1"/>
                <w:color w:val="000000"/>
              </w:rPr>
            </w:pPr>
            <w:r w:rsidDel="00000000" w:rsidR="00000000" w:rsidRPr="00000000">
              <w:rPr>
                <w:rtl w:val="0"/>
              </w:rPr>
            </w:r>
          </w:p>
          <w:p w:rsidR="00000000" w:rsidDel="00000000" w:rsidP="00000000" w:rsidRDefault="00000000" w:rsidRPr="00000000" w14:paraId="00000005">
            <w:pPr>
              <w:spacing w:line="360" w:lineRule="auto"/>
              <w:rPr/>
            </w:pPr>
            <w:hyperlink r:id="rId7">
              <w:r w:rsidDel="00000000" w:rsidR="00000000" w:rsidRPr="00000000">
                <w:rPr>
                  <w:rFonts w:ascii="Open Sans" w:cs="Open Sans" w:eastAsia="Open Sans" w:hAnsi="Open Sans"/>
                  <w:b w:val="1"/>
                  <w:bCs w:val="1"/>
                  <w:color w:val="1155cc"/>
                  <w:rtl w:val="0"/>
                </w:rPr>
                <w:t xml:space="preserve">ArpitMaheshwari.com</w:t>
              </w:r>
            </w:hyperlink>
            <w:r w:rsidDel="00000000" w:rsidR="00000000" w:rsidRPr="00000000">
              <w:rPr>
                <w:rFonts w:ascii="Open Sans" w:cs="Open Sans" w:eastAsia="Open Sans" w:hAnsi="Open Sans"/>
                <w:b w:val="1"/>
                <w:bCs w:val="1"/>
                <w:color w:val="1155cc"/>
                <w:rtl w:val="0"/>
              </w:rPr>
              <w:t xml:space="preserve"> </w:t>
            </w:r>
            <w:hyperlink r:id="rId8">
              <w:r w:rsidDel="00000000" w:rsidR="00000000" w:rsidRPr="00000000">
                <w:rPr>
                  <w:rFonts w:ascii="Open Sans" w:cs="Open Sans" w:eastAsia="Open Sans" w:hAnsi="Open Sans"/>
                  <w:b w:val="1"/>
                  <w:bCs w:val="1"/>
                  <w:color w:val="1155cc"/>
                  <w:rtl w:val="0"/>
                </w:rPr>
                <w:t xml:space="preserve">maheshwari.arpit88@gmail.com</w:t>
              </w:r>
            </w:hyperlink>
            <w:r w:rsidDel="00000000" w:rsidR="00000000" w:rsidRPr="00000000">
              <w:rPr>
                <w:rtl w:val="0"/>
              </w:rPr>
            </w:r>
          </w:p>
          <w:p w:rsidR="00000000" w:rsidDel="00000000" w:rsidP="00000000" w:rsidRDefault="00000000" w:rsidRPr="00000000" w14:paraId="00000006">
            <w:pPr>
              <w:rPr>
                <w:rFonts w:ascii="Open Sans" w:cs="Open Sans" w:eastAsia="Open Sans" w:hAnsi="Open Sans"/>
                <w:b w:val="1"/>
                <w:bCs w:val="1"/>
                <w:color w:val="000000"/>
              </w:rPr>
            </w:pPr>
            <w:hyperlink r:id="rId9">
              <w:r w:rsidDel="00000000" w:rsidR="00000000" w:rsidRPr="00000000">
                <w:rPr>
                  <w:rFonts w:ascii="Open Sans" w:cs="Open Sans" w:eastAsia="Open Sans" w:hAnsi="Open Sans"/>
                  <w:b w:val="1"/>
                  <w:bCs w:val="1"/>
                  <w:color w:val="1155cc"/>
                  <w:rtl w:val="0"/>
                </w:rPr>
                <w:t xml:space="preserve">LinkedIn</w:t>
              </w:r>
            </w:hyperlink>
            <w:r w:rsidDel="00000000" w:rsidR="00000000" w:rsidRPr="00000000">
              <w:rPr>
                <w:rtl w:val="0"/>
              </w:rPr>
              <w:t xml:space="preserve">   </w:t>
            </w:r>
            <w:hyperlink r:id="rId10">
              <w:r w:rsidDel="00000000" w:rsidR="00000000" w:rsidRPr="00000000">
                <w:rPr>
                  <w:rFonts w:ascii="Open Sans" w:cs="Open Sans" w:eastAsia="Open Sans" w:hAnsi="Open Sans"/>
                  <w:b w:val="1"/>
                  <w:bCs w:val="1"/>
                  <w:color w:val="1155cc"/>
                  <w:rtl w:val="0"/>
                </w:rPr>
                <w:t xml:space="preserve">Medium</w:t>
              </w:r>
            </w:hyperlink>
            <w:r w:rsidDel="00000000" w:rsidR="00000000" w:rsidRPr="00000000">
              <w:rPr>
                <w:rtl w:val="0"/>
              </w:rPr>
              <w:t xml:space="preserve"> </w:t>
            </w:r>
            <w:r w:rsidDel="00000000" w:rsidR="00000000" w:rsidRPr="00000000">
              <w:rPr>
                <w:rFonts w:ascii="Open Sans" w:cs="Open Sans" w:eastAsia="Open Sans" w:hAnsi="Open Sans"/>
                <w:b w:val="1"/>
                <w:bCs w:val="1"/>
                <w:color w:val="1155cc"/>
                <w:rtl w:val="0"/>
              </w:rPr>
              <w:t xml:space="preserve"> </w:t>
            </w:r>
            <w:r w:rsidDel="00000000" w:rsidR="00000000" w:rsidRPr="00000000">
              <w:rPr>
                <w:rtl w:val="0"/>
              </w:rPr>
              <w:t xml:space="preserve"> </w:t>
            </w:r>
            <w:hyperlink r:id="rId11">
              <w:r w:rsidDel="00000000" w:rsidR="00000000" w:rsidRPr="00000000">
                <w:rPr>
                  <w:rFonts w:ascii="Open Sans" w:cs="Open Sans" w:eastAsia="Open Sans" w:hAnsi="Open Sans"/>
                  <w:b w:val="1"/>
                  <w:bCs w:val="1"/>
                  <w:color w:val="1155cc"/>
                  <w:rtl w:val="0"/>
                </w:rPr>
                <w:t xml:space="preserve">GitHub</w:t>
              </w:r>
            </w:hyperlink>
            <w:r w:rsidDel="00000000" w:rsidR="00000000" w:rsidRPr="00000000">
              <w:rPr>
                <w:rtl w:val="0"/>
              </w:rPr>
            </w:r>
          </w:p>
        </w:tc>
      </w:tr>
    </w:tbl>
    <w:p w:rsidR="00000000" w:rsidDel="00000000" w:rsidP="00000000" w:rsidRDefault="00000000" w:rsidRPr="00000000" w14:paraId="00000007">
      <w:pPr>
        <w:rPr/>
      </w:pPr>
      <w:r w:rsidDel="00000000" w:rsidR="00000000" w:rsidRPr="00000000">
        <w:rPr>
          <w:rtl w:val="0"/>
        </w:rPr>
      </w:r>
    </w:p>
    <w:tbl>
      <w:tblPr>
        <w:tblStyle w:val="Table2"/>
        <w:tblpPr w:leftFromText="0" w:rightFromText="0" w:topFromText="0" w:bottomFromText="0" w:vertAnchor="text" w:horzAnchor="text" w:tblpX="0" w:tblpY="0"/>
        <w:tblW w:w="10710.72" w:type="dxa"/>
        <w:jc w:val="left"/>
        <w:tblInd w:w="-90.0" w:type="dxa"/>
        <w:tblLayout w:type="fixed"/>
        <w:tblLook w:val="0600"/>
      </w:tblPr>
      <w:tblGrid>
        <w:gridCol w:w="10710.72"/>
        <w:tblGridChange w:id="0">
          <w:tblGrid>
            <w:gridCol w:w="10710.72"/>
          </w:tblGrid>
        </w:tblGridChange>
      </w:tblGrid>
      <w:tr>
        <w:trPr>
          <w:cantSplit w:val="1"/>
          <w:trHeight w:val="7941.929414062502" w:hRule="atLeast"/>
          <w:tblHeader w:val="0"/>
        </w:trPr>
        <w:tc>
          <w:tcPr>
            <w:tcMar>
              <w:top w:w="0.0" w:type="dxa"/>
              <w:left w:w="0.0" w:type="dxa"/>
              <w:bottom w:w="0.0" w:type="dxa"/>
              <w:right w:w="0.0" w:type="dxa"/>
            </w:tcMar>
          </w:tcPr>
          <w:p w:rsidR="00000000" w:rsidDel="00000000" w:rsidP="00000000" w:rsidRDefault="00000000" w:rsidRPr="00000000" w14:paraId="00000008">
            <w:pPr>
              <w:pStyle w:val="Heading1"/>
              <w:spacing w:line="360" w:lineRule="auto"/>
              <w:rPr>
                <w:sz w:val="30"/>
                <w:szCs w:val="30"/>
              </w:rPr>
            </w:pPr>
            <w:bookmarkStart w:colFirst="0" w:colLast="0" w:name="_heading=h.qa7x0kkt6mqj" w:id="2"/>
            <w:bookmarkEnd w:id="2"/>
            <w:r w:rsidDel="00000000" w:rsidR="00000000" w:rsidRPr="00000000">
              <w:rPr>
                <w:sz w:val="30"/>
                <w:szCs w:val="30"/>
                <w:rtl w:val="0"/>
              </w:rPr>
              <w:t xml:space="preserve">About Me</w:t>
            </w:r>
          </w:p>
          <w:p w:rsidR="00000000" w:rsidDel="00000000" w:rsidP="00000000" w:rsidRDefault="00000000" w:rsidRPr="00000000" w14:paraId="00000009">
            <w:pPr>
              <w:spacing w:after="240" w:before="0" w:lineRule="auto"/>
              <w:ind w:right="0"/>
              <w:rPr>
                <w:sz w:val="22"/>
                <w:szCs w:val="22"/>
              </w:rPr>
            </w:pPr>
            <w:bookmarkStart w:colFirst="0" w:colLast="0" w:name="_heading=h.69c63yk5j988" w:id="3"/>
            <w:bookmarkEnd w:id="3"/>
            <w:r w:rsidDel="00000000" w:rsidR="00000000" w:rsidRPr="00000000">
              <w:rPr>
                <w:sz w:val="22"/>
                <w:szCs w:val="22"/>
                <w:rtl w:val="0"/>
              </w:rPr>
              <w:t xml:space="preserve">With over 15 years of experience, I specialize in transforming complex, unstructured systems into high-performance, AI-driven digital architectures. Unlike traditional designers, my approach is rooted in "Predictability over Creativity," ensuring every design decision impacts the bottom line. Proven track record of delivering massive scale—from processing 50 million bids per hour in AdTech to securing $1M in annual operational savings in EdTech. I don’t just build products; I engineer financial efficiency and scalable growth.</w:t>
            </w:r>
          </w:p>
          <w:p w:rsidR="00000000" w:rsidDel="00000000" w:rsidP="00000000" w:rsidRDefault="00000000" w:rsidRPr="00000000" w14:paraId="0000000A">
            <w:pPr>
              <w:numPr>
                <w:ilvl w:val="0"/>
                <w:numId w:val="1"/>
              </w:numPr>
              <w:spacing w:after="240" w:before="0" w:lineRule="auto"/>
              <w:ind w:left="720" w:right="0" w:hanging="360"/>
              <w:rPr>
                <w:sz w:val="22"/>
                <w:szCs w:val="22"/>
              </w:rPr>
            </w:pPr>
            <w:bookmarkStart w:colFirst="0" w:colLast="0" w:name="_heading=h.69c63yk5j988" w:id="3"/>
            <w:bookmarkEnd w:id="3"/>
            <w:r w:rsidDel="00000000" w:rsidR="00000000" w:rsidRPr="00000000">
              <w:rPr>
                <w:sz w:val="22"/>
                <w:szCs w:val="22"/>
                <w:rtl w:val="0"/>
              </w:rPr>
              <w:t xml:space="preserve">End-to-End Product Lifecycle: Adept at formulating strategy, designing solutions, and guiding products from initial concept through to enterprise-scale deployment.</w:t>
            </w:r>
          </w:p>
          <w:p w:rsidR="00000000" w:rsidDel="00000000" w:rsidP="00000000" w:rsidRDefault="00000000" w:rsidRPr="00000000" w14:paraId="0000000B">
            <w:pPr>
              <w:numPr>
                <w:ilvl w:val="0"/>
                <w:numId w:val="1"/>
              </w:numPr>
              <w:spacing w:after="240" w:before="0" w:lineRule="auto"/>
              <w:ind w:left="720" w:right="0" w:hanging="360"/>
              <w:rPr>
                <w:sz w:val="22"/>
                <w:szCs w:val="22"/>
              </w:rPr>
            </w:pPr>
            <w:bookmarkStart w:colFirst="0" w:colLast="0" w:name="_heading=h.69c63yk5j988" w:id="3"/>
            <w:bookmarkEnd w:id="3"/>
            <w:sdt>
              <w:sdtPr>
                <w:id w:val="-264060885"/>
                <w:tag w:val="goog_rdk_0"/>
              </w:sdtPr>
              <w:sdtContent>
                <w:r w:rsidDel="00000000" w:rsidR="00000000" w:rsidRPr="00000000">
                  <w:rPr>
                    <w:rFonts w:ascii="Nova Mono" w:cs="Nova Mono" w:eastAsia="Nova Mono" w:hAnsi="Nova Mono"/>
                    <w:sz w:val="22"/>
                    <w:szCs w:val="22"/>
                    <w:rtl w:val="0"/>
                  </w:rPr>
                  <w:t xml:space="preserve">MVP to Enterprise Growth: Proven ability to steer products from their minimum viable stage (0→1) to broad market adoption and scalability (1→n).</w:t>
                </w:r>
              </w:sdtContent>
            </w:sdt>
          </w:p>
          <w:p w:rsidR="00000000" w:rsidDel="00000000" w:rsidP="00000000" w:rsidRDefault="00000000" w:rsidRPr="00000000" w14:paraId="0000000C">
            <w:pPr>
              <w:numPr>
                <w:ilvl w:val="0"/>
                <w:numId w:val="1"/>
              </w:numPr>
              <w:spacing w:after="240" w:before="0" w:lineRule="auto"/>
              <w:ind w:left="720" w:right="0" w:hanging="360"/>
              <w:rPr>
                <w:sz w:val="22"/>
                <w:szCs w:val="22"/>
              </w:rPr>
            </w:pPr>
            <w:bookmarkStart w:colFirst="0" w:colLast="0" w:name="_heading=h.69c63yk5j988" w:id="3"/>
            <w:bookmarkEnd w:id="3"/>
            <w:r w:rsidDel="00000000" w:rsidR="00000000" w:rsidRPr="00000000">
              <w:rPr>
                <w:sz w:val="22"/>
                <w:szCs w:val="22"/>
                <w:rtl w:val="0"/>
              </w:rPr>
              <w:t xml:space="preserve">TechnoUX Expertise: Bridge between technical development and user experience, especially for deep tech projects demanding robust usability and adoption.</w:t>
            </w:r>
          </w:p>
          <w:p w:rsidR="00000000" w:rsidDel="00000000" w:rsidP="00000000" w:rsidRDefault="00000000" w:rsidRPr="00000000" w14:paraId="0000000D">
            <w:pPr>
              <w:numPr>
                <w:ilvl w:val="0"/>
                <w:numId w:val="1"/>
              </w:numPr>
              <w:spacing w:after="240" w:before="0" w:lineRule="auto"/>
              <w:ind w:left="720" w:right="0" w:hanging="360"/>
              <w:rPr>
                <w:sz w:val="22"/>
                <w:szCs w:val="22"/>
              </w:rPr>
            </w:pPr>
            <w:bookmarkStart w:colFirst="0" w:colLast="0" w:name="_heading=h.zahq87akqn76" w:id="4"/>
            <w:bookmarkEnd w:id="4"/>
            <w:r w:rsidDel="00000000" w:rsidR="00000000" w:rsidRPr="00000000">
              <w:rPr>
                <w:sz w:val="22"/>
                <w:szCs w:val="22"/>
                <w:rtl w:val="0"/>
              </w:rPr>
              <w:t xml:space="preserve">Enable Product Adoption: I champion a feedback-loop-driven methodology, leveraging real user insights to refine products continuously and make sure they get adopted. </w:t>
            </w:r>
          </w:p>
          <w:p w:rsidR="00000000" w:rsidDel="00000000" w:rsidP="00000000" w:rsidRDefault="00000000" w:rsidRPr="00000000" w14:paraId="0000000E">
            <w:pPr>
              <w:numPr>
                <w:ilvl w:val="0"/>
                <w:numId w:val="1"/>
              </w:numPr>
              <w:spacing w:after="240" w:before="0" w:lineRule="auto"/>
              <w:ind w:left="720" w:right="0" w:hanging="360"/>
              <w:rPr>
                <w:sz w:val="22"/>
                <w:szCs w:val="22"/>
              </w:rPr>
            </w:pPr>
            <w:bookmarkStart w:colFirst="0" w:colLast="0" w:name="_heading=h.l42jxy8xrt3s" w:id="5"/>
            <w:bookmarkEnd w:id="5"/>
            <w:r w:rsidDel="00000000" w:rsidR="00000000" w:rsidRPr="00000000">
              <w:rPr>
                <w:sz w:val="22"/>
                <w:szCs w:val="22"/>
                <w:rtl w:val="0"/>
              </w:rPr>
              <w:t xml:space="preserve">Multi-Industry Domain Knowledge: AdTech (Out-of-Home Media), EdTech, Manufacturing, FinTech, Pharmaceuticals, Telecommunications, HR Operations, Loyalty Solutions and more.</w:t>
            </w:r>
          </w:p>
        </w:tc>
      </w:tr>
    </w:tbl>
    <w:p w:rsidR="00000000" w:rsidDel="00000000" w:rsidP="00000000" w:rsidRDefault="00000000" w:rsidRPr="00000000" w14:paraId="0000000F">
      <w:pPr>
        <w:pStyle w:val="Heading1"/>
        <w:spacing w:line="360" w:lineRule="auto"/>
        <w:rPr/>
      </w:pPr>
      <w:bookmarkStart w:colFirst="0" w:colLast="0" w:name="_heading=h.yzdzipo4ehvq" w:id="6"/>
      <w:bookmarkEnd w:id="6"/>
      <w:r w:rsidDel="00000000" w:rsidR="00000000" w:rsidRPr="00000000">
        <w:rPr>
          <w:rtl w:val="0"/>
        </w:rPr>
      </w:r>
    </w:p>
    <w:sdt>
      <w:sdtPr>
        <w:lock w:val="contentLocked"/>
        <w:id w:val="57077054"/>
        <w:tag w:val="goog_rdk_1"/>
      </w:sdtPr>
      <w:sdtContent>
        <w:tbl>
          <w:tblPr>
            <w:tblStyle w:val="Table3"/>
            <w:tblpPr w:leftFromText="0" w:rightFromText="0" w:topFromText="0" w:bottomFromText="0" w:vertAnchor="text" w:horzAnchor="text" w:tblpX="0" w:tblpY="0"/>
            <w:tblW w:w="11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945"/>
            <w:gridCol w:w="4110"/>
            <w:gridCol w:w="3435"/>
            <w:tblGridChange w:id="0">
              <w:tblGrid>
                <w:gridCol w:w="3945"/>
                <w:gridCol w:w="4110"/>
                <w:gridCol w:w="3435"/>
              </w:tblGrid>
            </w:tblGridChange>
          </w:tblGrid>
          <w:tr>
            <w:trPr>
              <w:cantSplit w:val="1"/>
              <w:tblHeader w:val="0"/>
            </w:trPr>
            <w:tc>
              <w:tcPr/>
              <w:p w:rsidR="00000000" w:rsidDel="00000000" w:rsidP="00000000" w:rsidRDefault="00000000" w:rsidRPr="00000000" w14:paraId="00000010">
                <w:pPr>
                  <w:spacing w:line="360" w:lineRule="auto"/>
                  <w:rPr>
                    <w:b w:val="1"/>
                    <w:bCs w:val="1"/>
                    <w:color w:val="000000"/>
                    <w:sz w:val="22"/>
                    <w:szCs w:val="22"/>
                  </w:rPr>
                </w:pPr>
                <w:r w:rsidDel="00000000" w:rsidR="00000000" w:rsidRPr="00000000">
                  <w:rPr>
                    <w:b w:val="1"/>
                    <w:bCs w:val="1"/>
                    <w:color w:val="000000"/>
                    <w:sz w:val="22"/>
                    <w:szCs w:val="22"/>
                    <w:rtl w:val="0"/>
                  </w:rPr>
                  <w:t xml:space="preserve">Design skills</w:t>
                </w:r>
              </w:p>
              <w:p w:rsidR="00000000" w:rsidDel="00000000" w:rsidP="00000000" w:rsidRDefault="00000000" w:rsidRPr="00000000" w14:paraId="00000011">
                <w:pPr>
                  <w:spacing w:line="360" w:lineRule="auto"/>
                  <w:rPr>
                    <w:sz w:val="22"/>
                    <w:szCs w:val="22"/>
                  </w:rPr>
                </w:pPr>
                <w:r w:rsidDel="00000000" w:rsidR="00000000" w:rsidRPr="00000000">
                  <w:rPr>
                    <w:sz w:val="22"/>
                    <w:szCs w:val="22"/>
                    <w:rtl w:val="0"/>
                  </w:rPr>
                  <w:t xml:space="preserve">Design Strategy &amp; Leadership</w:t>
                </w:r>
              </w:p>
              <w:p w:rsidR="00000000" w:rsidDel="00000000" w:rsidP="00000000" w:rsidRDefault="00000000" w:rsidRPr="00000000" w14:paraId="00000012">
                <w:pPr>
                  <w:spacing w:line="360" w:lineRule="auto"/>
                  <w:rPr>
                    <w:sz w:val="22"/>
                    <w:szCs w:val="22"/>
                  </w:rPr>
                </w:pPr>
                <w:r w:rsidDel="00000000" w:rsidR="00000000" w:rsidRPr="00000000">
                  <w:rPr>
                    <w:sz w:val="22"/>
                    <w:szCs w:val="22"/>
                    <w:rtl w:val="0"/>
                  </w:rPr>
                  <w:t xml:space="preserve">Systems Thinking</w:t>
                </w:r>
              </w:p>
              <w:p w:rsidR="00000000" w:rsidDel="00000000" w:rsidP="00000000" w:rsidRDefault="00000000" w:rsidRPr="00000000" w14:paraId="00000013">
                <w:pPr>
                  <w:spacing w:line="360" w:lineRule="auto"/>
                  <w:rPr>
                    <w:sz w:val="22"/>
                    <w:szCs w:val="22"/>
                  </w:rPr>
                </w:pPr>
                <w:r w:rsidDel="00000000" w:rsidR="00000000" w:rsidRPr="00000000">
                  <w:rPr>
                    <w:sz w:val="22"/>
                    <w:szCs w:val="22"/>
                    <w:rtl w:val="0"/>
                  </w:rPr>
                  <w:t xml:space="preserve">Product Design</w:t>
                </w:r>
              </w:p>
              <w:p w:rsidR="00000000" w:rsidDel="00000000" w:rsidP="00000000" w:rsidRDefault="00000000" w:rsidRPr="00000000" w14:paraId="00000014">
                <w:pPr>
                  <w:spacing w:line="360" w:lineRule="auto"/>
                  <w:rPr>
                    <w:sz w:val="22"/>
                    <w:szCs w:val="22"/>
                  </w:rPr>
                </w:pPr>
                <w:r w:rsidDel="00000000" w:rsidR="00000000" w:rsidRPr="00000000">
                  <w:rPr>
                    <w:sz w:val="22"/>
                    <w:szCs w:val="22"/>
                    <w:rtl w:val="0"/>
                  </w:rPr>
                  <w:t xml:space="preserve">User Experience Design (UX/UI)</w:t>
                </w:r>
              </w:p>
              <w:p w:rsidR="00000000" w:rsidDel="00000000" w:rsidP="00000000" w:rsidRDefault="00000000" w:rsidRPr="00000000" w14:paraId="00000015">
                <w:pPr>
                  <w:spacing w:line="360" w:lineRule="auto"/>
                  <w:rPr>
                    <w:sz w:val="22"/>
                    <w:szCs w:val="22"/>
                  </w:rPr>
                </w:pPr>
                <w:r w:rsidDel="00000000" w:rsidR="00000000" w:rsidRPr="00000000">
                  <w:rPr>
                    <w:sz w:val="22"/>
                    <w:szCs w:val="22"/>
                    <w:rtl w:val="0"/>
                  </w:rPr>
                  <w:t xml:space="preserve">Interaction Design (IxD)</w:t>
                </w:r>
              </w:p>
              <w:p w:rsidR="00000000" w:rsidDel="00000000" w:rsidP="00000000" w:rsidRDefault="00000000" w:rsidRPr="00000000" w14:paraId="00000016">
                <w:pPr>
                  <w:spacing w:line="360" w:lineRule="auto"/>
                  <w:rPr>
                    <w:sz w:val="22"/>
                    <w:szCs w:val="22"/>
                  </w:rPr>
                </w:pPr>
                <w:r w:rsidDel="00000000" w:rsidR="00000000" w:rsidRPr="00000000">
                  <w:rPr>
                    <w:sz w:val="22"/>
                    <w:szCs w:val="22"/>
                    <w:rtl w:val="0"/>
                  </w:rPr>
                  <w:t xml:space="preserve">User Research &amp; Testing</w:t>
                </w:r>
              </w:p>
            </w:tc>
            <w:tc>
              <w:tcPr>
                <w:tcMar>
                  <w:top w:w="99.36" w:type="dxa"/>
                  <w:left w:w="99.36" w:type="dxa"/>
                  <w:bottom w:w="99.36" w:type="dxa"/>
                  <w:right w:w="99.36" w:type="dxa"/>
                </w:tcMar>
              </w:tcPr>
              <w:p w:rsidR="00000000" w:rsidDel="00000000" w:rsidP="00000000" w:rsidRDefault="00000000" w:rsidRPr="00000000" w14:paraId="00000017">
                <w:pPr>
                  <w:spacing w:line="360" w:lineRule="auto"/>
                  <w:rPr>
                    <w:sz w:val="22"/>
                    <w:szCs w:val="22"/>
                  </w:rPr>
                </w:pPr>
                <w:r w:rsidDel="00000000" w:rsidR="00000000" w:rsidRPr="00000000">
                  <w:rPr>
                    <w:b w:val="1"/>
                    <w:bCs w:val="1"/>
                    <w:color w:val="000000"/>
                    <w:sz w:val="22"/>
                    <w:szCs w:val="22"/>
                    <w:rtl w:val="0"/>
                  </w:rPr>
                  <w:t xml:space="preserve">Execution skills</w:t>
                </w:r>
                <w:r w:rsidDel="00000000" w:rsidR="00000000" w:rsidRPr="00000000">
                  <w:rPr>
                    <w:rtl w:val="0"/>
                  </w:rPr>
                </w:r>
              </w:p>
              <w:p w:rsidR="00000000" w:rsidDel="00000000" w:rsidP="00000000" w:rsidRDefault="00000000" w:rsidRPr="00000000" w14:paraId="00000018">
                <w:pPr>
                  <w:spacing w:line="360" w:lineRule="auto"/>
                  <w:rPr>
                    <w:sz w:val="22"/>
                    <w:szCs w:val="22"/>
                  </w:rPr>
                </w:pPr>
                <w:r w:rsidDel="00000000" w:rsidR="00000000" w:rsidRPr="00000000">
                  <w:rPr>
                    <w:sz w:val="22"/>
                    <w:szCs w:val="22"/>
                    <w:rtl w:val="0"/>
                  </w:rPr>
                  <w:t xml:space="preserve">Systems Thinking</w:t>
                </w:r>
              </w:p>
              <w:p w:rsidR="00000000" w:rsidDel="00000000" w:rsidP="00000000" w:rsidRDefault="00000000" w:rsidRPr="00000000" w14:paraId="00000019">
                <w:pPr>
                  <w:spacing w:line="360" w:lineRule="auto"/>
                  <w:rPr>
                    <w:sz w:val="22"/>
                    <w:szCs w:val="22"/>
                  </w:rPr>
                </w:pPr>
                <w:r w:rsidDel="00000000" w:rsidR="00000000" w:rsidRPr="00000000">
                  <w:rPr>
                    <w:sz w:val="22"/>
                    <w:szCs w:val="22"/>
                    <w:rtl w:val="0"/>
                  </w:rPr>
                  <w:t xml:space="preserve">Pattern Recognition</w:t>
                </w:r>
              </w:p>
              <w:p w:rsidR="00000000" w:rsidDel="00000000" w:rsidP="00000000" w:rsidRDefault="00000000" w:rsidRPr="00000000" w14:paraId="0000001A">
                <w:pPr>
                  <w:spacing w:line="360" w:lineRule="auto"/>
                  <w:rPr>
                    <w:sz w:val="22"/>
                    <w:szCs w:val="22"/>
                  </w:rPr>
                </w:pPr>
                <w:r w:rsidDel="00000000" w:rsidR="00000000" w:rsidRPr="00000000">
                  <w:rPr>
                    <w:sz w:val="22"/>
                    <w:szCs w:val="22"/>
                    <w:rtl w:val="0"/>
                  </w:rPr>
                  <w:t xml:space="preserve">Cross-functional Agile</w:t>
                </w:r>
              </w:p>
              <w:p w:rsidR="00000000" w:rsidDel="00000000" w:rsidP="00000000" w:rsidRDefault="00000000" w:rsidRPr="00000000" w14:paraId="0000001B">
                <w:pPr>
                  <w:spacing w:line="360" w:lineRule="auto"/>
                  <w:rPr>
                    <w:sz w:val="22"/>
                    <w:szCs w:val="22"/>
                  </w:rPr>
                </w:pPr>
                <w:r w:rsidDel="00000000" w:rsidR="00000000" w:rsidRPr="00000000">
                  <w:rPr>
                    <w:sz w:val="22"/>
                    <w:szCs w:val="22"/>
                    <w:rtl w:val="0"/>
                  </w:rPr>
                  <w:t xml:space="preserve">ROI-Centric Product Strategy</w:t>
                </w:r>
              </w:p>
              <w:p w:rsidR="00000000" w:rsidDel="00000000" w:rsidP="00000000" w:rsidRDefault="00000000" w:rsidRPr="00000000" w14:paraId="0000001C">
                <w:pPr>
                  <w:spacing w:line="360" w:lineRule="auto"/>
                  <w:rPr>
                    <w:sz w:val="22"/>
                    <w:szCs w:val="22"/>
                  </w:rPr>
                </w:pPr>
                <w:r w:rsidDel="00000000" w:rsidR="00000000" w:rsidRPr="00000000">
                  <w:rPr>
                    <w:sz w:val="22"/>
                    <w:szCs w:val="22"/>
                    <w:rtl w:val="0"/>
                  </w:rPr>
                  <w:t xml:space="preserve">Scalable Design Governance</w:t>
                </w:r>
              </w:p>
              <w:p w:rsidR="00000000" w:rsidDel="00000000" w:rsidP="00000000" w:rsidRDefault="00000000" w:rsidRPr="00000000" w14:paraId="0000001D">
                <w:pPr>
                  <w:spacing w:line="360" w:lineRule="auto"/>
                  <w:rPr>
                    <w:sz w:val="22"/>
                    <w:szCs w:val="22"/>
                  </w:rPr>
                </w:pPr>
                <w:r w:rsidDel="00000000" w:rsidR="00000000" w:rsidRPr="00000000">
                  <w:rPr>
                    <w:sz w:val="22"/>
                    <w:szCs w:val="22"/>
                    <w:rtl w:val="0"/>
                  </w:rPr>
                  <w:t xml:space="preserve">Stakeholder Alignment</w:t>
                </w:r>
              </w:p>
            </w:tc>
            <w:tc>
              <w:tcPr/>
              <w:p w:rsidR="00000000" w:rsidDel="00000000" w:rsidP="00000000" w:rsidRDefault="00000000" w:rsidRPr="00000000" w14:paraId="0000001E">
                <w:pPr>
                  <w:spacing w:line="360" w:lineRule="auto"/>
                  <w:rPr>
                    <w:b w:val="1"/>
                    <w:bCs w:val="1"/>
                    <w:color w:val="000000"/>
                    <w:sz w:val="22"/>
                    <w:szCs w:val="22"/>
                  </w:rPr>
                </w:pPr>
                <w:r w:rsidDel="00000000" w:rsidR="00000000" w:rsidRPr="00000000">
                  <w:rPr>
                    <w:b w:val="1"/>
                    <w:bCs w:val="1"/>
                    <w:color w:val="000000"/>
                    <w:sz w:val="22"/>
                    <w:szCs w:val="22"/>
                    <w:rtl w:val="0"/>
                  </w:rPr>
                  <w:t xml:space="preserve">Tools</w:t>
                </w:r>
              </w:p>
              <w:p w:rsidR="00000000" w:rsidDel="00000000" w:rsidP="00000000" w:rsidRDefault="00000000" w:rsidRPr="00000000" w14:paraId="0000001F">
                <w:pPr>
                  <w:spacing w:line="360" w:lineRule="auto"/>
                  <w:rPr>
                    <w:sz w:val="22"/>
                    <w:szCs w:val="22"/>
                  </w:rPr>
                </w:pPr>
                <w:r w:rsidDel="00000000" w:rsidR="00000000" w:rsidRPr="00000000">
                  <w:rPr>
                    <w:sz w:val="22"/>
                    <w:szCs w:val="22"/>
                    <w:rtl w:val="0"/>
                  </w:rPr>
                  <w:t xml:space="preserve">Figma, Adobe XD,</w:t>
                </w:r>
              </w:p>
              <w:p w:rsidR="00000000" w:rsidDel="00000000" w:rsidP="00000000" w:rsidRDefault="00000000" w:rsidRPr="00000000" w14:paraId="00000020">
                <w:pPr>
                  <w:spacing w:line="360" w:lineRule="auto"/>
                  <w:rPr>
                    <w:sz w:val="22"/>
                    <w:szCs w:val="22"/>
                  </w:rPr>
                </w:pPr>
                <w:r w:rsidDel="00000000" w:rsidR="00000000" w:rsidRPr="00000000">
                  <w:rPr>
                    <w:sz w:val="22"/>
                    <w:szCs w:val="22"/>
                    <w:rtl w:val="0"/>
                  </w:rPr>
                  <w:t xml:space="preserve">Illustrator, Balsamiq </w:t>
                </w:r>
              </w:p>
              <w:p w:rsidR="00000000" w:rsidDel="00000000" w:rsidP="00000000" w:rsidRDefault="00000000" w:rsidRPr="00000000" w14:paraId="00000021">
                <w:pPr>
                  <w:spacing w:line="360" w:lineRule="auto"/>
                  <w:rPr>
                    <w:sz w:val="22"/>
                    <w:szCs w:val="22"/>
                  </w:rPr>
                </w:pPr>
                <w:r w:rsidDel="00000000" w:rsidR="00000000" w:rsidRPr="00000000">
                  <w:rPr>
                    <w:sz w:val="22"/>
                    <w:szCs w:val="22"/>
                    <w:rtl w:val="0"/>
                  </w:rPr>
                  <w:t xml:space="preserve">Gen AI Tools</w:t>
                </w:r>
              </w:p>
              <w:p w:rsidR="00000000" w:rsidDel="00000000" w:rsidP="00000000" w:rsidRDefault="00000000" w:rsidRPr="00000000" w14:paraId="00000022">
                <w:pPr>
                  <w:spacing w:line="360" w:lineRule="auto"/>
                  <w:rPr>
                    <w:sz w:val="22"/>
                    <w:szCs w:val="22"/>
                  </w:rPr>
                </w:pPr>
                <w:r w:rsidDel="00000000" w:rsidR="00000000" w:rsidRPr="00000000">
                  <w:rPr>
                    <w:sz w:val="22"/>
                    <w:szCs w:val="22"/>
                    <w:rtl w:val="0"/>
                  </w:rPr>
                  <w:t xml:space="preserve">HTML5 / CSS3</w:t>
                </w:r>
              </w:p>
              <w:p w:rsidR="00000000" w:rsidDel="00000000" w:rsidP="00000000" w:rsidRDefault="00000000" w:rsidRPr="00000000" w14:paraId="00000023">
                <w:pPr>
                  <w:spacing w:line="360" w:lineRule="auto"/>
                  <w:rPr>
                    <w:sz w:val="22"/>
                    <w:szCs w:val="22"/>
                  </w:rPr>
                </w:pPr>
                <w:r w:rsidDel="00000000" w:rsidR="00000000" w:rsidRPr="00000000">
                  <w:rPr>
                    <w:sz w:val="22"/>
                    <w:szCs w:val="22"/>
                    <w:rtl w:val="0"/>
                  </w:rPr>
                  <w:t xml:space="preserve">CMS / SEO </w:t>
                </w:r>
              </w:p>
              <w:p w:rsidR="00000000" w:rsidDel="00000000" w:rsidP="00000000" w:rsidRDefault="00000000" w:rsidRPr="00000000" w14:paraId="00000024">
                <w:pPr>
                  <w:spacing w:line="360" w:lineRule="auto"/>
                  <w:rPr>
                    <w:sz w:val="22"/>
                    <w:szCs w:val="22"/>
                  </w:rPr>
                </w:pPr>
                <w:r w:rsidDel="00000000" w:rsidR="00000000" w:rsidRPr="00000000">
                  <w:rPr>
                    <w:sz w:val="22"/>
                    <w:szCs w:val="22"/>
                    <w:rtl w:val="0"/>
                  </w:rPr>
                  <w:t xml:space="preserve">Web Accessibility</w:t>
                </w:r>
              </w:p>
            </w:tc>
          </w:tr>
        </w:tbl>
      </w:sdtContent>
    </w:sdt>
    <w:p w:rsidR="00000000" w:rsidDel="00000000" w:rsidP="00000000" w:rsidRDefault="00000000" w:rsidRPr="00000000" w14:paraId="00000025">
      <w:pPr>
        <w:pStyle w:val="Heading1"/>
        <w:spacing w:line="360" w:lineRule="auto"/>
        <w:rPr>
          <w:sz w:val="30"/>
          <w:szCs w:val="30"/>
        </w:rPr>
      </w:pPr>
      <w:bookmarkStart w:colFirst="0" w:colLast="0" w:name="_heading=h.z4efcy4u4li5" w:id="7"/>
      <w:bookmarkEnd w:id="7"/>
      <w:r w:rsidDel="00000000" w:rsidR="00000000" w:rsidRPr="00000000">
        <w:rPr>
          <w:sz w:val="30"/>
          <w:szCs w:val="30"/>
          <w:rtl w:val="0"/>
        </w:rPr>
        <w:t xml:space="preserve">Work Experience</w:t>
      </w:r>
    </w:p>
    <w:p w:rsidR="00000000" w:rsidDel="00000000" w:rsidP="00000000" w:rsidRDefault="00000000" w:rsidRPr="00000000" w14:paraId="00000026">
      <w:pPr>
        <w:pStyle w:val="Heading2"/>
        <w:rPr>
          <w:b w:val="0"/>
          <w:bCs w:val="0"/>
          <w:i w:val="1"/>
          <w:iCs w:val="1"/>
          <w:sz w:val="20"/>
          <w:szCs w:val="20"/>
        </w:rPr>
      </w:pPr>
      <w:bookmarkStart w:colFirst="0" w:colLast="0" w:name="_heading=h.m5u1b4rlmxm0" w:id="8"/>
      <w:bookmarkEnd w:id="8"/>
      <w:r w:rsidDel="00000000" w:rsidR="00000000" w:rsidRPr="00000000">
        <w:rPr>
          <w:rtl w:val="0"/>
        </w:rPr>
        <w:t xml:space="preserve">Sahaj AI Software Solutions Pvt. Ltd., </w:t>
      </w:r>
      <w:r w:rsidDel="00000000" w:rsidR="00000000" w:rsidRPr="00000000">
        <w:rPr>
          <w:b w:val="0"/>
          <w:bCs w:val="0"/>
          <w:sz w:val="20"/>
          <w:szCs w:val="20"/>
          <w:rtl w:val="0"/>
        </w:rPr>
        <w:t xml:space="preserve">Remote, India, </w:t>
      </w:r>
      <w:hyperlink r:id="rId12">
        <w:r w:rsidDel="00000000" w:rsidR="00000000" w:rsidRPr="00000000">
          <w:rPr>
            <w:rFonts w:ascii="Open Sans" w:cs="Open Sans" w:eastAsia="Open Sans" w:hAnsi="Open Sans"/>
            <w:color w:val="666666"/>
            <w:sz w:val="16"/>
            <w:szCs w:val="16"/>
            <w:rtl w:val="0"/>
          </w:rPr>
          <w:t xml:space="preserve">sahaj.ai</w:t>
        </w:r>
      </w:hyperlink>
      <w:r w:rsidDel="00000000" w:rsidR="00000000" w:rsidRPr="00000000">
        <w:rPr>
          <w:b w:val="0"/>
          <w:bCs w:val="0"/>
          <w:sz w:val="20"/>
          <w:szCs w:val="20"/>
          <w:rtl w:val="0"/>
        </w:rPr>
        <w:t xml:space="preserve"> </w:t>
      </w:r>
      <w:r w:rsidDel="00000000" w:rsidR="00000000" w:rsidRPr="00000000">
        <w:rPr>
          <w:rtl w:val="0"/>
        </w:rPr>
      </w:r>
    </w:p>
    <w:p w:rsidR="00000000" w:rsidDel="00000000" w:rsidP="00000000" w:rsidRDefault="00000000" w:rsidRPr="00000000" w14:paraId="00000027">
      <w:pPr>
        <w:pStyle w:val="Heading3"/>
        <w:rPr/>
      </w:pPr>
      <w:bookmarkStart w:colFirst="0" w:colLast="0" w:name="_heading=h.30pnfwbqzt2" w:id="9"/>
      <w:bookmarkEnd w:id="9"/>
      <w:r w:rsidDel="00000000" w:rsidR="00000000" w:rsidRPr="00000000">
        <w:rPr>
          <w:b w:val="1"/>
          <w:bCs w:val="1"/>
          <w:rtl w:val="0"/>
        </w:rPr>
        <w:t xml:space="preserve">Designation: Solution Consultant</w:t>
      </w:r>
      <w:r w:rsidDel="00000000" w:rsidR="00000000" w:rsidRPr="00000000">
        <w:rPr>
          <w:rtl w:val="0"/>
        </w:rPr>
        <w:t xml:space="preserve"> - December 2019 - Present</w:t>
      </w:r>
    </w:p>
    <w:p w:rsidR="00000000" w:rsidDel="00000000" w:rsidP="00000000" w:rsidRDefault="00000000" w:rsidRPr="00000000" w14:paraId="00000028">
      <w:pPr>
        <w:rPr>
          <w:sz w:val="22"/>
          <w:szCs w:val="22"/>
        </w:rPr>
      </w:pPr>
      <w:r w:rsidDel="00000000" w:rsidR="00000000" w:rsidRPr="00000000">
        <w:rPr>
          <w:rFonts w:ascii="Merriweather" w:cs="Merriweather" w:eastAsia="Merriweather" w:hAnsi="Merriweather"/>
          <w:b w:val="0"/>
          <w:bCs w:val="0"/>
          <w:i w:val="0"/>
          <w:iCs w:val="0"/>
          <w:smallCaps w:val="0"/>
          <w:strike w:val="0"/>
          <w:color w:val="666666"/>
          <w:sz w:val="22"/>
          <w:szCs w:val="22"/>
          <w:u w:val="none"/>
          <w:shd w:fill="auto" w:val="clear"/>
          <w:vertAlign w:val="baseline"/>
          <w:rtl w:val="0"/>
        </w:rPr>
        <w:t xml:space="preserve">I led the strategy and design initiatives as a consultant, developing disruptive, AI-driven solutions for sectors including AdTech, HRTech, and Private Equity.</w:t>
      </w:r>
      <w:r w:rsidDel="00000000" w:rsidR="00000000" w:rsidRPr="00000000">
        <w:rPr>
          <w:rtl w:val="0"/>
        </w:rPr>
      </w:r>
    </w:p>
    <w:p w:rsidR="00000000" w:rsidDel="00000000" w:rsidP="00000000" w:rsidRDefault="00000000" w:rsidRPr="00000000" w14:paraId="00000029">
      <w:pPr>
        <w:pStyle w:val="Heading2"/>
        <w:rPr>
          <w:b w:val="0"/>
          <w:bCs w:val="0"/>
          <w:i w:val="1"/>
          <w:iCs w:val="1"/>
          <w:sz w:val="20"/>
          <w:szCs w:val="20"/>
        </w:rPr>
      </w:pPr>
      <w:bookmarkStart w:colFirst="0" w:colLast="0" w:name="_heading=h.pjp222bo8n49" w:id="10"/>
      <w:bookmarkEnd w:id="10"/>
      <w:r w:rsidDel="00000000" w:rsidR="00000000" w:rsidRPr="00000000">
        <w:rPr>
          <w:rtl w:val="0"/>
        </w:rPr>
        <w:t xml:space="preserve">PTC Inc., </w:t>
      </w:r>
      <w:r w:rsidDel="00000000" w:rsidR="00000000" w:rsidRPr="00000000">
        <w:rPr>
          <w:b w:val="0"/>
          <w:bCs w:val="0"/>
          <w:sz w:val="20"/>
          <w:szCs w:val="20"/>
          <w:rtl w:val="0"/>
        </w:rPr>
        <w:t xml:space="preserve">Pune, India, </w:t>
      </w:r>
      <w:hyperlink r:id="rId13">
        <w:r w:rsidDel="00000000" w:rsidR="00000000" w:rsidRPr="00000000">
          <w:rPr>
            <w:rFonts w:ascii="Open Sans" w:cs="Open Sans" w:eastAsia="Open Sans" w:hAnsi="Open Sans"/>
            <w:color w:val="666666"/>
            <w:sz w:val="16"/>
            <w:szCs w:val="16"/>
            <w:rtl w:val="0"/>
          </w:rPr>
          <w:t xml:space="preserve">ptc.com</w:t>
        </w:r>
      </w:hyperlink>
      <w:r w:rsidDel="00000000" w:rsidR="00000000" w:rsidRPr="00000000">
        <w:rPr>
          <w:rtl w:val="0"/>
        </w:rPr>
      </w:r>
    </w:p>
    <w:p w:rsidR="00000000" w:rsidDel="00000000" w:rsidP="00000000" w:rsidRDefault="00000000" w:rsidRPr="00000000" w14:paraId="0000002A">
      <w:pPr>
        <w:pStyle w:val="Heading3"/>
        <w:rPr/>
      </w:pPr>
      <w:bookmarkStart w:colFirst="0" w:colLast="0" w:name="_heading=h.2et92p0" w:id="11"/>
      <w:bookmarkEnd w:id="11"/>
      <w:r w:rsidDel="00000000" w:rsidR="00000000" w:rsidRPr="00000000">
        <w:rPr>
          <w:b w:val="1"/>
          <w:bCs w:val="1"/>
          <w:rtl w:val="0"/>
        </w:rPr>
        <w:t xml:space="preserve">Designation: Technical Lead</w:t>
      </w:r>
      <w:r w:rsidDel="00000000" w:rsidR="00000000" w:rsidRPr="00000000">
        <w:rPr>
          <w:rtl w:val="0"/>
        </w:rPr>
        <w:t xml:space="preserve"> - March 2014 - December 2019</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rriweather" w:cs="Merriweather" w:eastAsia="Merriweather" w:hAnsi="Merriweather"/>
          <w:b w:val="0"/>
          <w:bCs w:val="0"/>
          <w:i w:val="0"/>
          <w:iCs w:val="0"/>
          <w:smallCaps w:val="0"/>
          <w:strike w:val="0"/>
          <w:color w:val="666666"/>
          <w:sz w:val="22"/>
          <w:szCs w:val="22"/>
          <w:u w:val="none"/>
          <w:shd w:fill="auto" w:val="clear"/>
          <w:vertAlign w:val="baseline"/>
        </w:rPr>
      </w:pPr>
      <w:r w:rsidDel="00000000" w:rsidR="00000000" w:rsidRPr="00000000">
        <w:rPr>
          <w:rFonts w:ascii="Merriweather" w:cs="Merriweather" w:eastAsia="Merriweather" w:hAnsi="Merriweather"/>
          <w:b w:val="0"/>
          <w:bCs w:val="0"/>
          <w:i w:val="0"/>
          <w:iCs w:val="0"/>
          <w:smallCaps w:val="0"/>
          <w:strike w:val="0"/>
          <w:color w:val="666666"/>
          <w:sz w:val="22"/>
          <w:szCs w:val="22"/>
          <w:u w:val="none"/>
          <w:shd w:fill="auto" w:val="clear"/>
          <w:vertAlign w:val="baseline"/>
          <w:rtl w:val="0"/>
        </w:rPr>
        <w:t xml:space="preserve">Led the strategy and design for the customer experience of PTC University’s EdTech solutions, serving over 350,000+ active users and attracting 550,000+ annual visits.</w:t>
      </w:r>
      <w:r w:rsidDel="00000000" w:rsidR="00000000" w:rsidRPr="00000000">
        <w:rPr>
          <w:rFonts w:ascii="Merriweather" w:cs="Merriweather" w:eastAsia="Merriweather" w:hAnsi="Merriweather"/>
          <w:b w:val="0"/>
          <w:bCs w:val="0"/>
          <w:i w:val="0"/>
          <w:iCs w:val="0"/>
          <w:smallCaps w:val="0"/>
          <w:strike w:val="0"/>
          <w:color w:val="666666"/>
          <w:sz w:val="22"/>
          <w:szCs w:val="22"/>
          <w:u w:val="none"/>
          <w:shd w:fill="auto" w:val="clear"/>
          <w:vertAlign w:val="baseline"/>
          <w:rtl w:val="0"/>
        </w:rPr>
        <w:t xml:space="preserve"> </w:t>
      </w:r>
      <w:r w:rsidDel="00000000" w:rsidR="00000000" w:rsidRPr="00000000">
        <w:rPr>
          <w:rFonts w:ascii="Merriweather" w:cs="Merriweather" w:eastAsia="Merriweather" w:hAnsi="Merriweather"/>
          <w:b w:val="0"/>
          <w:bCs w:val="0"/>
          <w:i w:val="0"/>
          <w:iCs w:val="0"/>
          <w:smallCaps w:val="0"/>
          <w:strike w:val="0"/>
          <w:color w:val="666666"/>
          <w:sz w:val="22"/>
          <w:szCs w:val="22"/>
          <w:u w:val="none"/>
          <w:shd w:fill="auto" w:val="clear"/>
          <w:vertAlign w:val="baseline"/>
          <w:rtl w:val="0"/>
        </w:rPr>
        <w:t xml:space="preserve">The platform was used by organizations like NASA, Toyota, GE, Boeing, Airbus, Apple, Samsung, and Vertu.</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rriweather" w:cs="Merriweather" w:eastAsia="Merriweather" w:hAnsi="Merriweather"/>
          <w:b w:val="0"/>
          <w:bCs w:val="0"/>
          <w:i w:val="0"/>
          <w:iCs w:val="0"/>
          <w:smallCaps w:val="0"/>
          <w:strike w:val="0"/>
          <w:color w:val="666666"/>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300" w:firstLine="0"/>
        <w:jc w:val="left"/>
        <w:rPr>
          <w:sz w:val="22"/>
          <w:szCs w:val="22"/>
        </w:rPr>
      </w:pPr>
      <w:r w:rsidDel="00000000" w:rsidR="00000000" w:rsidRPr="00000000">
        <w:rPr>
          <w:rFonts w:ascii="Merriweather" w:cs="Merriweather" w:eastAsia="Merriweather" w:hAnsi="Merriweather"/>
          <w:b w:val="0"/>
          <w:bCs w:val="0"/>
          <w:i w:val="0"/>
          <w:iCs w:val="0"/>
          <w:smallCaps w:val="0"/>
          <w:strike w:val="0"/>
          <w:color w:val="666666"/>
          <w:sz w:val="22"/>
          <w:szCs w:val="22"/>
          <w:u w:val="none"/>
          <w:shd w:fill="auto" w:val="clear"/>
          <w:vertAlign w:val="baseline"/>
          <w:rtl w:val="0"/>
        </w:rPr>
        <w:t xml:space="preserve">As the first design professional at PTC University India, I spent six years building the UX/UI development function into a distributed, multi-functional Customer Experience (CX) team.</w:t>
      </w:r>
      <w:r w:rsidDel="00000000" w:rsidR="00000000" w:rsidRPr="00000000">
        <w:rPr>
          <w:rtl w:val="0"/>
        </w:rPr>
      </w:r>
    </w:p>
    <w:p w:rsidR="00000000" w:rsidDel="00000000" w:rsidP="00000000" w:rsidRDefault="00000000" w:rsidRPr="00000000" w14:paraId="0000002E">
      <w:pPr>
        <w:pStyle w:val="Heading2"/>
        <w:rPr>
          <w:b w:val="0"/>
          <w:bCs w:val="0"/>
          <w:i w:val="1"/>
          <w:iCs w:val="1"/>
        </w:rPr>
      </w:pPr>
      <w:bookmarkStart w:colFirst="0" w:colLast="0" w:name="_heading=h.x4vc5fzeqj05" w:id="12"/>
      <w:bookmarkEnd w:id="12"/>
      <w:r w:rsidDel="00000000" w:rsidR="00000000" w:rsidRPr="00000000">
        <w:rPr>
          <w:rtl w:val="0"/>
        </w:rPr>
        <w:t xml:space="preserve">Equal Experts, </w:t>
      </w:r>
      <w:r w:rsidDel="00000000" w:rsidR="00000000" w:rsidRPr="00000000">
        <w:rPr>
          <w:b w:val="0"/>
          <w:bCs w:val="0"/>
          <w:sz w:val="20"/>
          <w:szCs w:val="20"/>
          <w:rtl w:val="0"/>
        </w:rPr>
        <w:t xml:space="preserve">Pune, India, </w:t>
      </w:r>
      <w:hyperlink r:id="rId14">
        <w:r w:rsidDel="00000000" w:rsidR="00000000" w:rsidRPr="00000000">
          <w:rPr>
            <w:rFonts w:ascii="Open Sans" w:cs="Open Sans" w:eastAsia="Open Sans" w:hAnsi="Open Sans"/>
            <w:color w:val="666666"/>
            <w:sz w:val="16"/>
            <w:szCs w:val="16"/>
            <w:rtl w:val="0"/>
          </w:rPr>
          <w:t xml:space="preserve">equalexperts.com</w:t>
        </w:r>
      </w:hyperlink>
      <w:r w:rsidDel="00000000" w:rsidR="00000000" w:rsidRPr="00000000">
        <w:rPr>
          <w:rtl w:val="0"/>
        </w:rPr>
      </w:r>
    </w:p>
    <w:p w:rsidR="00000000" w:rsidDel="00000000" w:rsidP="00000000" w:rsidRDefault="00000000" w:rsidRPr="00000000" w14:paraId="0000002F">
      <w:pPr>
        <w:pStyle w:val="Heading3"/>
        <w:rPr/>
      </w:pPr>
      <w:bookmarkStart w:colFirst="0" w:colLast="0" w:name="_heading=h.3dy6vkm" w:id="13"/>
      <w:bookmarkEnd w:id="13"/>
      <w:r w:rsidDel="00000000" w:rsidR="00000000" w:rsidRPr="00000000">
        <w:rPr>
          <w:b w:val="1"/>
          <w:bCs w:val="1"/>
          <w:rtl w:val="0"/>
        </w:rPr>
        <w:t xml:space="preserve">Designation: Front End Specialist</w:t>
      </w:r>
      <w:r w:rsidDel="00000000" w:rsidR="00000000" w:rsidRPr="00000000">
        <w:rPr>
          <w:b w:val="1"/>
          <w:bCs w:val="1"/>
          <w:rtl w:val="0"/>
        </w:rPr>
        <w:t xml:space="preserve"> -</w:t>
      </w:r>
      <w:r w:rsidDel="00000000" w:rsidR="00000000" w:rsidRPr="00000000">
        <w:rPr>
          <w:rtl w:val="0"/>
        </w:rPr>
        <w:t xml:space="preserve"> December 2012 - March 2014</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300" w:firstLine="0"/>
        <w:jc w:val="left"/>
        <w:rPr>
          <w:sz w:val="22"/>
          <w:szCs w:val="22"/>
        </w:rPr>
      </w:pPr>
      <w:r w:rsidDel="00000000" w:rsidR="00000000" w:rsidRPr="00000000">
        <w:rPr>
          <w:rFonts w:ascii="Merriweather" w:cs="Merriweather" w:eastAsia="Merriweather" w:hAnsi="Merriweather"/>
          <w:b w:val="0"/>
          <w:bCs w:val="0"/>
          <w:i w:val="0"/>
          <w:iCs w:val="0"/>
          <w:smallCaps w:val="0"/>
          <w:strike w:val="0"/>
          <w:color w:val="666666"/>
          <w:sz w:val="22"/>
          <w:szCs w:val="22"/>
          <w:u w:val="none"/>
          <w:shd w:fill="auto" w:val="clear"/>
          <w:vertAlign w:val="baseline"/>
          <w:rtl w:val="0"/>
        </w:rPr>
        <w:t xml:space="preserve">Drove customer retention, boosted engagement, and fostered brand loyalty for O2 in the UK by developing loyalty and rewards solutions for over one million subscribers.</w:t>
      </w:r>
      <w:r w:rsidDel="00000000" w:rsidR="00000000" w:rsidRPr="00000000">
        <w:rPr>
          <w:rtl w:val="0"/>
        </w:rPr>
      </w:r>
    </w:p>
    <w:p w:rsidR="00000000" w:rsidDel="00000000" w:rsidP="00000000" w:rsidRDefault="00000000" w:rsidRPr="00000000" w14:paraId="00000031">
      <w:pPr>
        <w:pStyle w:val="Heading2"/>
        <w:rPr>
          <w:b w:val="0"/>
          <w:bCs w:val="0"/>
          <w:i w:val="1"/>
          <w:iCs w:val="1"/>
        </w:rPr>
      </w:pPr>
      <w:bookmarkStart w:colFirst="0" w:colLast="0" w:name="_heading=h.kcut77gkkllr" w:id="14"/>
      <w:bookmarkEnd w:id="14"/>
      <w:r w:rsidDel="00000000" w:rsidR="00000000" w:rsidRPr="00000000">
        <w:rPr>
          <w:rtl w:val="0"/>
        </w:rPr>
        <w:t xml:space="preserve">Tata Consultancy Services,</w:t>
      </w:r>
      <w:r w:rsidDel="00000000" w:rsidR="00000000" w:rsidRPr="00000000">
        <w:rPr>
          <w:b w:val="0"/>
          <w:bCs w:val="0"/>
          <w:sz w:val="20"/>
          <w:szCs w:val="20"/>
          <w:rtl w:val="0"/>
        </w:rPr>
        <w:t xml:space="preserve"> Pune, India, </w:t>
      </w:r>
      <w:hyperlink r:id="rId15">
        <w:r w:rsidDel="00000000" w:rsidR="00000000" w:rsidRPr="00000000">
          <w:rPr>
            <w:rFonts w:ascii="Open Sans" w:cs="Open Sans" w:eastAsia="Open Sans" w:hAnsi="Open Sans"/>
            <w:color w:val="666666"/>
            <w:sz w:val="16"/>
            <w:szCs w:val="16"/>
            <w:rtl w:val="0"/>
          </w:rPr>
          <w:t xml:space="preserve">tcs.com</w:t>
        </w:r>
      </w:hyperlink>
      <w:r w:rsidDel="00000000" w:rsidR="00000000" w:rsidRPr="00000000">
        <w:rPr>
          <w:rtl w:val="0"/>
        </w:rPr>
      </w:r>
    </w:p>
    <w:p w:rsidR="00000000" w:rsidDel="00000000" w:rsidP="00000000" w:rsidRDefault="00000000" w:rsidRPr="00000000" w14:paraId="00000032">
      <w:pPr>
        <w:pStyle w:val="Heading3"/>
        <w:rPr/>
      </w:pPr>
      <w:bookmarkStart w:colFirst="0" w:colLast="0" w:name="_heading=h.4d34og8" w:id="15"/>
      <w:bookmarkEnd w:id="15"/>
      <w:r w:rsidDel="00000000" w:rsidR="00000000" w:rsidRPr="00000000">
        <w:rPr>
          <w:b w:val="1"/>
          <w:bCs w:val="1"/>
          <w:rtl w:val="0"/>
        </w:rPr>
        <w:t xml:space="preserve">Designation: Systems Analyst</w:t>
      </w:r>
      <w:r w:rsidDel="00000000" w:rsidR="00000000" w:rsidRPr="00000000">
        <w:rPr>
          <w:b w:val="1"/>
          <w:bCs w:val="1"/>
          <w:rtl w:val="0"/>
        </w:rPr>
        <w:t xml:space="preserve"> </w:t>
      </w:r>
      <w:r w:rsidDel="00000000" w:rsidR="00000000" w:rsidRPr="00000000">
        <w:rPr>
          <w:rtl w:val="0"/>
        </w:rPr>
        <w:t xml:space="preserve">- September 2010 - December 2012</w:t>
      </w:r>
    </w:p>
    <w:p w:rsidR="00000000" w:rsidDel="00000000" w:rsidP="00000000" w:rsidRDefault="00000000" w:rsidRPr="00000000" w14:paraId="00000033">
      <w:pPr>
        <w:rPr>
          <w:sz w:val="22"/>
          <w:szCs w:val="22"/>
        </w:rPr>
      </w:pPr>
      <w:r w:rsidDel="00000000" w:rsidR="00000000" w:rsidRPr="00000000">
        <w:rPr>
          <w:sz w:val="22"/>
          <w:szCs w:val="22"/>
          <w:rtl w:val="0"/>
        </w:rPr>
        <w:t xml:space="preserve">I contributed to TCS’s mobility division, where I developed a range of mobile solutions for Fortune 500 clients in both the banking and pharmaceutical sectors.</w:t>
      </w:r>
    </w:p>
    <w:p w:rsidR="00000000" w:rsidDel="00000000" w:rsidP="00000000" w:rsidRDefault="00000000" w:rsidRPr="00000000" w14:paraId="00000034">
      <w:pPr>
        <w:pStyle w:val="Heading2"/>
        <w:rPr>
          <w:b w:val="0"/>
          <w:bCs w:val="0"/>
          <w:i w:val="1"/>
          <w:iCs w:val="1"/>
        </w:rPr>
      </w:pPr>
      <w:bookmarkStart w:colFirst="0" w:colLast="0" w:name="_heading=h.iw93a7kfyzzp" w:id="16"/>
      <w:bookmarkEnd w:id="16"/>
      <w:r w:rsidDel="00000000" w:rsidR="00000000" w:rsidRPr="00000000">
        <w:rPr>
          <w:rtl w:val="0"/>
        </w:rPr>
        <w:t xml:space="preserve">Nokia Networks (Internship)</w:t>
      </w:r>
      <w:r w:rsidDel="00000000" w:rsidR="00000000" w:rsidRPr="00000000">
        <w:rPr>
          <w:b w:val="0"/>
          <w:bCs w:val="0"/>
          <w:sz w:val="20"/>
          <w:szCs w:val="20"/>
          <w:rtl w:val="0"/>
        </w:rPr>
        <w:t xml:space="preserve">, Indore, India, </w:t>
      </w:r>
      <w:hyperlink r:id="rId16">
        <w:r w:rsidDel="00000000" w:rsidR="00000000" w:rsidRPr="00000000">
          <w:rPr>
            <w:rFonts w:ascii="Open Sans" w:cs="Open Sans" w:eastAsia="Open Sans" w:hAnsi="Open Sans"/>
            <w:color w:val="666666"/>
            <w:sz w:val="16"/>
            <w:szCs w:val="16"/>
            <w:rtl w:val="0"/>
          </w:rPr>
          <w:t xml:space="preserve">nokia.com</w:t>
        </w:r>
      </w:hyperlink>
      <w:r w:rsidDel="00000000" w:rsidR="00000000" w:rsidRPr="00000000">
        <w:rPr>
          <w:rtl w:val="0"/>
        </w:rPr>
      </w:r>
    </w:p>
    <w:p w:rsidR="00000000" w:rsidDel="00000000" w:rsidP="00000000" w:rsidRDefault="00000000" w:rsidRPr="00000000" w14:paraId="00000035">
      <w:pPr>
        <w:pStyle w:val="Heading3"/>
        <w:rPr/>
      </w:pPr>
      <w:bookmarkStart w:colFirst="0" w:colLast="0" w:name="_heading=h.8zfz3j68ln8b" w:id="17"/>
      <w:bookmarkEnd w:id="17"/>
      <w:r w:rsidDel="00000000" w:rsidR="00000000" w:rsidRPr="00000000">
        <w:rPr>
          <w:b w:val="1"/>
          <w:bCs w:val="1"/>
          <w:rtl w:val="0"/>
        </w:rPr>
        <w:t xml:space="preserve">Designation: Intern</w:t>
      </w:r>
      <w:r w:rsidDel="00000000" w:rsidR="00000000" w:rsidRPr="00000000">
        <w:rPr>
          <w:rtl w:val="0"/>
        </w:rPr>
        <w:t xml:space="preserve"> - May 2009 - June 2009</w:t>
      </w:r>
    </w:p>
    <w:p w:rsidR="00000000" w:rsidDel="00000000" w:rsidP="00000000" w:rsidRDefault="00000000" w:rsidRPr="00000000" w14:paraId="00000036">
      <w:pPr>
        <w:pStyle w:val="Heading1"/>
        <w:rPr>
          <w:color w:val="b7b7b7"/>
          <w:sz w:val="30"/>
          <w:szCs w:val="30"/>
        </w:rPr>
      </w:pPr>
      <w:bookmarkStart w:colFirst="0" w:colLast="0" w:name="_heading=h.rjwfyeisp5rb" w:id="18"/>
      <w:bookmarkEnd w:id="18"/>
      <w:r w:rsidDel="00000000" w:rsidR="00000000" w:rsidRPr="00000000">
        <w:rPr>
          <w:sz w:val="30"/>
          <w:szCs w:val="30"/>
          <w:rtl w:val="0"/>
        </w:rPr>
        <w:t xml:space="preserve">Education</w:t>
      </w:r>
      <w:r w:rsidDel="00000000" w:rsidR="00000000" w:rsidRPr="00000000">
        <w:rPr>
          <w:rtl w:val="0"/>
        </w:rPr>
      </w:r>
    </w:p>
    <w:p w:rsidR="00000000" w:rsidDel="00000000" w:rsidP="00000000" w:rsidRDefault="00000000" w:rsidRPr="00000000" w14:paraId="00000037">
      <w:pPr>
        <w:pStyle w:val="Heading2"/>
        <w:rPr/>
      </w:pPr>
      <w:bookmarkStart w:colFirst="0" w:colLast="0" w:name="_heading=h.17dp8vu" w:id="19"/>
      <w:bookmarkEnd w:id="19"/>
      <w:r w:rsidDel="00000000" w:rsidR="00000000" w:rsidRPr="00000000">
        <w:rPr>
          <w:rtl w:val="0"/>
        </w:rPr>
        <w:t xml:space="preserve">Institute of Management Technology, Center for Distance Learning, </w:t>
      </w:r>
      <w:r w:rsidDel="00000000" w:rsidR="00000000" w:rsidRPr="00000000">
        <w:rPr>
          <w:b w:val="0"/>
          <w:bCs w:val="0"/>
          <w:rtl w:val="0"/>
        </w:rPr>
        <w:t xml:space="preserve">Ghaziabad, India</w:t>
      </w:r>
      <w:r w:rsidDel="00000000" w:rsidR="00000000" w:rsidRPr="00000000">
        <w:rPr>
          <w:rtl w:val="0"/>
        </w:rPr>
      </w:r>
    </w:p>
    <w:p w:rsidR="00000000" w:rsidDel="00000000" w:rsidP="00000000" w:rsidRDefault="00000000" w:rsidRPr="00000000" w14:paraId="00000038">
      <w:pPr>
        <w:pStyle w:val="Heading2"/>
        <w:ind w:firstLine="720"/>
        <w:rPr>
          <w:b w:val="0"/>
          <w:bCs w:val="0"/>
          <w:i w:val="1"/>
          <w:iCs w:val="1"/>
        </w:rPr>
      </w:pPr>
      <w:bookmarkStart w:colFirst="0" w:colLast="0" w:name="_heading=h.3rdcrjn" w:id="20"/>
      <w:bookmarkEnd w:id="20"/>
      <w:r w:rsidDel="00000000" w:rsidR="00000000" w:rsidRPr="00000000">
        <w:rPr>
          <w:b w:val="0"/>
          <w:bCs w:val="0"/>
          <w:i w:val="1"/>
          <w:iCs w:val="1"/>
          <w:rtl w:val="0"/>
        </w:rPr>
        <w:t xml:space="preserve">Executive MBA in Business Analytics, </w:t>
      </w:r>
      <w:r w:rsidDel="00000000" w:rsidR="00000000" w:rsidRPr="00000000">
        <w:rPr>
          <w:rFonts w:ascii="Open Sans" w:cs="Open Sans" w:eastAsia="Open Sans" w:hAnsi="Open Sans"/>
          <w:b w:val="0"/>
          <w:bCs w:val="0"/>
          <w:color w:val="666666"/>
          <w:sz w:val="16"/>
          <w:szCs w:val="16"/>
          <w:rtl w:val="0"/>
        </w:rPr>
        <w:t xml:space="preserve">July 2017 - June 2018</w:t>
      </w:r>
      <w:r w:rsidDel="00000000" w:rsidR="00000000" w:rsidRPr="00000000">
        <w:rPr>
          <w:rtl w:val="0"/>
        </w:rPr>
      </w:r>
    </w:p>
    <w:p w:rsidR="00000000" w:rsidDel="00000000" w:rsidP="00000000" w:rsidRDefault="00000000" w:rsidRPr="00000000" w14:paraId="00000039">
      <w:pPr>
        <w:pStyle w:val="Heading2"/>
        <w:spacing w:line="360" w:lineRule="auto"/>
        <w:rPr>
          <w:b w:val="0"/>
          <w:bCs w:val="0"/>
        </w:rPr>
      </w:pPr>
      <w:bookmarkStart w:colFirst="0" w:colLast="0" w:name="_heading=h.26in1rg" w:id="21"/>
      <w:bookmarkEnd w:id="21"/>
      <w:r w:rsidDel="00000000" w:rsidR="00000000" w:rsidRPr="00000000">
        <w:rPr>
          <w:rtl w:val="0"/>
        </w:rPr>
        <w:t xml:space="preserve">Shri Vaishnav Institute of Technology and Science, </w:t>
      </w:r>
      <w:r w:rsidDel="00000000" w:rsidR="00000000" w:rsidRPr="00000000">
        <w:rPr>
          <w:b w:val="0"/>
          <w:bCs w:val="0"/>
          <w:rtl w:val="0"/>
        </w:rPr>
        <w:t xml:space="preserve">Indore, India </w:t>
      </w:r>
    </w:p>
    <w:p w:rsidR="00000000" w:rsidDel="00000000" w:rsidP="00000000" w:rsidRDefault="00000000" w:rsidRPr="00000000" w14:paraId="0000003A">
      <w:pPr>
        <w:pStyle w:val="Heading3"/>
        <w:spacing w:line="360" w:lineRule="auto"/>
        <w:ind w:firstLine="720"/>
        <w:rPr/>
      </w:pPr>
      <w:bookmarkStart w:colFirst="0" w:colLast="0" w:name="_heading=h.lnxbz9" w:id="22"/>
      <w:bookmarkEnd w:id="22"/>
      <w:r w:rsidDel="00000000" w:rsidR="00000000" w:rsidRPr="00000000">
        <w:rPr>
          <w:rFonts w:ascii="Merriweather" w:cs="Merriweather" w:eastAsia="Merriweather" w:hAnsi="Merriweather"/>
          <w:i w:val="1"/>
          <w:iCs w:val="1"/>
          <w:color w:val="000000"/>
          <w:sz w:val="22"/>
          <w:szCs w:val="22"/>
          <w:rtl w:val="0"/>
        </w:rPr>
        <w:t xml:space="preserve">Bachelor of Engineering in Electronics and Communication</w:t>
      </w:r>
      <w:r w:rsidDel="00000000" w:rsidR="00000000" w:rsidRPr="00000000">
        <w:rPr>
          <w:rFonts w:ascii="Merriweather" w:cs="Merriweather" w:eastAsia="Merriweather" w:hAnsi="Merriweather"/>
          <w:color w:val="000000"/>
          <w:sz w:val="22"/>
          <w:szCs w:val="22"/>
          <w:rtl w:val="0"/>
        </w:rPr>
        <w:t xml:space="preserve">,</w:t>
      </w:r>
      <w:r w:rsidDel="00000000" w:rsidR="00000000" w:rsidRPr="00000000">
        <w:rPr>
          <w:rtl w:val="0"/>
        </w:rPr>
        <w:t xml:space="preserve"> July 2006 - June 2010</w:t>
      </w:r>
    </w:p>
    <w:p w:rsidR="00000000" w:rsidDel="00000000" w:rsidP="00000000" w:rsidRDefault="00000000" w:rsidRPr="00000000" w14:paraId="0000003B">
      <w:pPr>
        <w:rPr>
          <w:b w:val="1"/>
          <w:bCs w:val="1"/>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rPr>
          <w:sz w:val="30"/>
          <w:szCs w:val="30"/>
        </w:rPr>
      </w:pPr>
      <w:bookmarkStart w:colFirst="0" w:colLast="0" w:name="_heading=h.xdtzauorgtok" w:id="23"/>
      <w:bookmarkEnd w:id="23"/>
      <w:r w:rsidDel="00000000" w:rsidR="00000000" w:rsidRPr="00000000">
        <w:rPr>
          <w:sz w:val="30"/>
          <w:szCs w:val="30"/>
          <w:rtl w:val="0"/>
        </w:rPr>
        <w:t xml:space="preserve">Design Process</w:t>
      </w:r>
    </w:p>
    <w:p w:rsidR="00000000" w:rsidDel="00000000" w:rsidP="00000000" w:rsidRDefault="00000000" w:rsidRPr="00000000" w14:paraId="0000003D">
      <w:pPr>
        <w:pStyle w:val="Heading1"/>
        <w:rPr>
          <w:sz w:val="22"/>
          <w:szCs w:val="22"/>
        </w:rPr>
      </w:pPr>
      <w:bookmarkStart w:colFirst="0" w:colLast="0" w:name="_heading=h.yrj2vdnvuinc" w:id="24"/>
      <w:bookmarkEnd w:id="24"/>
      <w:r w:rsidDel="00000000" w:rsidR="00000000" w:rsidRPr="00000000">
        <w:rPr>
          <w:sz w:val="22"/>
          <w:szCs w:val="22"/>
        </w:rPr>
        <w:drawing>
          <wp:inline distB="114300" distT="114300" distL="114300" distR="114300">
            <wp:extent cx="6676390" cy="3454400"/>
            <wp:effectExtent b="0" l="0" r="0" t="0"/>
            <wp:docPr id="23" name="image33.png"/>
            <a:graphic>
              <a:graphicData uri="http://schemas.openxmlformats.org/drawingml/2006/picture">
                <pic:pic>
                  <pic:nvPicPr>
                    <pic:cNvPr id="0" name="image33.png"/>
                    <pic:cNvPicPr preferRelativeResize="0"/>
                  </pic:nvPicPr>
                  <pic:blipFill>
                    <a:blip r:embed="rId17"/>
                    <a:srcRect b="2559" l="0" r="0" t="2559"/>
                    <a:stretch>
                      <a:fillRect/>
                    </a:stretch>
                  </pic:blipFill>
                  <pic:spPr>
                    <a:xfrm>
                      <a:off x="0" y="0"/>
                      <a:ext cx="667639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Style w:val="Heading1"/>
        <w:rPr>
          <w:sz w:val="30"/>
          <w:szCs w:val="30"/>
        </w:rPr>
      </w:pPr>
      <w:bookmarkStart w:colFirst="0" w:colLast="0" w:name="_heading=h.ki7lrkmzjovv" w:id="25"/>
      <w:bookmarkEnd w:id="25"/>
      <w:r w:rsidDel="00000000" w:rsidR="00000000" w:rsidRPr="00000000">
        <w:rPr>
          <w:sz w:val="30"/>
          <w:szCs w:val="30"/>
          <w:rtl w:val="0"/>
        </w:rPr>
        <w:t xml:space="preserve">Framework to introduce AI in your business</w:t>
      </w:r>
    </w:p>
    <w:p w:rsidR="00000000" w:rsidDel="00000000" w:rsidP="00000000" w:rsidRDefault="00000000" w:rsidRPr="00000000" w14:paraId="0000003F">
      <w:pPr>
        <w:rPr/>
      </w:pPr>
      <w:r w:rsidDel="00000000" w:rsidR="00000000" w:rsidRPr="00000000">
        <w:rPr>
          <w:rtl w:val="0"/>
        </w:rPr>
      </w:r>
    </w:p>
    <w:tbl>
      <w:tblPr>
        <w:tblStyle w:val="Table4"/>
        <w:tblW w:w="107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2325"/>
        <w:gridCol w:w="2775"/>
        <w:gridCol w:w="3000"/>
        <w:tblGridChange w:id="0">
          <w:tblGrid>
            <w:gridCol w:w="2640"/>
            <w:gridCol w:w="2325"/>
            <w:gridCol w:w="2775"/>
            <w:gridCol w:w="3000"/>
          </w:tblGrid>
        </w:tblGridChange>
      </w:tblGrid>
      <w:tr>
        <w:trPr>
          <w:cantSplit w:val="0"/>
          <w:tblHeader w:val="1"/>
        </w:trPr>
        <w:tc>
          <w:tcPr>
            <w:tcBorders>
              <w:top w:color="b6d7a8" w:space="0" w:sz="8" w:val="single"/>
              <w:left w:color="93c47d" w:space="0" w:sz="8" w:val="single"/>
              <w:bottom w:color="b6d7a8" w:space="0" w:sz="8" w:val="single"/>
              <w:right w:color="b6d7a8"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40">
            <w:pPr>
              <w:spacing w:before="0" w:line="240" w:lineRule="auto"/>
              <w:rPr>
                <w:rFonts w:ascii="Arial" w:cs="Arial" w:eastAsia="Arial" w:hAnsi="Arial"/>
                <w:b w:val="1"/>
                <w:bCs w:val="1"/>
                <w:color w:val="000000"/>
                <w:sz w:val="20"/>
                <w:szCs w:val="20"/>
              </w:rPr>
            </w:pPr>
            <w:r w:rsidDel="00000000" w:rsidR="00000000" w:rsidRPr="00000000">
              <w:rPr>
                <w:rtl w:val="0"/>
              </w:rPr>
            </w:r>
          </w:p>
        </w:tc>
        <w:tc>
          <w:tcPr>
            <w:tcBorders>
              <w:top w:color="b6d7a8" w:space="0" w:sz="8" w:val="single"/>
              <w:left w:color="93c47d" w:space="0" w:sz="8" w:val="single"/>
              <w:bottom w:color="b6d7a8" w:space="0" w:sz="8" w:val="single"/>
              <w:right w:color="b6d7a8"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41">
            <w:pPr>
              <w:spacing w:before="0" w:line="240" w:lineRule="auto"/>
              <w:ind w:right="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2"/>
                <w:szCs w:val="22"/>
                <w:rtl w:val="0"/>
              </w:rPr>
              <w:t xml:space="preserve">Transformation</w:t>
            </w:r>
            <w:r w:rsidDel="00000000" w:rsidR="00000000" w:rsidRPr="00000000">
              <w:rPr>
                <w:rtl w:val="0"/>
              </w:rPr>
            </w:r>
          </w:p>
        </w:tc>
        <w:tc>
          <w:tcPr>
            <w:tcBorders>
              <w:top w:color="b6d7a8" w:space="0" w:sz="8" w:val="single"/>
              <w:left w:color="93c47d" w:space="0" w:sz="8" w:val="single"/>
              <w:bottom w:color="b6d7a8" w:space="0" w:sz="8" w:val="single"/>
              <w:right w:color="b6d7a8"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42">
            <w:pPr>
              <w:spacing w:before="0" w:line="240" w:lineRule="auto"/>
              <w:ind w:right="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2"/>
                <w:szCs w:val="22"/>
                <w:rtl w:val="0"/>
              </w:rPr>
              <w:t xml:space="preserve">Outcome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ad3" w:val="clear"/>
            <w:tcMar>
              <w:top w:w="120.0" w:type="dxa"/>
              <w:left w:w="120.0" w:type="dxa"/>
              <w:bottom w:w="120.0" w:type="dxa"/>
              <w:right w:w="120.0" w:type="dxa"/>
            </w:tcMar>
            <w:vAlign w:val="top"/>
          </w:tcPr>
          <w:p w:rsidR="00000000" w:rsidDel="00000000" w:rsidP="00000000" w:rsidRDefault="00000000" w:rsidRPr="00000000" w14:paraId="00000043">
            <w:pPr>
              <w:spacing w:before="0" w:line="24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Key Benefit</w:t>
            </w:r>
          </w:p>
        </w:tc>
      </w:tr>
      <w:tr>
        <w:trPr>
          <w:cantSplit w:val="0"/>
          <w:trHeight w:val="420" w:hRule="atLeast"/>
          <w:tblHeader w:val="0"/>
        </w:trPr>
        <w:tc>
          <w:tcPr>
            <w:vMerge w:val="restart"/>
            <w:tcBorders>
              <w:top w:color="b6d7a8" w:space="0" w:sz="8" w:val="single"/>
              <w:left w:color="93c47d" w:space="0" w:sz="8" w:val="single"/>
              <w:bottom w:color="b6d7a8" w:space="0" w:sz="8" w:val="single"/>
              <w:right w:color="b6d7a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rPr>
                <w:sz w:val="22"/>
                <w:szCs w:val="22"/>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47626</wp:posOffset>
                  </wp:positionH>
                  <wp:positionV relativeFrom="paragraph">
                    <wp:posOffset>95251</wp:posOffset>
                  </wp:positionV>
                  <wp:extent cx="1352233" cy="2135669"/>
                  <wp:effectExtent b="0" l="0" r="0" t="0"/>
                  <wp:wrapNone/>
                  <wp:docPr id="27"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1352233" cy="2135669"/>
                          </a:xfrm>
                          <a:prstGeom prst="rect"/>
                          <a:ln/>
                        </pic:spPr>
                      </pic:pic>
                    </a:graphicData>
                  </a:graphic>
                </wp:anchor>
              </w:drawing>
            </w:r>
          </w:p>
        </w:tc>
        <w:tc>
          <w:tcPr>
            <w:tcBorders>
              <w:top w:color="b6d7a8" w:space="0" w:sz="8" w:val="single"/>
              <w:left w:color="93c47d" w:space="0" w:sz="8" w:val="single"/>
              <w:bottom w:color="b6d7a8" w:space="0" w:sz="8" w:val="single"/>
              <w:right w:color="b6d7a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spacing w:before="0" w:line="240" w:lineRule="auto"/>
              <w:rPr>
                <w:sz w:val="22"/>
                <w:szCs w:val="22"/>
              </w:rPr>
            </w:pPr>
            <w:sdt>
              <w:sdtPr>
                <w:id w:val="1234086409"/>
                <w:tag w:val="goog_rdk_2"/>
              </w:sdtPr>
              <w:sdtContent>
                <w:r w:rsidDel="00000000" w:rsidR="00000000" w:rsidRPr="00000000">
                  <w:rPr>
                    <w:rFonts w:ascii="Nova Mono" w:cs="Nova Mono" w:eastAsia="Nova Mono" w:hAnsi="Nova Mono"/>
                    <w:sz w:val="22"/>
                    <w:szCs w:val="22"/>
                    <w:rtl w:val="0"/>
                  </w:rPr>
                  <w:t xml:space="preserve">System → Standardisation</w:t>
                </w:r>
              </w:sdtContent>
            </w:sdt>
          </w:p>
        </w:tc>
        <w:tc>
          <w:tcPr>
            <w:tcBorders>
              <w:top w:color="b6d7a8" w:space="0" w:sz="8" w:val="single"/>
              <w:left w:color="93c47d" w:space="0" w:sz="8" w:val="single"/>
              <w:bottom w:color="b6d7a8" w:space="0" w:sz="8" w:val="single"/>
              <w:right w:color="b6d7a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spacing w:before="0" w:line="240" w:lineRule="auto"/>
              <w:rPr>
                <w:sz w:val="22"/>
                <w:szCs w:val="22"/>
              </w:rPr>
            </w:pPr>
            <w:r w:rsidDel="00000000" w:rsidR="00000000" w:rsidRPr="00000000">
              <w:rPr>
                <w:sz w:val="22"/>
                <w:szCs w:val="22"/>
                <w:rtl w:val="0"/>
              </w:rPr>
              <w:t xml:space="preserve">Unifies processes, protocols, and interfaces</w:t>
            </w:r>
          </w:p>
        </w:tc>
        <w:tc>
          <w:tcPr>
            <w:tcBorders>
              <w:top w:color="b6d7a8" w:space="0" w:sz="8" w:val="single"/>
              <w:left w:color="b6d7a8" w:space="0" w:sz="8" w:val="single"/>
              <w:bottom w:color="b6d7a8" w:space="0" w:sz="8" w:val="single"/>
              <w:right w:color="b6d7a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spacing w:before="0" w:line="240" w:lineRule="auto"/>
              <w:rPr>
                <w:sz w:val="22"/>
                <w:szCs w:val="22"/>
              </w:rPr>
            </w:pPr>
            <w:r w:rsidDel="00000000" w:rsidR="00000000" w:rsidRPr="00000000">
              <w:rPr>
                <w:sz w:val="22"/>
                <w:szCs w:val="22"/>
                <w:rtl w:val="0"/>
              </w:rPr>
              <w:t xml:space="preserve">Consistency, scalability</w:t>
            </w:r>
          </w:p>
        </w:tc>
      </w:tr>
      <w:tr>
        <w:trPr>
          <w:cantSplit w:val="0"/>
          <w:trHeight w:val="420" w:hRule="atLeast"/>
          <w:tblHeader w:val="0"/>
        </w:trPr>
        <w:tc>
          <w:tcPr>
            <w:vMerge w:val="continue"/>
            <w:tcBorders>
              <w:top w:color="b6d7a8" w:space="0" w:sz="8" w:val="single"/>
              <w:left w:color="93c47d" w:space="0" w:sz="8" w:val="single"/>
              <w:bottom w:color="b6d7a8" w:space="0" w:sz="8" w:val="single"/>
              <w:right w:color="b6d7a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spacing w:before="0" w:line="240" w:lineRule="auto"/>
              <w:rPr>
                <w:sz w:val="22"/>
                <w:szCs w:val="22"/>
              </w:rPr>
            </w:pPr>
            <w:r w:rsidDel="00000000" w:rsidR="00000000" w:rsidRPr="00000000">
              <w:rPr>
                <w:rtl w:val="0"/>
              </w:rPr>
            </w:r>
          </w:p>
        </w:tc>
        <w:tc>
          <w:tcPr>
            <w:tcBorders>
              <w:top w:color="b6d7a8" w:space="0" w:sz="8" w:val="single"/>
              <w:left w:color="93c47d" w:space="0" w:sz="8" w:val="single"/>
              <w:bottom w:color="b6d7a8" w:space="0" w:sz="8" w:val="single"/>
              <w:right w:color="b6d7a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9">
            <w:pPr>
              <w:spacing w:before="0" w:line="240" w:lineRule="auto"/>
              <w:rPr>
                <w:sz w:val="22"/>
                <w:szCs w:val="22"/>
              </w:rPr>
            </w:pPr>
            <w:sdt>
              <w:sdtPr>
                <w:id w:val="-1747064508"/>
                <w:tag w:val="goog_rdk_3"/>
              </w:sdtPr>
              <w:sdtContent>
                <w:r w:rsidDel="00000000" w:rsidR="00000000" w:rsidRPr="00000000">
                  <w:rPr>
                    <w:rFonts w:ascii="Nova Mono" w:cs="Nova Mono" w:eastAsia="Nova Mono" w:hAnsi="Nova Mono"/>
                    <w:sz w:val="22"/>
                    <w:szCs w:val="22"/>
                    <w:rtl w:val="0"/>
                  </w:rPr>
                  <w:t xml:space="preserve">Standardisation → Sensing</w:t>
                </w:r>
              </w:sdtContent>
            </w:sdt>
          </w:p>
        </w:tc>
        <w:tc>
          <w:tcPr>
            <w:tcBorders>
              <w:top w:color="b6d7a8" w:space="0" w:sz="8" w:val="single"/>
              <w:left w:color="93c47d" w:space="0" w:sz="8" w:val="single"/>
              <w:bottom w:color="b6d7a8" w:space="0" w:sz="8" w:val="single"/>
              <w:right w:color="b6d7a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spacing w:before="0" w:line="240" w:lineRule="auto"/>
              <w:rPr>
                <w:sz w:val="22"/>
                <w:szCs w:val="22"/>
              </w:rPr>
            </w:pPr>
            <w:r w:rsidDel="00000000" w:rsidR="00000000" w:rsidRPr="00000000">
              <w:rPr>
                <w:sz w:val="22"/>
                <w:szCs w:val="22"/>
                <w:rtl w:val="0"/>
              </w:rPr>
              <w:t xml:space="preserve">Enables devices to reliably monitor and communicate status</w:t>
            </w:r>
          </w:p>
        </w:tc>
        <w:tc>
          <w:tcPr>
            <w:tcBorders>
              <w:top w:color="b6d7a8" w:space="0" w:sz="8" w:val="single"/>
              <w:left w:color="b6d7a8" w:space="0" w:sz="8" w:val="single"/>
              <w:bottom w:color="b6d7a8" w:space="0" w:sz="8" w:val="single"/>
              <w:right w:color="b6d7a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spacing w:before="0" w:line="240" w:lineRule="auto"/>
              <w:rPr>
                <w:sz w:val="22"/>
                <w:szCs w:val="22"/>
              </w:rPr>
            </w:pPr>
            <w:r w:rsidDel="00000000" w:rsidR="00000000" w:rsidRPr="00000000">
              <w:rPr>
                <w:sz w:val="22"/>
                <w:szCs w:val="22"/>
                <w:rtl w:val="0"/>
              </w:rPr>
              <w:t xml:space="preserve">Accurate, interoperable self-monitoring</w:t>
            </w:r>
          </w:p>
        </w:tc>
      </w:tr>
      <w:tr>
        <w:trPr>
          <w:cantSplit w:val="0"/>
          <w:trHeight w:val="1322.7780000000002" w:hRule="atLeast"/>
          <w:tblHeader w:val="0"/>
        </w:trPr>
        <w:tc>
          <w:tcPr>
            <w:vMerge w:val="continue"/>
            <w:tcBorders>
              <w:top w:color="b6d7a8" w:space="0" w:sz="8" w:val="single"/>
              <w:left w:color="93c47d" w:space="0" w:sz="8" w:val="single"/>
              <w:bottom w:color="b6d7a8" w:space="0" w:sz="8" w:val="single"/>
              <w:right w:color="b6d7a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spacing w:before="0" w:line="240" w:lineRule="auto"/>
              <w:rPr>
                <w:sz w:val="22"/>
                <w:szCs w:val="22"/>
              </w:rPr>
            </w:pPr>
            <w:r w:rsidDel="00000000" w:rsidR="00000000" w:rsidRPr="00000000">
              <w:rPr>
                <w:rtl w:val="0"/>
              </w:rPr>
            </w:r>
          </w:p>
        </w:tc>
        <w:tc>
          <w:tcPr>
            <w:tcBorders>
              <w:top w:color="b6d7a8" w:space="0" w:sz="8" w:val="single"/>
              <w:left w:color="93c47d" w:space="0" w:sz="8" w:val="single"/>
              <w:bottom w:color="b6d7a8" w:space="0" w:sz="8" w:val="single"/>
              <w:right w:color="b6d7a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spacing w:before="0" w:line="240" w:lineRule="auto"/>
              <w:rPr>
                <w:sz w:val="22"/>
                <w:szCs w:val="22"/>
              </w:rPr>
            </w:pPr>
            <w:sdt>
              <w:sdtPr>
                <w:id w:val="1580167762"/>
                <w:tag w:val="goog_rdk_4"/>
              </w:sdtPr>
              <w:sdtContent>
                <w:r w:rsidDel="00000000" w:rsidR="00000000" w:rsidRPr="00000000">
                  <w:rPr>
                    <w:rFonts w:ascii="Nova Mono" w:cs="Nova Mono" w:eastAsia="Nova Mono" w:hAnsi="Nova Mono"/>
                    <w:sz w:val="22"/>
                    <w:szCs w:val="22"/>
                    <w:rtl w:val="0"/>
                  </w:rPr>
                  <w:t xml:space="preserve">Sensing → Intelligence</w:t>
                </w:r>
              </w:sdtContent>
            </w:sdt>
          </w:p>
        </w:tc>
        <w:tc>
          <w:tcPr>
            <w:tcBorders>
              <w:top w:color="b6d7a8" w:space="0" w:sz="8" w:val="single"/>
              <w:left w:color="93c47d" w:space="0" w:sz="8" w:val="single"/>
              <w:bottom w:color="b6d7a8" w:space="0" w:sz="8" w:val="single"/>
              <w:right w:color="b6d7a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spacing w:before="0" w:line="240" w:lineRule="auto"/>
              <w:rPr>
                <w:sz w:val="22"/>
                <w:szCs w:val="22"/>
              </w:rPr>
            </w:pPr>
            <w:r w:rsidDel="00000000" w:rsidR="00000000" w:rsidRPr="00000000">
              <w:rPr>
                <w:sz w:val="22"/>
                <w:szCs w:val="22"/>
                <w:rtl w:val="0"/>
              </w:rPr>
              <w:t xml:space="preserve">Leverages sensing to power data-driven analytics and actions</w:t>
            </w:r>
          </w:p>
        </w:tc>
        <w:tc>
          <w:tcPr>
            <w:tcBorders>
              <w:top w:color="b6d7a8" w:space="0" w:sz="8" w:val="single"/>
              <w:left w:color="b6d7a8" w:space="0" w:sz="8" w:val="single"/>
              <w:bottom w:color="b6d7a8" w:space="0" w:sz="8" w:val="single"/>
              <w:right w:color="b6d7a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spacing w:before="0" w:line="240" w:lineRule="auto"/>
              <w:rPr>
                <w:sz w:val="22"/>
                <w:szCs w:val="22"/>
              </w:rPr>
            </w:pPr>
            <w:r w:rsidDel="00000000" w:rsidR="00000000" w:rsidRPr="00000000">
              <w:rPr>
                <w:sz w:val="22"/>
                <w:szCs w:val="22"/>
                <w:rtl w:val="0"/>
              </w:rPr>
              <w:t xml:space="preserve">Emergent intelligence, optimization, autonomy</w:t>
            </w:r>
          </w:p>
        </w:tc>
      </w:tr>
    </w:tbl>
    <w:p w:rsidR="00000000" w:rsidDel="00000000" w:rsidP="00000000" w:rsidRDefault="00000000" w:rsidRPr="00000000" w14:paraId="00000050">
      <w:pPr>
        <w:pStyle w:val="Heading1"/>
        <w:rPr>
          <w:sz w:val="30"/>
          <w:szCs w:val="30"/>
        </w:rPr>
      </w:pPr>
      <w:bookmarkStart w:colFirst="0" w:colLast="0" w:name="_heading=h.1uv95tkbw8kr" w:id="26"/>
      <w:bookmarkEnd w:id="26"/>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rPr>
          <w:sz w:val="36"/>
          <w:szCs w:val="36"/>
        </w:rPr>
      </w:pPr>
      <w:bookmarkStart w:colFirst="0" w:colLast="0" w:name="_heading=h.b8g6vl9hoxy9" w:id="27"/>
      <w:bookmarkEnd w:id="27"/>
      <w:r w:rsidDel="00000000" w:rsidR="00000000" w:rsidRPr="00000000">
        <w:rPr>
          <w:sz w:val="36"/>
          <w:szCs w:val="36"/>
          <w:rtl w:val="0"/>
        </w:rPr>
        <w:t xml:space="preserve">Case Study: AlphaDeals</w:t>
      </w:r>
    </w:p>
    <w:p w:rsidR="00000000" w:rsidDel="00000000" w:rsidP="00000000" w:rsidRDefault="00000000" w:rsidRPr="00000000" w14:paraId="00000052">
      <w:pPr>
        <w:rPr/>
      </w:pPr>
      <w:r w:rsidDel="00000000" w:rsidR="00000000" w:rsidRPr="00000000">
        <w:rPr>
          <w:sz w:val="22"/>
          <w:szCs w:val="22"/>
          <w:rtl w:val="0"/>
        </w:rPr>
        <w:t xml:space="preserve">Designing "Decision-Grade" Trust in Generative AI - Agentic AI &amp; Enterprise Predictability</w:t>
      </w:r>
      <w:r w:rsidDel="00000000" w:rsidR="00000000" w:rsidRPr="00000000">
        <w:rPr>
          <w:rtl w:val="0"/>
        </w:rPr>
      </w:r>
    </w:p>
    <w:p w:rsidR="00000000" w:rsidDel="00000000" w:rsidP="00000000" w:rsidRDefault="00000000" w:rsidRPr="00000000" w14:paraId="00000053">
      <w:pPr>
        <w:pStyle w:val="Heading1"/>
        <w:spacing w:before="0" w:lineRule="auto"/>
        <w:rPr>
          <w:rFonts w:ascii="Merriweather" w:cs="Merriweather" w:eastAsia="Merriweather" w:hAnsi="Merriweather"/>
          <w:b w:val="0"/>
          <w:bCs w:val="0"/>
          <w:color w:val="666666"/>
        </w:rPr>
      </w:pPr>
      <w:bookmarkStart w:colFirst="0" w:colLast="0" w:name="_heading=h.bafg8n8vwsv" w:id="28"/>
      <w:bookmarkEnd w:id="28"/>
      <w:r w:rsidDel="00000000" w:rsidR="00000000" w:rsidRPr="00000000">
        <w:rPr>
          <w:rFonts w:ascii="Merriweather" w:cs="Merriweather" w:eastAsia="Merriweather" w:hAnsi="Merriweather"/>
          <w:b w:val="0"/>
          <w:bCs w:val="0"/>
          <w:color w:val="666666"/>
          <w:rtl w:val="0"/>
        </w:rPr>
        <w:t xml:space="preserve">Role: Designer and Strategist (Nov 2025), collaborating remotely with a distributed cross functional agile team</w:t>
      </w:r>
    </w:p>
    <w:p w:rsidR="00000000" w:rsidDel="00000000" w:rsidP="00000000" w:rsidRDefault="00000000" w:rsidRPr="00000000" w14:paraId="00000054">
      <w:pPr>
        <w:rPr>
          <w:rFonts w:ascii="Merriweather" w:cs="Merriweather" w:eastAsia="Merriweather" w:hAnsi="Merriweather"/>
          <w:b w:val="0"/>
          <w:bCs w:val="0"/>
          <w:color w:val="666666"/>
        </w:rPr>
      </w:pPr>
      <w:hyperlink r:id="rId19">
        <w:r w:rsidDel="00000000" w:rsidR="00000000" w:rsidRPr="00000000">
          <w:rPr>
            <w:rFonts w:ascii="Open Sans" w:cs="Open Sans" w:eastAsia="Open Sans" w:hAnsi="Open Sans"/>
            <w:b w:val="1"/>
            <w:bCs w:val="1"/>
            <w:color w:val="1155cc"/>
            <w:u w:val="single"/>
            <w:rtl w:val="0"/>
          </w:rPr>
          <w:t xml:space="preserve">https://AlphaDeals.ai</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5">
      <w:pPr>
        <w:pStyle w:val="Heading2"/>
        <w:rPr>
          <w:sz w:val="26"/>
          <w:szCs w:val="26"/>
        </w:rPr>
      </w:pPr>
      <w:bookmarkStart w:colFirst="0" w:colLast="0" w:name="_heading=h.1e6xxr3go8s6" w:id="29"/>
      <w:bookmarkEnd w:id="29"/>
      <w:r w:rsidDel="00000000" w:rsidR="00000000" w:rsidRPr="00000000">
        <w:rPr>
          <w:sz w:val="26"/>
          <w:szCs w:val="26"/>
          <w:rtl w:val="0"/>
        </w:rPr>
        <w:t xml:space="preserve">Summary</w:t>
      </w:r>
    </w:p>
    <w:p w:rsidR="00000000" w:rsidDel="00000000" w:rsidP="00000000" w:rsidRDefault="00000000" w:rsidRPr="00000000" w14:paraId="00000056">
      <w:pPr>
        <w:rPr>
          <w:sz w:val="22"/>
          <w:szCs w:val="22"/>
        </w:rPr>
      </w:pPr>
      <w:r w:rsidDel="00000000" w:rsidR="00000000" w:rsidRPr="00000000">
        <w:rPr>
          <w:sz w:val="22"/>
          <w:szCs w:val="22"/>
          <w:rtl w:val="0"/>
        </w:rPr>
        <w:t xml:space="preserve">Core Focus: AI Governance, Hallucination Mitigation, and "Predictability over Creativity"</w:t>
      </w:r>
    </w:p>
    <w:p w:rsidR="00000000" w:rsidDel="00000000" w:rsidP="00000000" w:rsidRDefault="00000000" w:rsidRPr="00000000" w14:paraId="00000057">
      <w:pPr>
        <w:rPr>
          <w:sz w:val="22"/>
          <w:szCs w:val="22"/>
        </w:rPr>
      </w:pPr>
      <w:r w:rsidDel="00000000" w:rsidR="00000000" w:rsidRPr="00000000">
        <w:rPr>
          <w:rtl w:val="0"/>
        </w:rPr>
      </w:r>
    </w:p>
    <w:p w:rsidR="00000000" w:rsidDel="00000000" w:rsidP="00000000" w:rsidRDefault="00000000" w:rsidRPr="00000000" w14:paraId="00000058">
      <w:pPr>
        <w:rPr>
          <w:sz w:val="22"/>
          <w:szCs w:val="22"/>
        </w:rPr>
      </w:pPr>
      <w:r w:rsidDel="00000000" w:rsidR="00000000" w:rsidRPr="00000000">
        <w:rPr>
          <w:b w:val="1"/>
          <w:bCs w:val="1"/>
          <w:color w:val="000000"/>
          <w:sz w:val="26"/>
          <w:szCs w:val="26"/>
          <w:rtl w:val="0"/>
        </w:rPr>
        <w:t xml:space="preserve">The Challenge</w:t>
      </w:r>
      <w:r w:rsidDel="00000000" w:rsidR="00000000" w:rsidRPr="00000000">
        <w:rPr>
          <w:rtl w:val="0"/>
        </w:rPr>
      </w:r>
    </w:p>
    <w:p w:rsidR="00000000" w:rsidDel="00000000" w:rsidP="00000000" w:rsidRDefault="00000000" w:rsidRPr="00000000" w14:paraId="00000059">
      <w:pPr>
        <w:rPr>
          <w:sz w:val="22"/>
          <w:szCs w:val="22"/>
        </w:rPr>
      </w:pPr>
      <w:r w:rsidDel="00000000" w:rsidR="00000000" w:rsidRPr="00000000">
        <w:rPr>
          <w:sz w:val="22"/>
          <w:szCs w:val="22"/>
          <w:rtl w:val="0"/>
        </w:rPr>
        <w:t xml:space="preserve">In enterprise environments, Generative AI’s inherent unpredictability and tendency to hallucinate are critical liabilities. The objective was to architect an AI-driven deal-finding platform where absolute accuracy, operational security, and user trust strictly superseded creative, open-ended generation.</w:t>
      </w:r>
    </w:p>
    <w:p w:rsidR="00000000" w:rsidDel="00000000" w:rsidP="00000000" w:rsidRDefault="00000000" w:rsidRPr="00000000" w14:paraId="0000005A">
      <w:pPr>
        <w:rPr>
          <w:sz w:val="22"/>
          <w:szCs w:val="22"/>
        </w:rPr>
      </w:pPr>
      <w:r w:rsidDel="00000000" w:rsidR="00000000" w:rsidRPr="00000000">
        <w:rPr>
          <w:rtl w:val="0"/>
        </w:rPr>
      </w:r>
    </w:p>
    <w:p w:rsidR="00000000" w:rsidDel="00000000" w:rsidP="00000000" w:rsidRDefault="00000000" w:rsidRPr="00000000" w14:paraId="0000005B">
      <w:pPr>
        <w:rPr>
          <w:sz w:val="22"/>
          <w:szCs w:val="22"/>
        </w:rPr>
      </w:pPr>
      <w:r w:rsidDel="00000000" w:rsidR="00000000" w:rsidRPr="00000000">
        <w:rPr>
          <w:b w:val="1"/>
          <w:bCs w:val="1"/>
          <w:color w:val="000000"/>
          <w:sz w:val="26"/>
          <w:szCs w:val="26"/>
          <w:rtl w:val="0"/>
        </w:rPr>
        <w:t xml:space="preserve">The Strategy &amp; Execution</w:t>
      </w:r>
      <w:r w:rsidDel="00000000" w:rsidR="00000000" w:rsidRPr="00000000">
        <w:rPr>
          <w:rtl w:val="0"/>
        </w:rPr>
      </w:r>
    </w:p>
    <w:p w:rsidR="00000000" w:rsidDel="00000000" w:rsidP="00000000" w:rsidRDefault="00000000" w:rsidRPr="00000000" w14:paraId="0000005C">
      <w:pPr>
        <w:rPr>
          <w:sz w:val="22"/>
          <w:szCs w:val="22"/>
        </w:rPr>
      </w:pPr>
      <w:r w:rsidDel="00000000" w:rsidR="00000000" w:rsidRPr="00000000">
        <w:rPr>
          <w:sz w:val="22"/>
          <w:szCs w:val="22"/>
          <w:rtl w:val="0"/>
        </w:rPr>
        <w:t xml:space="preserve">I championed a rigid </w:t>
      </w:r>
      <w:r w:rsidDel="00000000" w:rsidR="00000000" w:rsidRPr="00000000">
        <w:rPr>
          <w:b w:val="1"/>
          <w:bCs w:val="1"/>
          <w:sz w:val="22"/>
          <w:szCs w:val="22"/>
          <w:rtl w:val="0"/>
        </w:rPr>
        <w:t xml:space="preserve">"Predictability over Creativity" design philosophy</w:t>
      </w:r>
      <w:r w:rsidDel="00000000" w:rsidR="00000000" w:rsidRPr="00000000">
        <w:rPr>
          <w:sz w:val="22"/>
          <w:szCs w:val="22"/>
          <w:rtl w:val="0"/>
        </w:rPr>
        <w:t xml:space="preserve">. Instead of designing a conventional conversational chatbot, I structured the system as a highly governed Agentic Architecture with strict operational boundaries.</w:t>
      </w:r>
    </w:p>
    <w:p w:rsidR="00000000" w:rsidDel="00000000" w:rsidP="00000000" w:rsidRDefault="00000000" w:rsidRPr="00000000" w14:paraId="0000005D">
      <w:pPr>
        <w:rPr>
          <w:sz w:val="22"/>
          <w:szCs w:val="22"/>
        </w:rPr>
      </w:pPr>
      <w:r w:rsidDel="00000000" w:rsidR="00000000" w:rsidRPr="00000000">
        <w:rPr>
          <w:rtl w:val="0"/>
        </w:rPr>
      </w:r>
    </w:p>
    <w:p w:rsidR="00000000" w:rsidDel="00000000" w:rsidP="00000000" w:rsidRDefault="00000000" w:rsidRPr="00000000" w14:paraId="0000005E">
      <w:pPr>
        <w:rPr>
          <w:sz w:val="22"/>
          <w:szCs w:val="22"/>
        </w:rPr>
      </w:pPr>
      <w:r w:rsidDel="00000000" w:rsidR="00000000" w:rsidRPr="00000000">
        <w:rPr>
          <w:b w:val="1"/>
          <w:bCs w:val="1"/>
          <w:sz w:val="22"/>
          <w:szCs w:val="22"/>
          <w:rtl w:val="0"/>
        </w:rPr>
        <w:t xml:space="preserve">The Reasoning Trail (Algorithmic Transparency)</w:t>
      </w:r>
      <w:r w:rsidDel="00000000" w:rsidR="00000000" w:rsidRPr="00000000">
        <w:rPr>
          <w:sz w:val="22"/>
          <w:szCs w:val="22"/>
          <w:rtl w:val="0"/>
        </w:rPr>
        <w:t xml:space="preserve">: I engineered an interface that systematically exposes the AI’s decision-making logic. By transitioning the AI from a "black box" to a transparent, auditable process, users can instantly verify how the system arrived at a specific deal recommendation.</w:t>
      </w:r>
    </w:p>
    <w:p w:rsidR="00000000" w:rsidDel="00000000" w:rsidP="00000000" w:rsidRDefault="00000000" w:rsidRPr="00000000" w14:paraId="0000005F">
      <w:pPr>
        <w:rPr>
          <w:sz w:val="22"/>
          <w:szCs w:val="22"/>
        </w:rPr>
      </w:pPr>
      <w:r w:rsidDel="00000000" w:rsidR="00000000" w:rsidRPr="00000000">
        <w:rPr>
          <w:rtl w:val="0"/>
        </w:rPr>
      </w:r>
    </w:p>
    <w:p w:rsidR="00000000" w:rsidDel="00000000" w:rsidP="00000000" w:rsidRDefault="00000000" w:rsidRPr="00000000" w14:paraId="00000060">
      <w:pPr>
        <w:rPr>
          <w:sz w:val="22"/>
          <w:szCs w:val="22"/>
        </w:rPr>
      </w:pPr>
      <w:r w:rsidDel="00000000" w:rsidR="00000000" w:rsidRPr="00000000">
        <w:rPr>
          <w:b w:val="1"/>
          <w:bCs w:val="1"/>
          <w:sz w:val="22"/>
          <w:szCs w:val="22"/>
          <w:rtl w:val="0"/>
        </w:rPr>
        <w:t xml:space="preserve">Confidence Visualization</w:t>
      </w:r>
      <w:r w:rsidDel="00000000" w:rsidR="00000000" w:rsidRPr="00000000">
        <w:rPr>
          <w:sz w:val="22"/>
          <w:szCs w:val="22"/>
          <w:rtl w:val="0"/>
        </w:rPr>
        <w:t xml:space="preserve">: Designed advanced UX parameters that explicitly visualize the AI's confidence levels for every data output. This proactive risk-mitigation strategy manages user expectations in real-time and neutralizes the impact of potential algorithmic edge-cases.</w:t>
      </w:r>
    </w:p>
    <w:p w:rsidR="00000000" w:rsidDel="00000000" w:rsidP="00000000" w:rsidRDefault="00000000" w:rsidRPr="00000000" w14:paraId="00000061">
      <w:pPr>
        <w:rPr>
          <w:sz w:val="22"/>
          <w:szCs w:val="22"/>
        </w:rPr>
      </w:pPr>
      <w:r w:rsidDel="00000000" w:rsidR="00000000" w:rsidRPr="00000000">
        <w:rPr>
          <w:rtl w:val="0"/>
        </w:rPr>
      </w:r>
    </w:p>
    <w:p w:rsidR="00000000" w:rsidDel="00000000" w:rsidP="00000000" w:rsidRDefault="00000000" w:rsidRPr="00000000" w14:paraId="00000062">
      <w:pPr>
        <w:rPr>
          <w:sz w:val="22"/>
          <w:szCs w:val="22"/>
        </w:rPr>
      </w:pPr>
      <w:r w:rsidDel="00000000" w:rsidR="00000000" w:rsidRPr="00000000">
        <w:rPr>
          <w:b w:val="1"/>
          <w:bCs w:val="1"/>
          <w:color w:val="000000"/>
          <w:sz w:val="26"/>
          <w:szCs w:val="26"/>
          <w:rtl w:val="0"/>
        </w:rPr>
        <w:t xml:space="preserve">The Impact</w:t>
      </w:r>
      <w:r w:rsidDel="00000000" w:rsidR="00000000" w:rsidRPr="00000000">
        <w:rPr>
          <w:rtl w:val="0"/>
        </w:rPr>
      </w:r>
    </w:p>
    <w:p w:rsidR="00000000" w:rsidDel="00000000" w:rsidP="00000000" w:rsidRDefault="00000000" w:rsidRPr="00000000" w14:paraId="00000063">
      <w:pPr>
        <w:rPr/>
      </w:pPr>
      <w:r w:rsidDel="00000000" w:rsidR="00000000" w:rsidRPr="00000000">
        <w:rPr>
          <w:sz w:val="22"/>
          <w:szCs w:val="22"/>
          <w:rtl w:val="0"/>
        </w:rPr>
        <w:t xml:space="preserve">Successfully transformed an unpredictable Large Language Model (LLM) into a highly reliable, enterprise-grade business tool. By prioritizing system governance, transparent logic, and zero-compromise reliability, this architecture established a scalable, fail-safe foundation for future AI product integrations.</w:t>
      </w: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2"/>
        <w:rPr>
          <w:sz w:val="26"/>
          <w:szCs w:val="26"/>
        </w:rPr>
      </w:pPr>
      <w:bookmarkStart w:colFirst="0" w:colLast="0" w:name="_heading=h.8citrod9sdyv" w:id="30"/>
      <w:bookmarkEnd w:id="30"/>
      <w:r w:rsidDel="00000000" w:rsidR="00000000" w:rsidRPr="00000000">
        <w:rPr>
          <w:sz w:val="26"/>
          <w:szCs w:val="26"/>
          <w:rtl w:val="0"/>
        </w:rPr>
        <w:t xml:space="preserve">The Context: A Strategic Design Imperative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1"/>
        <w:spacing w:before="0" w:line="276" w:lineRule="auto"/>
        <w:rPr>
          <w:rFonts w:ascii="Merriweather" w:cs="Merriweather" w:eastAsia="Merriweather" w:hAnsi="Merriweather"/>
          <w:b w:val="0"/>
          <w:bCs w:val="0"/>
          <w:color w:val="666666"/>
          <w:sz w:val="22"/>
          <w:szCs w:val="22"/>
        </w:rPr>
      </w:pPr>
      <w:bookmarkStart w:colFirst="0" w:colLast="0" w:name="_heading=h.49c9xnxsazam" w:id="31"/>
      <w:bookmarkEnd w:id="31"/>
      <w:r w:rsidDel="00000000" w:rsidR="00000000" w:rsidRPr="00000000">
        <w:rPr>
          <w:rFonts w:ascii="Merriweather" w:cs="Merriweather" w:eastAsia="Merriweather" w:hAnsi="Merriweather"/>
          <w:b w:val="0"/>
          <w:bCs w:val="0"/>
          <w:color w:val="666666"/>
          <w:sz w:val="22"/>
          <w:szCs w:val="22"/>
          <w:rtl w:val="0"/>
        </w:rPr>
        <w:t xml:space="preserve">AlphaDeals represents a strategic effort by Mayfair Equity Partners to position itself at the forefront of private equity innovation through the integration of advanced data and AI technologies. As the industry evolves into a data-centric discipline, the ability to harness sophisticated analytics has become a critical differentiator for securing competitive advantage and maintaining Limited Partner (LP) confidence.</w:t>
      </w:r>
    </w:p>
    <w:p w:rsidR="00000000" w:rsidDel="00000000" w:rsidP="00000000" w:rsidRDefault="00000000" w:rsidRPr="00000000" w14:paraId="00000067">
      <w:pPr>
        <w:pStyle w:val="Heading1"/>
        <w:spacing w:before="0" w:line="276" w:lineRule="auto"/>
        <w:rPr>
          <w:rFonts w:ascii="Merriweather" w:cs="Merriweather" w:eastAsia="Merriweather" w:hAnsi="Merriweather"/>
          <w:b w:val="0"/>
          <w:bCs w:val="0"/>
          <w:color w:val="666666"/>
          <w:sz w:val="22"/>
          <w:szCs w:val="22"/>
        </w:rPr>
      </w:pPr>
      <w:bookmarkStart w:colFirst="0" w:colLast="0" w:name="_heading=h.49c9xnxsazam" w:id="31"/>
      <w:bookmarkEnd w:id="31"/>
      <w:r w:rsidDel="00000000" w:rsidR="00000000" w:rsidRPr="00000000">
        <w:rPr>
          <w:rtl w:val="0"/>
        </w:rPr>
      </w:r>
    </w:p>
    <w:p w:rsidR="00000000" w:rsidDel="00000000" w:rsidP="00000000" w:rsidRDefault="00000000" w:rsidRPr="00000000" w14:paraId="00000068">
      <w:pPr>
        <w:pStyle w:val="Heading1"/>
        <w:spacing w:before="0" w:line="276" w:lineRule="auto"/>
        <w:rPr>
          <w:rFonts w:ascii="Merriweather" w:cs="Merriweather" w:eastAsia="Merriweather" w:hAnsi="Merriweather"/>
          <w:b w:val="0"/>
          <w:bCs w:val="0"/>
          <w:color w:val="666666"/>
          <w:sz w:val="22"/>
          <w:szCs w:val="22"/>
        </w:rPr>
      </w:pPr>
      <w:bookmarkStart w:colFirst="0" w:colLast="0" w:name="_heading=h.49c9xnxsazam" w:id="31"/>
      <w:bookmarkEnd w:id="31"/>
      <w:r w:rsidDel="00000000" w:rsidR="00000000" w:rsidRPr="00000000">
        <w:rPr>
          <w:rFonts w:ascii="Merriweather" w:cs="Merriweather" w:eastAsia="Merriweather" w:hAnsi="Merriweather"/>
          <w:b w:val="0"/>
          <w:bCs w:val="0"/>
          <w:color w:val="666666"/>
          <w:sz w:val="22"/>
          <w:szCs w:val="22"/>
          <w:rtl w:val="0"/>
        </w:rPr>
        <w:t xml:space="preserve">The design mandate was clear: respond to the industry imperative for a unified, intelligent system capable of streamlining workflows and delivering actionable insights. The product needed to combine internal and external data with cutting-edge AI to unlock value, mitigate risks, and sustain long-term growth.</w:t>
      </w:r>
    </w:p>
    <w:p w:rsidR="00000000" w:rsidDel="00000000" w:rsidP="00000000" w:rsidRDefault="00000000" w:rsidRPr="00000000" w14:paraId="00000069">
      <w:pPr>
        <w:pStyle w:val="Heading1"/>
        <w:spacing w:before="0" w:line="276" w:lineRule="auto"/>
        <w:rPr>
          <w:rFonts w:ascii="Merriweather" w:cs="Merriweather" w:eastAsia="Merriweather" w:hAnsi="Merriweather"/>
          <w:b w:val="0"/>
          <w:bCs w:val="0"/>
          <w:color w:val="666666"/>
          <w:sz w:val="22"/>
          <w:szCs w:val="22"/>
        </w:rPr>
      </w:pPr>
      <w:bookmarkStart w:colFirst="0" w:colLast="0" w:name="_heading=h.49c9xnxsazam" w:id="31"/>
      <w:bookmarkEnd w:id="31"/>
      <w:r w:rsidDel="00000000" w:rsidR="00000000" w:rsidRPr="00000000">
        <w:rPr>
          <w:rtl w:val="0"/>
        </w:rPr>
      </w:r>
    </w:p>
    <w:p w:rsidR="00000000" w:rsidDel="00000000" w:rsidP="00000000" w:rsidRDefault="00000000" w:rsidRPr="00000000" w14:paraId="0000006A">
      <w:pPr>
        <w:pStyle w:val="Heading1"/>
        <w:spacing w:before="0" w:line="276" w:lineRule="auto"/>
        <w:rPr>
          <w:rFonts w:ascii="Merriweather" w:cs="Merriweather" w:eastAsia="Merriweather" w:hAnsi="Merriweather"/>
          <w:b w:val="0"/>
          <w:bCs w:val="0"/>
          <w:color w:val="666666"/>
          <w:sz w:val="22"/>
          <w:szCs w:val="22"/>
        </w:rPr>
      </w:pPr>
      <w:bookmarkStart w:colFirst="0" w:colLast="0" w:name="_heading=h.49c9xnxsazam" w:id="31"/>
      <w:bookmarkEnd w:id="31"/>
      <w:r w:rsidDel="00000000" w:rsidR="00000000" w:rsidRPr="00000000">
        <w:rPr>
          <w:rFonts w:ascii="Merriweather" w:cs="Merriweather" w:eastAsia="Merriweather" w:hAnsi="Merriweather"/>
          <w:b w:val="0"/>
          <w:bCs w:val="0"/>
          <w:color w:val="666666"/>
          <w:sz w:val="22"/>
          <w:szCs w:val="22"/>
          <w:rtl w:val="0"/>
        </w:rPr>
        <w:t xml:space="preserve">Key Capabilities Designed:</w:t>
      </w:r>
    </w:p>
    <w:p w:rsidR="00000000" w:rsidDel="00000000" w:rsidP="00000000" w:rsidRDefault="00000000" w:rsidRPr="00000000" w14:paraId="0000006B">
      <w:pPr>
        <w:pStyle w:val="Heading1"/>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300" w:hanging="360"/>
        <w:jc w:val="left"/>
        <w:rPr>
          <w:sz w:val="22"/>
          <w:szCs w:val="22"/>
        </w:rPr>
      </w:pPr>
      <w:bookmarkStart w:colFirst="0" w:colLast="0" w:name="_heading=h.ixundubqwhyh" w:id="32"/>
      <w:bookmarkEnd w:id="32"/>
      <w:r w:rsidDel="00000000" w:rsidR="00000000" w:rsidRPr="00000000">
        <w:rPr>
          <w:rFonts w:ascii="Merriweather" w:cs="Merriweather" w:eastAsia="Merriweather" w:hAnsi="Merriweather"/>
          <w:color w:val="666666"/>
          <w:sz w:val="22"/>
          <w:szCs w:val="22"/>
          <w:rtl w:val="0"/>
        </w:rPr>
        <w:t xml:space="preserve">AI-Driven Insights: </w:t>
      </w:r>
      <w:r w:rsidDel="00000000" w:rsidR="00000000" w:rsidRPr="00000000">
        <w:rPr>
          <w:rFonts w:ascii="Merriweather" w:cs="Merriweather" w:eastAsia="Merriweather" w:hAnsi="Merriweather"/>
          <w:b w:val="0"/>
          <w:bCs w:val="0"/>
          <w:color w:val="666666"/>
          <w:sz w:val="22"/>
          <w:szCs w:val="22"/>
          <w:rtl w:val="0"/>
        </w:rPr>
        <w:t xml:space="preserve">Analyzing deal performance and management quality </w:t>
      </w:r>
    </w:p>
    <w:p w:rsidR="00000000" w:rsidDel="00000000" w:rsidP="00000000" w:rsidRDefault="00000000" w:rsidRPr="00000000" w14:paraId="0000006C">
      <w:pPr>
        <w:pStyle w:val="Heading1"/>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300" w:hanging="360"/>
        <w:jc w:val="left"/>
        <w:rPr>
          <w:sz w:val="22"/>
          <w:szCs w:val="22"/>
        </w:rPr>
      </w:pPr>
      <w:bookmarkStart w:colFirst="0" w:colLast="0" w:name="_heading=h.eulxbnkjg3sg" w:id="33"/>
      <w:bookmarkEnd w:id="33"/>
      <w:r w:rsidDel="00000000" w:rsidR="00000000" w:rsidRPr="00000000">
        <w:rPr>
          <w:rFonts w:ascii="Merriweather" w:cs="Merriweather" w:eastAsia="Merriweather" w:hAnsi="Merriweather"/>
          <w:color w:val="666666"/>
          <w:sz w:val="22"/>
          <w:szCs w:val="22"/>
          <w:rtl w:val="0"/>
        </w:rPr>
        <w:t xml:space="preserve">Automated Document Processing: </w:t>
      </w:r>
      <w:r w:rsidDel="00000000" w:rsidR="00000000" w:rsidRPr="00000000">
        <w:rPr>
          <w:rFonts w:ascii="Merriweather" w:cs="Merriweather" w:eastAsia="Merriweather" w:hAnsi="Merriweather"/>
          <w:b w:val="0"/>
          <w:bCs w:val="0"/>
          <w:color w:val="666666"/>
          <w:sz w:val="22"/>
          <w:szCs w:val="22"/>
          <w:rtl w:val="0"/>
        </w:rPr>
        <w:t xml:space="preserve">Reducing manual effort and improving accuracy.</w:t>
      </w:r>
    </w:p>
    <w:p w:rsidR="00000000" w:rsidDel="00000000" w:rsidP="00000000" w:rsidRDefault="00000000" w:rsidRPr="00000000" w14:paraId="0000006D">
      <w:pPr>
        <w:pStyle w:val="Heading1"/>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300" w:hanging="360"/>
        <w:jc w:val="left"/>
        <w:rPr>
          <w:sz w:val="22"/>
          <w:szCs w:val="22"/>
        </w:rPr>
      </w:pPr>
      <w:bookmarkStart w:colFirst="0" w:colLast="0" w:name="_heading=h.rlrbl4namkl7" w:id="34"/>
      <w:bookmarkEnd w:id="34"/>
      <w:r w:rsidDel="00000000" w:rsidR="00000000" w:rsidRPr="00000000">
        <w:rPr>
          <w:rFonts w:ascii="Merriweather" w:cs="Merriweather" w:eastAsia="Merriweather" w:hAnsi="Merriweather"/>
          <w:color w:val="666666"/>
          <w:sz w:val="22"/>
          <w:szCs w:val="22"/>
          <w:rtl w:val="0"/>
        </w:rPr>
        <w:t xml:space="preserve">Predictive Analytics: Ant</w:t>
      </w:r>
      <w:r w:rsidDel="00000000" w:rsidR="00000000" w:rsidRPr="00000000">
        <w:rPr>
          <w:rFonts w:ascii="Merriweather" w:cs="Merriweather" w:eastAsia="Merriweather" w:hAnsi="Merriweather"/>
          <w:b w:val="0"/>
          <w:bCs w:val="0"/>
          <w:color w:val="666666"/>
          <w:sz w:val="22"/>
          <w:szCs w:val="22"/>
          <w:rtl w:val="0"/>
        </w:rPr>
        <w:t xml:space="preserve">icipating risks and opportunities to enhance decision precision.</w:t>
      </w:r>
    </w:p>
    <w:p w:rsidR="00000000" w:rsidDel="00000000" w:rsidP="00000000" w:rsidRDefault="00000000" w:rsidRPr="00000000" w14:paraId="0000006E">
      <w:pPr>
        <w:pStyle w:val="Heading2"/>
        <w:rPr>
          <w:sz w:val="26"/>
          <w:szCs w:val="26"/>
        </w:rPr>
      </w:pPr>
      <w:bookmarkStart w:colFirst="0" w:colLast="0" w:name="_heading=h.6rsk8mlpt22t" w:id="35"/>
      <w:bookmarkEnd w:id="35"/>
      <w:r w:rsidDel="00000000" w:rsidR="00000000" w:rsidRPr="00000000">
        <w:rPr>
          <w:sz w:val="26"/>
          <w:szCs w:val="26"/>
          <w:rtl w:val="0"/>
        </w:rPr>
        <w:t xml:space="preserve">The User Problem: The "Consistency Gap"</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1"/>
        <w:spacing w:before="0" w:line="276" w:lineRule="auto"/>
        <w:rPr>
          <w:rFonts w:ascii="Merriweather" w:cs="Merriweather" w:eastAsia="Merriweather" w:hAnsi="Merriweather"/>
          <w:b w:val="0"/>
          <w:bCs w:val="0"/>
          <w:color w:val="666666"/>
          <w:sz w:val="22"/>
          <w:szCs w:val="22"/>
        </w:rPr>
      </w:pPr>
      <w:bookmarkStart w:colFirst="0" w:colLast="0" w:name="_heading=h.49c9xnxsazam" w:id="31"/>
      <w:bookmarkEnd w:id="31"/>
      <w:r w:rsidDel="00000000" w:rsidR="00000000" w:rsidRPr="00000000">
        <w:rPr>
          <w:rFonts w:ascii="Merriweather" w:cs="Merriweather" w:eastAsia="Merriweather" w:hAnsi="Merriweather"/>
          <w:b w:val="0"/>
          <w:bCs w:val="0"/>
          <w:color w:val="666666"/>
          <w:sz w:val="22"/>
          <w:szCs w:val="22"/>
          <w:rtl w:val="0"/>
        </w:rPr>
        <w:t xml:space="preserve">The design journey began by acknowledging a failure in standard AI interfaces. While early prototypes using "off-the-shelf" LLMs (like ChatGPT) were impressive and produced "exquisitely crafted" responses , they failed when faced with real institutional workloads.</w:t>
      </w:r>
    </w:p>
    <w:p w:rsidR="00000000" w:rsidDel="00000000" w:rsidP="00000000" w:rsidRDefault="00000000" w:rsidRPr="00000000" w14:paraId="00000071">
      <w:pPr>
        <w:pStyle w:val="Heading1"/>
        <w:spacing w:before="0" w:line="276" w:lineRule="auto"/>
        <w:rPr>
          <w:rFonts w:ascii="Merriweather" w:cs="Merriweather" w:eastAsia="Merriweather" w:hAnsi="Merriweather"/>
          <w:b w:val="0"/>
          <w:bCs w:val="0"/>
          <w:color w:val="666666"/>
          <w:sz w:val="22"/>
          <w:szCs w:val="22"/>
        </w:rPr>
      </w:pPr>
      <w:bookmarkStart w:colFirst="0" w:colLast="0" w:name="_heading=h.ct8k39791d71" w:id="36"/>
      <w:bookmarkEnd w:id="36"/>
      <w:r w:rsidDel="00000000" w:rsidR="00000000" w:rsidRPr="00000000">
        <w:rPr>
          <w:rtl w:val="0"/>
        </w:rPr>
      </w:r>
    </w:p>
    <w:p w:rsidR="00000000" w:rsidDel="00000000" w:rsidP="00000000" w:rsidRDefault="00000000" w:rsidRPr="00000000" w14:paraId="00000072">
      <w:pPr>
        <w:pStyle w:val="Heading1"/>
        <w:spacing w:before="0" w:line="276" w:lineRule="auto"/>
        <w:rPr>
          <w:rFonts w:ascii="Merriweather" w:cs="Merriweather" w:eastAsia="Merriweather" w:hAnsi="Merriweather"/>
          <w:b w:val="0"/>
          <w:bCs w:val="0"/>
          <w:color w:val="666666"/>
          <w:sz w:val="22"/>
          <w:szCs w:val="22"/>
        </w:rPr>
      </w:pPr>
      <w:bookmarkStart w:colFirst="0" w:colLast="0" w:name="_heading=h.49c9xnxsazam" w:id="31"/>
      <w:bookmarkEnd w:id="31"/>
      <w:r w:rsidDel="00000000" w:rsidR="00000000" w:rsidRPr="00000000">
        <w:rPr>
          <w:rFonts w:ascii="Merriweather" w:cs="Merriweather" w:eastAsia="Merriweather" w:hAnsi="Merriweather"/>
          <w:b w:val="0"/>
          <w:bCs w:val="0"/>
          <w:color w:val="666666"/>
          <w:sz w:val="22"/>
          <w:szCs w:val="22"/>
          <w:rtl w:val="0"/>
        </w:rPr>
        <w:t xml:space="preserve">From a User Experience (UX) perspective, the investment team faced a critical Crisis of Reliability:</w:t>
      </w:r>
    </w:p>
    <w:p w:rsidR="00000000" w:rsidDel="00000000" w:rsidP="00000000" w:rsidRDefault="00000000" w:rsidRPr="00000000" w14:paraId="00000073">
      <w:pPr>
        <w:pStyle w:val="Heading1"/>
        <w:spacing w:before="0" w:line="276" w:lineRule="auto"/>
        <w:rPr>
          <w:rFonts w:ascii="Merriweather" w:cs="Merriweather" w:eastAsia="Merriweather" w:hAnsi="Merriweather"/>
          <w:b w:val="0"/>
          <w:bCs w:val="0"/>
          <w:color w:val="666666"/>
          <w:sz w:val="22"/>
          <w:szCs w:val="22"/>
        </w:rPr>
      </w:pPr>
      <w:bookmarkStart w:colFirst="0" w:colLast="0" w:name="_heading=h.o8gqn0tlkbdl" w:id="37"/>
      <w:bookmarkEnd w:id="37"/>
      <w:r w:rsidDel="00000000" w:rsidR="00000000" w:rsidRPr="00000000">
        <w:rPr>
          <w:rtl w:val="0"/>
        </w:rPr>
      </w:r>
    </w:p>
    <w:p w:rsidR="00000000" w:rsidDel="00000000" w:rsidP="00000000" w:rsidRDefault="00000000" w:rsidRPr="00000000" w14:paraId="00000074">
      <w:pPr>
        <w:pStyle w:val="Heading1"/>
        <w:numPr>
          <w:ilvl w:val="0"/>
          <w:numId w:val="3"/>
        </w:numPr>
        <w:spacing w:before="0" w:line="276" w:lineRule="auto"/>
        <w:ind w:left="720" w:hanging="360"/>
        <w:rPr>
          <w:sz w:val="22"/>
          <w:szCs w:val="22"/>
        </w:rPr>
      </w:pPr>
      <w:bookmarkStart w:colFirst="0" w:colLast="0" w:name="_heading=h.ovli5rz3znvd" w:id="38"/>
      <w:bookmarkEnd w:id="38"/>
      <w:r w:rsidDel="00000000" w:rsidR="00000000" w:rsidRPr="00000000">
        <w:rPr>
          <w:rFonts w:ascii="Merriweather" w:cs="Merriweather" w:eastAsia="Merriweather" w:hAnsi="Merriweather"/>
          <w:color w:val="666666"/>
          <w:sz w:val="22"/>
          <w:szCs w:val="22"/>
          <w:rtl w:val="0"/>
        </w:rPr>
        <w:t xml:space="preserve">Fluency v/s Reliability: </w:t>
      </w:r>
      <w:r w:rsidDel="00000000" w:rsidR="00000000" w:rsidRPr="00000000">
        <w:rPr>
          <w:rFonts w:ascii="Merriweather" w:cs="Merriweather" w:eastAsia="Merriweather" w:hAnsi="Merriweather"/>
          <w:b w:val="0"/>
          <w:bCs w:val="0"/>
          <w:color w:val="666666"/>
          <w:sz w:val="22"/>
          <w:szCs w:val="22"/>
          <w:rtl w:val="0"/>
        </w:rPr>
        <w:t xml:space="preserve">Users found that while LLMs were excellent at language, they were inconsistent at logic. The interface would generate confident, fluent responses that were not necessarily verified.</w:t>
      </w:r>
    </w:p>
    <w:p w:rsidR="00000000" w:rsidDel="00000000" w:rsidP="00000000" w:rsidRDefault="00000000" w:rsidRPr="00000000" w14:paraId="00000075">
      <w:pPr>
        <w:pStyle w:val="Heading1"/>
        <w:numPr>
          <w:ilvl w:val="0"/>
          <w:numId w:val="3"/>
        </w:numPr>
        <w:spacing w:before="0" w:line="276" w:lineRule="auto"/>
        <w:ind w:left="720" w:hanging="360"/>
        <w:rPr>
          <w:sz w:val="22"/>
          <w:szCs w:val="22"/>
        </w:rPr>
      </w:pPr>
      <w:bookmarkStart w:colFirst="0" w:colLast="0" w:name="_heading=h.ovli5rz3znvd" w:id="38"/>
      <w:bookmarkEnd w:id="38"/>
      <w:r w:rsidDel="00000000" w:rsidR="00000000" w:rsidRPr="00000000">
        <w:rPr>
          <w:rFonts w:ascii="Merriweather" w:cs="Merriweather" w:eastAsia="Merriweather" w:hAnsi="Merriweather"/>
          <w:color w:val="666666"/>
          <w:sz w:val="22"/>
          <w:szCs w:val="22"/>
          <w:rtl w:val="0"/>
        </w:rPr>
        <w:t xml:space="preserve">The "Black Box" Anxiety: </w:t>
      </w:r>
      <w:r w:rsidDel="00000000" w:rsidR="00000000" w:rsidRPr="00000000">
        <w:rPr>
          <w:rFonts w:ascii="Merriweather" w:cs="Merriweather" w:eastAsia="Merriweather" w:hAnsi="Merriweather"/>
          <w:b w:val="0"/>
          <w:bCs w:val="0"/>
          <w:color w:val="666666"/>
          <w:sz w:val="22"/>
          <w:szCs w:val="22"/>
          <w:rtl w:val="0"/>
        </w:rPr>
        <w:t xml:space="preserve">Users were presented with opaque reasoning where "no explicit logic trail" was visible. This lack of traceability made the output unusable for auditable investment decisions.</w:t>
      </w:r>
    </w:p>
    <w:p w:rsidR="00000000" w:rsidDel="00000000" w:rsidP="00000000" w:rsidRDefault="00000000" w:rsidRPr="00000000" w14:paraId="00000076">
      <w:pPr>
        <w:pStyle w:val="Heading1"/>
        <w:numPr>
          <w:ilvl w:val="0"/>
          <w:numId w:val="3"/>
        </w:numPr>
        <w:spacing w:before="0" w:line="276" w:lineRule="auto"/>
        <w:ind w:left="720" w:hanging="360"/>
        <w:rPr>
          <w:sz w:val="22"/>
          <w:szCs w:val="22"/>
        </w:rPr>
      </w:pPr>
      <w:bookmarkStart w:colFirst="0" w:colLast="0" w:name="_heading=h.cipj5b57nc7f" w:id="39"/>
      <w:bookmarkEnd w:id="39"/>
      <w:r w:rsidDel="00000000" w:rsidR="00000000" w:rsidRPr="00000000">
        <w:rPr>
          <w:rFonts w:ascii="Merriweather" w:cs="Merriweather" w:eastAsia="Merriweather" w:hAnsi="Merriweather"/>
          <w:color w:val="666666"/>
          <w:sz w:val="22"/>
          <w:szCs w:val="22"/>
          <w:rtl w:val="0"/>
        </w:rPr>
        <w:t xml:space="preserve">Workflow Friction: </w:t>
      </w:r>
      <w:r w:rsidDel="00000000" w:rsidR="00000000" w:rsidRPr="00000000">
        <w:rPr>
          <w:rFonts w:ascii="Merriweather" w:cs="Merriweather" w:eastAsia="Merriweather" w:hAnsi="Merriweather"/>
          <w:b w:val="0"/>
          <w:bCs w:val="0"/>
          <w:color w:val="666666"/>
          <w:sz w:val="22"/>
          <w:szCs w:val="22"/>
          <w:rtl w:val="0"/>
        </w:rPr>
        <w:t xml:space="preserve">Valuable deal data was trapped in silos like email inboxes. The lack of an integrated system meant users had to manually bridge the gap between communication and data storage, leading to fragmented insights.</w:t>
      </w:r>
    </w:p>
    <w:p w:rsidR="00000000" w:rsidDel="00000000" w:rsidP="00000000" w:rsidRDefault="00000000" w:rsidRPr="00000000" w14:paraId="00000077">
      <w:pPr>
        <w:pStyle w:val="Heading1"/>
        <w:spacing w:before="0" w:line="276" w:lineRule="auto"/>
        <w:ind w:left="0" w:firstLine="0"/>
        <w:rPr>
          <w:rFonts w:ascii="Merriweather" w:cs="Merriweather" w:eastAsia="Merriweather" w:hAnsi="Merriweather"/>
          <w:color w:val="666666"/>
          <w:sz w:val="22"/>
          <w:szCs w:val="22"/>
        </w:rPr>
      </w:pPr>
      <w:bookmarkStart w:colFirst="0" w:colLast="0" w:name="_heading=h.plk8az81n03z" w:id="40"/>
      <w:bookmarkEnd w:id="40"/>
      <w:r w:rsidDel="00000000" w:rsidR="00000000" w:rsidRPr="00000000">
        <w:rPr>
          <w:rtl w:val="0"/>
        </w:rPr>
      </w:r>
    </w:p>
    <w:p w:rsidR="00000000" w:rsidDel="00000000" w:rsidP="00000000" w:rsidRDefault="00000000" w:rsidRPr="00000000" w14:paraId="00000078">
      <w:pPr>
        <w:pStyle w:val="Heading1"/>
        <w:spacing w:before="0" w:line="276" w:lineRule="auto"/>
        <w:ind w:left="0" w:firstLine="0"/>
        <w:rPr>
          <w:rFonts w:ascii="Merriweather" w:cs="Merriweather" w:eastAsia="Merriweather" w:hAnsi="Merriweather"/>
          <w:b w:val="0"/>
          <w:bCs w:val="0"/>
          <w:color w:val="666666"/>
          <w:sz w:val="22"/>
          <w:szCs w:val="22"/>
        </w:rPr>
      </w:pPr>
      <w:bookmarkStart w:colFirst="0" w:colLast="0" w:name="_heading=h.ovli5rz3znvd" w:id="38"/>
      <w:bookmarkEnd w:id="38"/>
      <w:r w:rsidDel="00000000" w:rsidR="00000000" w:rsidRPr="00000000">
        <w:rPr>
          <w:rFonts w:ascii="Merriweather" w:cs="Merriweather" w:eastAsia="Merriweather" w:hAnsi="Merriweather"/>
          <w:color w:val="666666"/>
          <w:sz w:val="22"/>
          <w:szCs w:val="22"/>
          <w:rtl w:val="0"/>
        </w:rPr>
        <w:t xml:space="preserve">The Product Goal: </w:t>
      </w:r>
      <w:r w:rsidDel="00000000" w:rsidR="00000000" w:rsidRPr="00000000">
        <w:rPr>
          <w:rFonts w:ascii="Merriweather" w:cs="Merriweather" w:eastAsia="Merriweather" w:hAnsi="Merriweather"/>
          <w:b w:val="0"/>
          <w:bCs w:val="0"/>
          <w:color w:val="666666"/>
          <w:sz w:val="22"/>
          <w:szCs w:val="22"/>
          <w:rtl w:val="0"/>
        </w:rPr>
        <w:t xml:space="preserve">The challenge was to move the user experience from "Conversation" (exploratory, creative) to "Conviction" (auditable, structured, evidence-based).</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2"/>
        <w:rPr>
          <w:sz w:val="26"/>
          <w:szCs w:val="26"/>
        </w:rPr>
      </w:pPr>
      <w:bookmarkStart w:colFirst="0" w:colLast="0" w:name="_heading=h.y0a8551tomv4" w:id="41"/>
      <w:bookmarkEnd w:id="41"/>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2"/>
        <w:rPr>
          <w:sz w:val="26"/>
          <w:szCs w:val="26"/>
        </w:rPr>
      </w:pPr>
      <w:bookmarkStart w:colFirst="0" w:colLast="0" w:name="_heading=h.f98xxwizatga" w:id="42"/>
      <w:bookmarkEnd w:id="42"/>
      <w:r w:rsidDel="00000000" w:rsidR="00000000" w:rsidRPr="00000000">
        <w:rPr>
          <w:sz w:val="26"/>
          <w:szCs w:val="26"/>
          <w:rtl w:val="0"/>
        </w:rPr>
        <w:t xml:space="preserve">The Design Philosophy: "Agentic" &amp; Transparent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1"/>
        <w:spacing w:before="0" w:line="276" w:lineRule="auto"/>
        <w:rPr>
          <w:rFonts w:ascii="Merriweather" w:cs="Merriweather" w:eastAsia="Merriweather" w:hAnsi="Merriweather"/>
          <w:b w:val="0"/>
          <w:bCs w:val="0"/>
          <w:color w:val="666666"/>
          <w:sz w:val="22"/>
          <w:szCs w:val="22"/>
        </w:rPr>
      </w:pPr>
      <w:bookmarkStart w:colFirst="0" w:colLast="0" w:name="_heading=h.8uh09mooust2" w:id="43"/>
      <w:bookmarkEnd w:id="43"/>
      <w:r w:rsidDel="00000000" w:rsidR="00000000" w:rsidRPr="00000000">
        <w:rPr>
          <w:rFonts w:ascii="Merriweather" w:cs="Merriweather" w:eastAsia="Merriweather" w:hAnsi="Merriweather"/>
          <w:b w:val="0"/>
          <w:bCs w:val="0"/>
          <w:color w:val="666666"/>
          <w:sz w:val="22"/>
          <w:szCs w:val="22"/>
          <w:rtl w:val="0"/>
        </w:rPr>
        <w:t xml:space="preserve">To solve the trust gap, the product team rejected the standard "chatbot" paradigm. Instead, they designed an Agentic Architecture—a distributed system where specialized components act as an "orchestra" rather than a single improvising soloist.</w:t>
      </w:r>
    </w:p>
    <w:p w:rsidR="00000000" w:rsidDel="00000000" w:rsidP="00000000" w:rsidRDefault="00000000" w:rsidRPr="00000000" w14:paraId="0000007E">
      <w:pPr>
        <w:pStyle w:val="Heading1"/>
        <w:spacing w:before="0" w:line="276" w:lineRule="auto"/>
        <w:rPr>
          <w:rFonts w:ascii="Merriweather" w:cs="Merriweather" w:eastAsia="Merriweather" w:hAnsi="Merriweather"/>
          <w:b w:val="0"/>
          <w:bCs w:val="0"/>
          <w:color w:val="666666"/>
          <w:sz w:val="22"/>
          <w:szCs w:val="22"/>
        </w:rPr>
      </w:pPr>
      <w:bookmarkStart w:colFirst="0" w:colLast="0" w:name="_heading=h.8uh09mooust2" w:id="43"/>
      <w:bookmarkEnd w:id="43"/>
      <w:r w:rsidDel="00000000" w:rsidR="00000000" w:rsidRPr="00000000">
        <w:rPr>
          <w:rtl w:val="0"/>
        </w:rPr>
      </w:r>
    </w:p>
    <w:p w:rsidR="00000000" w:rsidDel="00000000" w:rsidP="00000000" w:rsidRDefault="00000000" w:rsidRPr="00000000" w14:paraId="0000007F">
      <w:pPr>
        <w:pStyle w:val="Heading1"/>
        <w:spacing w:before="0" w:line="276" w:lineRule="auto"/>
        <w:rPr>
          <w:rFonts w:ascii="Merriweather" w:cs="Merriweather" w:eastAsia="Merriweather" w:hAnsi="Merriweather"/>
          <w:color w:val="666666"/>
          <w:sz w:val="22"/>
          <w:szCs w:val="22"/>
        </w:rPr>
      </w:pPr>
      <w:bookmarkStart w:colFirst="0" w:colLast="0" w:name="_heading=h.8uh09mooust2" w:id="43"/>
      <w:bookmarkEnd w:id="43"/>
      <w:r w:rsidDel="00000000" w:rsidR="00000000" w:rsidRPr="00000000">
        <w:rPr>
          <w:rFonts w:ascii="Merriweather" w:cs="Merriweather" w:eastAsia="Merriweather" w:hAnsi="Merriweather"/>
          <w:color w:val="666666"/>
          <w:sz w:val="22"/>
          <w:szCs w:val="22"/>
          <w:rtl w:val="0"/>
        </w:rPr>
        <w:t xml:space="preserve">Design Principle 1: Transparency over Simplicity</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1"/>
        <w:spacing w:before="0" w:line="276" w:lineRule="auto"/>
        <w:rPr>
          <w:rFonts w:ascii="Merriweather" w:cs="Merriweather" w:eastAsia="Merriweather" w:hAnsi="Merriweather"/>
          <w:b w:val="0"/>
          <w:bCs w:val="0"/>
          <w:color w:val="666666"/>
          <w:sz w:val="22"/>
          <w:szCs w:val="22"/>
        </w:rPr>
      </w:pPr>
      <w:bookmarkStart w:colFirst="0" w:colLast="0" w:name="_heading=h.8uh09mooust2" w:id="43"/>
      <w:bookmarkEnd w:id="43"/>
      <w:r w:rsidDel="00000000" w:rsidR="00000000" w:rsidRPr="00000000">
        <w:rPr>
          <w:rFonts w:ascii="Merriweather" w:cs="Merriweather" w:eastAsia="Merriweather" w:hAnsi="Merriweather"/>
          <w:b w:val="0"/>
          <w:bCs w:val="0"/>
          <w:color w:val="666666"/>
          <w:sz w:val="22"/>
          <w:szCs w:val="22"/>
          <w:rtl w:val="0"/>
        </w:rPr>
        <w:t xml:space="preserve">Standard AI interfaces prioritize simple answers. AlphaDeals prioritizes traceability.</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1"/>
        <w:numPr>
          <w:ilvl w:val="0"/>
          <w:numId w:val="3"/>
        </w:numPr>
        <w:spacing w:before="0" w:line="276" w:lineRule="auto"/>
        <w:ind w:left="720" w:hanging="360"/>
        <w:rPr>
          <w:sz w:val="22"/>
          <w:szCs w:val="22"/>
        </w:rPr>
      </w:pPr>
      <w:bookmarkStart w:colFirst="0" w:colLast="0" w:name="_heading=h.3my399bnufs4" w:id="44"/>
      <w:bookmarkEnd w:id="44"/>
      <w:r w:rsidDel="00000000" w:rsidR="00000000" w:rsidRPr="00000000">
        <w:rPr>
          <w:rFonts w:ascii="Merriweather" w:cs="Merriweather" w:eastAsia="Merriweather" w:hAnsi="Merriweather"/>
          <w:color w:val="666666"/>
          <w:sz w:val="22"/>
          <w:szCs w:val="22"/>
          <w:rtl w:val="0"/>
        </w:rPr>
        <w:t xml:space="preserve">The "Reasoning Trail": </w:t>
      </w:r>
      <w:r w:rsidDel="00000000" w:rsidR="00000000" w:rsidRPr="00000000">
        <w:rPr>
          <w:rFonts w:ascii="Merriweather" w:cs="Merriweather" w:eastAsia="Merriweather" w:hAnsi="Merriweather"/>
          <w:b w:val="0"/>
          <w:bCs w:val="0"/>
          <w:color w:val="666666"/>
          <w:sz w:val="22"/>
          <w:szCs w:val="22"/>
          <w:rtl w:val="0"/>
        </w:rPr>
        <w:t xml:space="preserve">The interface was designed to expose the process. Every evaluation carries an explicit reasoning trail, showing the user exactly which data was used, which rules were triggered, and the confidence levels at each step.</w:t>
      </w:r>
    </w:p>
    <w:p w:rsidR="00000000" w:rsidDel="00000000" w:rsidP="00000000" w:rsidRDefault="00000000" w:rsidRPr="00000000" w14:paraId="00000084">
      <w:pPr>
        <w:pStyle w:val="Heading1"/>
        <w:numPr>
          <w:ilvl w:val="0"/>
          <w:numId w:val="3"/>
        </w:numPr>
        <w:spacing w:before="0" w:line="276" w:lineRule="auto"/>
        <w:ind w:left="720" w:hanging="360"/>
        <w:rPr>
          <w:sz w:val="22"/>
          <w:szCs w:val="22"/>
        </w:rPr>
      </w:pPr>
      <w:bookmarkStart w:colFirst="0" w:colLast="0" w:name="_heading=h.v42r4hh89eo9" w:id="45"/>
      <w:bookmarkEnd w:id="45"/>
      <w:r w:rsidDel="00000000" w:rsidR="00000000" w:rsidRPr="00000000">
        <w:rPr>
          <w:rFonts w:ascii="Merriweather" w:cs="Merriweather" w:eastAsia="Merriweather" w:hAnsi="Merriweather"/>
          <w:color w:val="666666"/>
          <w:sz w:val="22"/>
          <w:szCs w:val="22"/>
          <w:rtl w:val="0"/>
        </w:rPr>
        <w:t xml:space="preserve">Visualizing Confidence: </w:t>
      </w:r>
      <w:r w:rsidDel="00000000" w:rsidR="00000000" w:rsidRPr="00000000">
        <w:rPr>
          <w:rFonts w:ascii="Merriweather" w:cs="Merriweather" w:eastAsia="Merriweather" w:hAnsi="Merriweather"/>
          <w:b w:val="0"/>
          <w:bCs w:val="0"/>
          <w:color w:val="666666"/>
          <w:sz w:val="22"/>
          <w:szCs w:val="22"/>
          <w:rtl w:val="0"/>
        </w:rPr>
        <w:t xml:space="preserve">The design integrates "confidence management." If the system’s confidence falls below a set threshold, the workflow automatically routes the case for human review, integrating failure states gracefully into the user journey.</w:t>
      </w:r>
    </w:p>
    <w:p w:rsidR="00000000" w:rsidDel="00000000" w:rsidP="00000000" w:rsidRDefault="00000000" w:rsidRPr="00000000" w14:paraId="00000085">
      <w:pPr>
        <w:pStyle w:val="Heading1"/>
        <w:spacing w:before="0" w:line="276" w:lineRule="auto"/>
        <w:rPr>
          <w:rFonts w:ascii="Merriweather" w:cs="Merriweather" w:eastAsia="Merriweather" w:hAnsi="Merriweather"/>
          <w:b w:val="0"/>
          <w:bCs w:val="0"/>
          <w:color w:val="666666"/>
          <w:sz w:val="22"/>
          <w:szCs w:val="22"/>
        </w:rPr>
      </w:pPr>
      <w:bookmarkStart w:colFirst="0" w:colLast="0" w:name="_heading=h.8uh09mooust2" w:id="43"/>
      <w:bookmarkEnd w:id="43"/>
      <w:r w:rsidDel="00000000" w:rsidR="00000000" w:rsidRPr="00000000">
        <w:rPr>
          <w:rtl w:val="0"/>
        </w:rPr>
      </w:r>
    </w:p>
    <w:p w:rsidR="00000000" w:rsidDel="00000000" w:rsidP="00000000" w:rsidRDefault="00000000" w:rsidRPr="00000000" w14:paraId="00000086">
      <w:pPr>
        <w:pStyle w:val="Heading1"/>
        <w:spacing w:before="0" w:line="276" w:lineRule="auto"/>
        <w:rPr>
          <w:rFonts w:ascii="Merriweather" w:cs="Merriweather" w:eastAsia="Merriweather" w:hAnsi="Merriweather"/>
          <w:color w:val="666666"/>
          <w:sz w:val="22"/>
          <w:szCs w:val="22"/>
        </w:rPr>
      </w:pPr>
      <w:bookmarkStart w:colFirst="0" w:colLast="0" w:name="_heading=h.8uh09mooust2" w:id="43"/>
      <w:bookmarkEnd w:id="43"/>
      <w:r w:rsidDel="00000000" w:rsidR="00000000" w:rsidRPr="00000000">
        <w:rPr>
          <w:rFonts w:ascii="Merriweather" w:cs="Merriweather" w:eastAsia="Merriweather" w:hAnsi="Merriweather"/>
          <w:color w:val="666666"/>
          <w:sz w:val="22"/>
          <w:szCs w:val="22"/>
          <w:rtl w:val="0"/>
        </w:rPr>
        <w:t xml:space="preserve">Design Principle 2: Intelligence That Compounds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1"/>
        <w:spacing w:before="0" w:line="276" w:lineRule="auto"/>
        <w:ind w:left="0" w:firstLine="0"/>
        <w:rPr>
          <w:rFonts w:ascii="Merriweather" w:cs="Merriweather" w:eastAsia="Merriweather" w:hAnsi="Merriweather"/>
          <w:b w:val="0"/>
          <w:bCs w:val="0"/>
          <w:color w:val="666666"/>
          <w:sz w:val="22"/>
          <w:szCs w:val="22"/>
        </w:rPr>
      </w:pPr>
      <w:bookmarkStart w:colFirst="0" w:colLast="0" w:name="_heading=h.52ee9xgqqg" w:id="46"/>
      <w:bookmarkEnd w:id="46"/>
      <w:r w:rsidDel="00000000" w:rsidR="00000000" w:rsidRPr="00000000">
        <w:rPr>
          <w:rFonts w:ascii="Merriweather" w:cs="Merriweather" w:eastAsia="Merriweather" w:hAnsi="Merriweather"/>
          <w:b w:val="0"/>
          <w:bCs w:val="0"/>
          <w:color w:val="666666"/>
          <w:sz w:val="22"/>
          <w:szCs w:val="22"/>
          <w:rtl w:val="0"/>
        </w:rPr>
        <w:t xml:space="preserve">A core tenet of the interaction design is that the intention is not to eliminate human judgement. It is to capture it, structure it and make it reusable.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1"/>
        <w:numPr>
          <w:ilvl w:val="0"/>
          <w:numId w:val="3"/>
        </w:numPr>
        <w:spacing w:before="0" w:line="276" w:lineRule="auto"/>
        <w:ind w:left="720" w:hanging="360"/>
        <w:rPr>
          <w:sz w:val="22"/>
          <w:szCs w:val="22"/>
        </w:rPr>
      </w:pPr>
      <w:bookmarkStart w:colFirst="0" w:colLast="0" w:name="_heading=h.ps97gv70l4kr" w:id="47"/>
      <w:bookmarkEnd w:id="47"/>
      <w:r w:rsidDel="00000000" w:rsidR="00000000" w:rsidRPr="00000000">
        <w:rPr>
          <w:rFonts w:ascii="Merriweather" w:cs="Merriweather" w:eastAsia="Merriweather" w:hAnsi="Merriweather"/>
          <w:color w:val="666666"/>
          <w:sz w:val="22"/>
          <w:szCs w:val="22"/>
          <w:rtl w:val="0"/>
        </w:rPr>
        <w:t xml:space="preserve">The Feedback Loop: </w:t>
      </w:r>
      <w:r w:rsidDel="00000000" w:rsidR="00000000" w:rsidRPr="00000000">
        <w:rPr>
          <w:rFonts w:ascii="Merriweather" w:cs="Merriweather" w:eastAsia="Merriweather" w:hAnsi="Merriweather"/>
          <w:b w:val="0"/>
          <w:bCs w:val="0"/>
          <w:color w:val="666666"/>
          <w:sz w:val="22"/>
          <w:szCs w:val="22"/>
          <w:rtl w:val="0"/>
        </w:rPr>
        <w:t xml:space="preserve">When a user corrects the system or provides an "expert override," the interface captures this as structured data.</w:t>
      </w:r>
    </w:p>
    <w:p w:rsidR="00000000" w:rsidDel="00000000" w:rsidP="00000000" w:rsidRDefault="00000000" w:rsidRPr="00000000" w14:paraId="0000008B">
      <w:pPr>
        <w:pStyle w:val="Heading1"/>
        <w:numPr>
          <w:ilvl w:val="0"/>
          <w:numId w:val="3"/>
        </w:numPr>
        <w:spacing w:before="0" w:line="276" w:lineRule="auto"/>
        <w:ind w:left="720" w:hanging="360"/>
        <w:rPr>
          <w:sz w:val="22"/>
          <w:szCs w:val="22"/>
        </w:rPr>
      </w:pPr>
      <w:bookmarkStart w:colFirst="0" w:colLast="0" w:name="_heading=h.52ee9xgqqg" w:id="46"/>
      <w:bookmarkEnd w:id="46"/>
      <w:r w:rsidDel="00000000" w:rsidR="00000000" w:rsidRPr="00000000">
        <w:rPr>
          <w:rFonts w:ascii="Merriweather" w:cs="Merriweather" w:eastAsia="Merriweather" w:hAnsi="Merriweather"/>
          <w:color w:val="666666"/>
          <w:sz w:val="22"/>
          <w:szCs w:val="22"/>
          <w:rtl w:val="0"/>
        </w:rPr>
        <w:t xml:space="preserve">Institutional Memory:</w:t>
      </w:r>
      <w:r w:rsidDel="00000000" w:rsidR="00000000" w:rsidRPr="00000000">
        <w:rPr>
          <w:rFonts w:ascii="Merriweather" w:cs="Merriweather" w:eastAsia="Merriweather" w:hAnsi="Merriweather"/>
          <w:b w:val="0"/>
          <w:bCs w:val="0"/>
          <w:color w:val="666666"/>
          <w:sz w:val="22"/>
          <w:szCs w:val="22"/>
          <w:rtl w:val="0"/>
        </w:rPr>
        <w:t xml:space="preserve"> The system’s memory grows with every interaction. Over time, the product evolves to reflect how the organization thinks, creating a defensible advantage based on accumulated institutional knowledge.</w:t>
      </w:r>
    </w:p>
    <w:p w:rsidR="00000000" w:rsidDel="00000000" w:rsidP="00000000" w:rsidRDefault="00000000" w:rsidRPr="00000000" w14:paraId="0000008C">
      <w:pPr>
        <w:pStyle w:val="Heading1"/>
        <w:spacing w:before="0" w:line="276" w:lineRule="auto"/>
        <w:rPr>
          <w:rFonts w:ascii="Merriweather" w:cs="Merriweather" w:eastAsia="Merriweather" w:hAnsi="Merriweather"/>
          <w:color w:val="666666"/>
          <w:sz w:val="22"/>
          <w:szCs w:val="22"/>
        </w:rPr>
      </w:pPr>
      <w:bookmarkStart w:colFirst="0" w:colLast="0" w:name="_heading=h.ignl3xobrxa2" w:id="48"/>
      <w:bookmarkEnd w:id="48"/>
      <w:r w:rsidDel="00000000" w:rsidR="00000000" w:rsidRPr="00000000">
        <w:rPr>
          <w:rtl w:val="0"/>
        </w:rPr>
      </w:r>
    </w:p>
    <w:p w:rsidR="00000000" w:rsidDel="00000000" w:rsidP="00000000" w:rsidRDefault="00000000" w:rsidRPr="00000000" w14:paraId="0000008D">
      <w:pPr>
        <w:pStyle w:val="Heading1"/>
        <w:spacing w:before="0" w:line="276" w:lineRule="auto"/>
        <w:rPr>
          <w:rFonts w:ascii="Merriweather" w:cs="Merriweather" w:eastAsia="Merriweather" w:hAnsi="Merriweather"/>
          <w:color w:val="666666"/>
          <w:sz w:val="22"/>
          <w:szCs w:val="22"/>
        </w:rPr>
      </w:pPr>
      <w:bookmarkStart w:colFirst="0" w:colLast="0" w:name="_heading=h.qogxy7p7yh9f" w:id="49"/>
      <w:bookmarkEnd w:id="49"/>
      <w:r w:rsidDel="00000000" w:rsidR="00000000" w:rsidRPr="00000000">
        <w:rPr>
          <w:rFonts w:ascii="Merriweather" w:cs="Merriweather" w:eastAsia="Merriweather" w:hAnsi="Merriweather"/>
          <w:color w:val="666666"/>
          <w:sz w:val="22"/>
          <w:szCs w:val="22"/>
          <w:rtl w:val="0"/>
        </w:rPr>
        <w:t xml:space="preserve">Design Principle 3: Predictability over Creativity</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1"/>
        <w:spacing w:before="0" w:line="276" w:lineRule="auto"/>
        <w:rPr>
          <w:rFonts w:ascii="Merriweather" w:cs="Merriweather" w:eastAsia="Merriweather" w:hAnsi="Merriweather"/>
          <w:b w:val="0"/>
          <w:bCs w:val="0"/>
          <w:color w:val="666666"/>
          <w:sz w:val="22"/>
          <w:szCs w:val="22"/>
        </w:rPr>
      </w:pPr>
      <w:bookmarkStart w:colFirst="0" w:colLast="0" w:name="_heading=h.1k2p6rw1drxj" w:id="50"/>
      <w:bookmarkEnd w:id="50"/>
      <w:r w:rsidDel="00000000" w:rsidR="00000000" w:rsidRPr="00000000">
        <w:rPr>
          <w:rFonts w:ascii="Merriweather" w:cs="Merriweather" w:eastAsia="Merriweather" w:hAnsi="Merriweather"/>
          <w:b w:val="0"/>
          <w:bCs w:val="0"/>
          <w:color w:val="666666"/>
          <w:sz w:val="22"/>
          <w:szCs w:val="22"/>
          <w:rtl w:val="0"/>
        </w:rPr>
        <w:t xml:space="preserve">The design actively constrains the model to ensure reliability in high-stakes decisions.</w:t>
      </w:r>
    </w:p>
    <w:p w:rsidR="00000000" w:rsidDel="00000000" w:rsidP="00000000" w:rsidRDefault="00000000" w:rsidRPr="00000000" w14:paraId="00000090">
      <w:pPr>
        <w:pStyle w:val="Heading1"/>
        <w:spacing w:before="0" w:line="276" w:lineRule="auto"/>
        <w:rPr>
          <w:rFonts w:ascii="Merriweather" w:cs="Merriweather" w:eastAsia="Merriweather" w:hAnsi="Merriweather"/>
          <w:b w:val="0"/>
          <w:bCs w:val="0"/>
          <w:color w:val="666666"/>
          <w:sz w:val="22"/>
          <w:szCs w:val="22"/>
        </w:rPr>
      </w:pPr>
      <w:bookmarkStart w:colFirst="0" w:colLast="0" w:name="_heading=h.1k2p6rw1drxj" w:id="50"/>
      <w:bookmarkEnd w:id="50"/>
      <w:r w:rsidDel="00000000" w:rsidR="00000000" w:rsidRPr="00000000">
        <w:rPr>
          <w:rtl w:val="0"/>
        </w:rPr>
      </w:r>
    </w:p>
    <w:p w:rsidR="00000000" w:rsidDel="00000000" w:rsidP="00000000" w:rsidRDefault="00000000" w:rsidRPr="00000000" w14:paraId="00000091">
      <w:pPr>
        <w:pStyle w:val="Heading1"/>
        <w:numPr>
          <w:ilvl w:val="0"/>
          <w:numId w:val="3"/>
        </w:numPr>
        <w:spacing w:before="0" w:line="276" w:lineRule="auto"/>
        <w:ind w:left="720" w:hanging="360"/>
        <w:rPr>
          <w:sz w:val="22"/>
          <w:szCs w:val="22"/>
        </w:rPr>
      </w:pPr>
      <w:bookmarkStart w:colFirst="0" w:colLast="0" w:name="_heading=h.ya6bpu9pol21" w:id="51"/>
      <w:bookmarkEnd w:id="51"/>
      <w:r w:rsidDel="00000000" w:rsidR="00000000" w:rsidRPr="00000000">
        <w:rPr>
          <w:rFonts w:ascii="Merriweather" w:cs="Merriweather" w:eastAsia="Merriweather" w:hAnsi="Merriweather"/>
          <w:color w:val="666666"/>
          <w:sz w:val="22"/>
          <w:szCs w:val="22"/>
          <w:rtl w:val="0"/>
        </w:rPr>
        <w:t xml:space="preserve">The Constraint: </w:t>
      </w:r>
      <w:r w:rsidDel="00000000" w:rsidR="00000000" w:rsidRPr="00000000">
        <w:rPr>
          <w:rFonts w:ascii="Merriweather" w:cs="Merriweather" w:eastAsia="Merriweather" w:hAnsi="Merriweather"/>
          <w:b w:val="0"/>
          <w:bCs w:val="0"/>
          <w:color w:val="666666"/>
          <w:sz w:val="22"/>
          <w:szCs w:val="22"/>
          <w:rtl w:val="0"/>
        </w:rPr>
        <w:t xml:space="preserve">In creative contexts, flexibility is useful; in capital allocation, it is a liability. The product imposes "deterministic logic overlays" on top of the probabilistic model to prevent hallucination.</w:t>
      </w:r>
    </w:p>
    <w:p w:rsidR="00000000" w:rsidDel="00000000" w:rsidP="00000000" w:rsidRDefault="00000000" w:rsidRPr="00000000" w14:paraId="00000092">
      <w:pPr>
        <w:pStyle w:val="Heading1"/>
        <w:numPr>
          <w:ilvl w:val="0"/>
          <w:numId w:val="3"/>
        </w:numPr>
        <w:spacing w:before="0" w:line="276" w:lineRule="auto"/>
        <w:ind w:left="720" w:hanging="360"/>
        <w:rPr>
          <w:rFonts w:ascii="Open Sans" w:cs="Open Sans" w:eastAsia="Open Sans" w:hAnsi="Open Sans"/>
          <w:b w:val="1"/>
          <w:bCs w:val="1"/>
          <w:color w:val="2079c7"/>
          <w:sz w:val="22"/>
          <w:szCs w:val="22"/>
        </w:rPr>
      </w:pPr>
      <w:bookmarkStart w:colFirst="0" w:colLast="0" w:name="_heading=h.u8r120rcwvpr" w:id="52"/>
      <w:bookmarkEnd w:id="52"/>
      <w:r w:rsidDel="00000000" w:rsidR="00000000" w:rsidRPr="00000000">
        <w:rPr>
          <w:rFonts w:ascii="Merriweather" w:cs="Merriweather" w:eastAsia="Merriweather" w:hAnsi="Merriweather"/>
          <w:color w:val="666666"/>
          <w:sz w:val="22"/>
          <w:szCs w:val="22"/>
          <w:rtl w:val="0"/>
        </w:rPr>
        <w:t xml:space="preserve">The Outcome: </w:t>
      </w:r>
      <w:r w:rsidDel="00000000" w:rsidR="00000000" w:rsidRPr="00000000">
        <w:rPr>
          <w:rFonts w:ascii="Merriweather" w:cs="Merriweather" w:eastAsia="Merriweather" w:hAnsi="Merriweather"/>
          <w:b w:val="0"/>
          <w:bCs w:val="0"/>
          <w:color w:val="666666"/>
          <w:sz w:val="22"/>
          <w:szCs w:val="22"/>
          <w:rtl w:val="0"/>
        </w:rPr>
        <w:t xml:space="preserve">The aim is not to make the model more creative, but to make the overall system more predictable. The interface ensures that identical inputs always produce consistent, reproducible results, solving the "context drift" common in native LLMs.</w:t>
      </w:r>
      <w:r w:rsidDel="00000000" w:rsidR="00000000" w:rsidRPr="00000000">
        <w:rPr>
          <w:rtl w:val="0"/>
        </w:rPr>
      </w:r>
    </w:p>
    <w:p w:rsidR="00000000" w:rsidDel="00000000" w:rsidP="00000000" w:rsidRDefault="00000000" w:rsidRPr="00000000" w14:paraId="00000093">
      <w:pPr>
        <w:pStyle w:val="Heading2"/>
        <w:rPr/>
      </w:pPr>
      <w:bookmarkStart w:colFirst="0" w:colLast="0" w:name="_heading=h.r05zg2ow3yty" w:id="53"/>
      <w:bookmarkEnd w:id="53"/>
      <w:r w:rsidDel="00000000" w:rsidR="00000000" w:rsidRPr="00000000">
        <w:br w:type="page"/>
      </w:r>
      <w:r w:rsidDel="00000000" w:rsidR="00000000" w:rsidRPr="00000000">
        <w:rPr>
          <w:rtl w:val="0"/>
        </w:rPr>
      </w:r>
    </w:p>
    <w:p w:rsidR="00000000" w:rsidDel="00000000" w:rsidP="00000000" w:rsidRDefault="00000000" w:rsidRPr="00000000" w14:paraId="00000094">
      <w:pPr>
        <w:pStyle w:val="Heading2"/>
        <w:rPr>
          <w:sz w:val="26"/>
          <w:szCs w:val="26"/>
        </w:rPr>
      </w:pPr>
      <w:bookmarkStart w:colFirst="0" w:colLast="0" w:name="_heading=h.ge1958k0s6fc" w:id="54"/>
      <w:bookmarkEnd w:id="54"/>
      <w:r w:rsidDel="00000000" w:rsidR="00000000" w:rsidRPr="00000000">
        <w:rPr>
          <w:sz w:val="26"/>
          <w:szCs w:val="26"/>
          <w:rtl w:val="0"/>
        </w:rPr>
        <w:t xml:space="preserve">Interaction Design: Solving the Workflow</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1"/>
        <w:spacing w:before="0" w:line="276" w:lineRule="auto"/>
        <w:rPr>
          <w:rFonts w:ascii="Merriweather" w:cs="Merriweather" w:eastAsia="Merriweather" w:hAnsi="Merriweather"/>
          <w:b w:val="0"/>
          <w:bCs w:val="0"/>
          <w:color w:val="666666"/>
          <w:sz w:val="22"/>
          <w:szCs w:val="22"/>
        </w:rPr>
      </w:pPr>
      <w:bookmarkStart w:colFirst="0" w:colLast="0" w:name="_heading=h.8uh09mooust2" w:id="43"/>
      <w:bookmarkEnd w:id="43"/>
      <w:r w:rsidDel="00000000" w:rsidR="00000000" w:rsidRPr="00000000">
        <w:rPr>
          <w:rFonts w:ascii="Merriweather" w:cs="Merriweather" w:eastAsia="Merriweather" w:hAnsi="Merriweather"/>
          <w:b w:val="0"/>
          <w:bCs w:val="0"/>
          <w:color w:val="666666"/>
          <w:sz w:val="22"/>
          <w:szCs w:val="22"/>
          <w:rtl w:val="0"/>
        </w:rPr>
        <w:t xml:space="preserve">The product design focused heavily on removing friction from the high-volume environment of deal origination.</w:t>
      </w:r>
    </w:p>
    <w:p w:rsidR="00000000" w:rsidDel="00000000" w:rsidP="00000000" w:rsidRDefault="00000000" w:rsidRPr="00000000" w14:paraId="00000097">
      <w:pPr>
        <w:pStyle w:val="Heading1"/>
        <w:spacing w:before="0" w:line="276" w:lineRule="auto"/>
        <w:rPr>
          <w:rFonts w:ascii="Merriweather" w:cs="Merriweather" w:eastAsia="Merriweather" w:hAnsi="Merriweather"/>
          <w:b w:val="0"/>
          <w:bCs w:val="0"/>
          <w:color w:val="666666"/>
          <w:sz w:val="22"/>
          <w:szCs w:val="22"/>
        </w:rPr>
      </w:pPr>
      <w:bookmarkStart w:colFirst="0" w:colLast="0" w:name="_heading=h.8uh09mooust2" w:id="43"/>
      <w:bookmarkEnd w:id="43"/>
      <w:r w:rsidDel="00000000" w:rsidR="00000000" w:rsidRPr="00000000">
        <w:rPr>
          <w:rtl w:val="0"/>
        </w:rPr>
      </w:r>
    </w:p>
    <w:p w:rsidR="00000000" w:rsidDel="00000000" w:rsidP="00000000" w:rsidRDefault="00000000" w:rsidRPr="00000000" w14:paraId="00000098">
      <w:pPr>
        <w:pStyle w:val="Heading1"/>
        <w:spacing w:before="0" w:line="276" w:lineRule="auto"/>
        <w:rPr>
          <w:rFonts w:ascii="Merriweather" w:cs="Merriweather" w:eastAsia="Merriweather" w:hAnsi="Merriweather"/>
          <w:color w:val="666666"/>
          <w:sz w:val="22"/>
          <w:szCs w:val="22"/>
        </w:rPr>
      </w:pPr>
      <w:bookmarkStart w:colFirst="0" w:colLast="0" w:name="_heading=h.8uh09mooust2" w:id="43"/>
      <w:bookmarkEnd w:id="43"/>
      <w:r w:rsidDel="00000000" w:rsidR="00000000" w:rsidRPr="00000000">
        <w:rPr>
          <w:rFonts w:ascii="Merriweather" w:cs="Merriweather" w:eastAsia="Merriweather" w:hAnsi="Merriweather"/>
          <w:color w:val="666666"/>
          <w:sz w:val="22"/>
          <w:szCs w:val="22"/>
          <w:rtl w:val="0"/>
        </w:rPr>
        <w:t xml:space="preserve">The "Zero-Friction" Sidecar</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1"/>
        <w:spacing w:before="0" w:line="276" w:lineRule="auto"/>
        <w:rPr>
          <w:rFonts w:ascii="Merriweather" w:cs="Merriweather" w:eastAsia="Merriweather" w:hAnsi="Merriweather"/>
          <w:b w:val="0"/>
          <w:bCs w:val="0"/>
          <w:color w:val="666666"/>
          <w:sz w:val="22"/>
          <w:szCs w:val="22"/>
        </w:rPr>
      </w:pPr>
      <w:bookmarkStart w:colFirst="0" w:colLast="0" w:name="_heading=h.bevvvjsds1jo" w:id="55"/>
      <w:bookmarkEnd w:id="55"/>
      <w:r w:rsidDel="00000000" w:rsidR="00000000" w:rsidRPr="00000000">
        <w:rPr>
          <w:rFonts w:ascii="Merriweather" w:cs="Merriweather" w:eastAsia="Merriweather" w:hAnsi="Merriweather"/>
          <w:color w:val="666666"/>
          <w:sz w:val="22"/>
          <w:szCs w:val="22"/>
          <w:rtl w:val="0"/>
        </w:rPr>
        <w:t xml:space="preserve">The Friction</w:t>
      </w:r>
      <w:r w:rsidDel="00000000" w:rsidR="00000000" w:rsidRPr="00000000">
        <w:rPr>
          <w:rFonts w:ascii="Merriweather" w:cs="Merriweather" w:eastAsia="Merriweather" w:hAnsi="Merriweather"/>
          <w:b w:val="0"/>
          <w:bCs w:val="0"/>
          <w:color w:val="666666"/>
          <w:sz w:val="22"/>
          <w:szCs w:val="22"/>
          <w:rtl w:val="0"/>
        </w:rPr>
        <w:t xml:space="preserve">: Users were ignoring data entry because it disrupted their flow.</w:t>
      </w:r>
    </w:p>
    <w:p w:rsidR="00000000" w:rsidDel="00000000" w:rsidP="00000000" w:rsidRDefault="00000000" w:rsidRPr="00000000" w14:paraId="0000009B">
      <w:pPr>
        <w:pStyle w:val="Heading1"/>
        <w:spacing w:before="0" w:line="276" w:lineRule="auto"/>
        <w:rPr>
          <w:rFonts w:ascii="Merriweather" w:cs="Merriweather" w:eastAsia="Merriweather" w:hAnsi="Merriweather"/>
          <w:b w:val="0"/>
          <w:bCs w:val="0"/>
          <w:color w:val="666666"/>
          <w:sz w:val="22"/>
          <w:szCs w:val="22"/>
        </w:rPr>
      </w:pPr>
      <w:bookmarkStart w:colFirst="0" w:colLast="0" w:name="_heading=h.bevvvjsds1jo" w:id="55"/>
      <w:bookmarkEnd w:id="55"/>
      <w:r w:rsidDel="00000000" w:rsidR="00000000" w:rsidRPr="00000000">
        <w:rPr>
          <w:rFonts w:ascii="Merriweather" w:cs="Merriweather" w:eastAsia="Merriweather" w:hAnsi="Merriweather"/>
          <w:color w:val="666666"/>
          <w:sz w:val="22"/>
          <w:szCs w:val="22"/>
          <w:rtl w:val="0"/>
        </w:rPr>
        <w:t xml:space="preserve">The Solution</w:t>
      </w:r>
      <w:r w:rsidDel="00000000" w:rsidR="00000000" w:rsidRPr="00000000">
        <w:rPr>
          <w:rFonts w:ascii="Merriweather" w:cs="Merriweather" w:eastAsia="Merriweather" w:hAnsi="Merriweather"/>
          <w:b w:val="0"/>
          <w:bCs w:val="0"/>
          <w:color w:val="666666"/>
          <w:sz w:val="22"/>
          <w:szCs w:val="22"/>
          <w:rtl w:val="0"/>
        </w:rPr>
        <w:t xml:space="preserve">: An in-line Outlook integration that functions as a "sidecar" to the user's daily communication.</w:t>
      </w:r>
    </w:p>
    <w:p w:rsidR="00000000" w:rsidDel="00000000" w:rsidP="00000000" w:rsidRDefault="00000000" w:rsidRPr="00000000" w14:paraId="0000009C">
      <w:pPr>
        <w:pStyle w:val="Heading1"/>
        <w:spacing w:before="0" w:line="276" w:lineRule="auto"/>
        <w:rPr>
          <w:rFonts w:ascii="Merriweather" w:cs="Merriweather" w:eastAsia="Merriweather" w:hAnsi="Merriweather"/>
          <w:b w:val="0"/>
          <w:bCs w:val="0"/>
          <w:color w:val="666666"/>
          <w:sz w:val="22"/>
          <w:szCs w:val="22"/>
        </w:rPr>
      </w:pPr>
      <w:bookmarkStart w:colFirst="0" w:colLast="0" w:name="_heading=h.bevvvjsds1jo" w:id="55"/>
      <w:bookmarkEnd w:id="55"/>
      <w:r w:rsidDel="00000000" w:rsidR="00000000" w:rsidRPr="00000000">
        <w:rPr>
          <w:rtl w:val="0"/>
        </w:rPr>
      </w:r>
    </w:p>
    <w:p w:rsidR="00000000" w:rsidDel="00000000" w:rsidP="00000000" w:rsidRDefault="00000000" w:rsidRPr="00000000" w14:paraId="0000009D">
      <w:pPr>
        <w:pStyle w:val="Heading1"/>
        <w:numPr>
          <w:ilvl w:val="0"/>
          <w:numId w:val="3"/>
        </w:numPr>
        <w:spacing w:before="0" w:line="276" w:lineRule="auto"/>
        <w:ind w:left="720" w:hanging="360"/>
        <w:rPr>
          <w:sz w:val="22"/>
          <w:szCs w:val="22"/>
        </w:rPr>
      </w:pPr>
      <w:bookmarkStart w:colFirst="0" w:colLast="0" w:name="_heading=h.k398lyneb755" w:id="56"/>
      <w:bookmarkEnd w:id="56"/>
      <w:r w:rsidDel="00000000" w:rsidR="00000000" w:rsidRPr="00000000">
        <w:rPr>
          <w:rFonts w:ascii="Merriweather" w:cs="Merriweather" w:eastAsia="Merriweather" w:hAnsi="Merriweather"/>
          <w:color w:val="666666"/>
          <w:sz w:val="22"/>
          <w:szCs w:val="22"/>
          <w:rtl w:val="0"/>
        </w:rPr>
        <w:t xml:space="preserve">Interaction: </w:t>
      </w:r>
      <w:r w:rsidDel="00000000" w:rsidR="00000000" w:rsidRPr="00000000">
        <w:rPr>
          <w:rFonts w:ascii="Merriweather" w:cs="Merriweather" w:eastAsia="Merriweather" w:hAnsi="Merriweather"/>
          <w:b w:val="0"/>
          <w:bCs w:val="0"/>
          <w:color w:val="666666"/>
          <w:sz w:val="22"/>
          <w:szCs w:val="22"/>
          <w:rtl w:val="0"/>
        </w:rPr>
        <w:t xml:space="preserve">Users can tag emails and "drag-and-drop" attachments (PDFs, Excel) directly into the AlphaDeals panel without leaving Outlook.</w:t>
      </w:r>
    </w:p>
    <w:p w:rsidR="00000000" w:rsidDel="00000000" w:rsidP="00000000" w:rsidRDefault="00000000" w:rsidRPr="00000000" w14:paraId="0000009E">
      <w:pPr>
        <w:pStyle w:val="Heading1"/>
        <w:numPr>
          <w:ilvl w:val="0"/>
          <w:numId w:val="3"/>
        </w:numPr>
        <w:spacing w:before="0" w:line="276" w:lineRule="auto"/>
        <w:ind w:left="720" w:hanging="360"/>
        <w:rPr>
          <w:sz w:val="22"/>
          <w:szCs w:val="22"/>
        </w:rPr>
      </w:pPr>
      <w:bookmarkStart w:colFirst="0" w:colLast="0" w:name="_heading=h.re88ntc5v24w" w:id="57"/>
      <w:bookmarkEnd w:id="57"/>
      <w:r w:rsidDel="00000000" w:rsidR="00000000" w:rsidRPr="00000000">
        <w:rPr>
          <w:rFonts w:ascii="Merriweather" w:cs="Merriweather" w:eastAsia="Merriweather" w:hAnsi="Merriweather"/>
          <w:color w:val="666666"/>
          <w:sz w:val="22"/>
          <w:szCs w:val="22"/>
          <w:rtl w:val="0"/>
        </w:rPr>
        <w:t xml:space="preserve">Immediate Feedback: </w:t>
      </w:r>
      <w:r w:rsidDel="00000000" w:rsidR="00000000" w:rsidRPr="00000000">
        <w:rPr>
          <w:rFonts w:ascii="Merriweather" w:cs="Merriweather" w:eastAsia="Merriweather" w:hAnsi="Merriweather"/>
          <w:b w:val="0"/>
          <w:bCs w:val="0"/>
          <w:color w:val="666666"/>
          <w:sz w:val="22"/>
          <w:szCs w:val="22"/>
          <w:rtl w:val="0"/>
        </w:rPr>
        <w:t xml:space="preserve">The interface provides instant confirmation ("Received, thanks") while background agents automatically stitch the unstructured data into a unified profile.</w:t>
      </w:r>
    </w:p>
    <w:p w:rsidR="00000000" w:rsidDel="00000000" w:rsidP="00000000" w:rsidRDefault="00000000" w:rsidRPr="00000000" w14:paraId="0000009F">
      <w:pPr>
        <w:pStyle w:val="Heading1"/>
        <w:numPr>
          <w:ilvl w:val="0"/>
          <w:numId w:val="3"/>
        </w:numPr>
        <w:spacing w:before="0" w:line="276" w:lineRule="auto"/>
        <w:ind w:left="720" w:hanging="360"/>
        <w:rPr>
          <w:sz w:val="22"/>
          <w:szCs w:val="22"/>
        </w:rPr>
      </w:pPr>
      <w:bookmarkStart w:colFirst="0" w:colLast="0" w:name="_heading=h.k398lyneb755" w:id="56"/>
      <w:bookmarkEnd w:id="56"/>
      <w:r w:rsidDel="00000000" w:rsidR="00000000" w:rsidRPr="00000000">
        <w:rPr>
          <w:rFonts w:ascii="Merriweather" w:cs="Merriweather" w:eastAsia="Merriweather" w:hAnsi="Merriweather"/>
          <w:color w:val="666666"/>
          <w:sz w:val="22"/>
          <w:szCs w:val="22"/>
          <w:rtl w:val="0"/>
        </w:rPr>
        <w:t xml:space="preserve">Contextual Insight: </w:t>
      </w:r>
      <w:r w:rsidDel="00000000" w:rsidR="00000000" w:rsidRPr="00000000">
        <w:rPr>
          <w:rFonts w:ascii="Merriweather" w:cs="Merriweather" w:eastAsia="Merriweather" w:hAnsi="Merriweather"/>
          <w:b w:val="0"/>
          <w:bCs w:val="0"/>
          <w:color w:val="666666"/>
          <w:sz w:val="22"/>
          <w:szCs w:val="22"/>
          <w:rtl w:val="0"/>
        </w:rPr>
        <w:t xml:space="preserve">As soon as an email is processed, the design surfaces a "Prequalification Score" directly in the inbox, allowing the user to make an immediate prioritization decision.</w:t>
      </w:r>
    </w:p>
    <w:p w:rsidR="00000000" w:rsidDel="00000000" w:rsidP="00000000" w:rsidRDefault="00000000" w:rsidRPr="00000000" w14:paraId="000000A0">
      <w:pPr>
        <w:pStyle w:val="Heading1"/>
        <w:spacing w:before="0" w:line="276" w:lineRule="auto"/>
        <w:rPr>
          <w:rFonts w:ascii="Merriweather" w:cs="Merriweather" w:eastAsia="Merriweather" w:hAnsi="Merriweather"/>
          <w:b w:val="0"/>
          <w:bCs w:val="0"/>
          <w:color w:val="666666"/>
          <w:sz w:val="22"/>
          <w:szCs w:val="22"/>
        </w:rPr>
      </w:pPr>
      <w:bookmarkStart w:colFirst="0" w:colLast="0" w:name="_heading=h.8uh09mooust2" w:id="43"/>
      <w:bookmarkEnd w:id="43"/>
      <w:r w:rsidDel="00000000" w:rsidR="00000000" w:rsidRPr="00000000">
        <w:rPr>
          <w:rtl w:val="0"/>
        </w:rPr>
      </w:r>
    </w:p>
    <w:p w:rsidR="00000000" w:rsidDel="00000000" w:rsidP="00000000" w:rsidRDefault="00000000" w:rsidRPr="00000000" w14:paraId="000000A1">
      <w:pPr>
        <w:pStyle w:val="Heading1"/>
        <w:spacing w:before="0" w:line="276" w:lineRule="auto"/>
        <w:rPr>
          <w:rFonts w:ascii="Merriweather" w:cs="Merriweather" w:eastAsia="Merriweather" w:hAnsi="Merriweather"/>
          <w:color w:val="666666"/>
          <w:sz w:val="24"/>
          <w:szCs w:val="24"/>
        </w:rPr>
      </w:pPr>
      <w:bookmarkStart w:colFirst="0" w:colLast="0" w:name="_heading=h.bczvbbrltedg" w:id="58"/>
      <w:bookmarkEnd w:id="58"/>
      <w:r w:rsidDel="00000000" w:rsidR="00000000" w:rsidRPr="00000000">
        <w:rPr>
          <w:rFonts w:ascii="Merriweather" w:cs="Merriweather" w:eastAsia="Merriweather" w:hAnsi="Merriweather"/>
          <w:color w:val="666666"/>
          <w:sz w:val="24"/>
          <w:szCs w:val="24"/>
          <w:rtl w:val="0"/>
        </w:rPr>
        <w:t xml:space="preserve">Visualizing the Invisible: The Leadership Scorecard</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1"/>
        <w:spacing w:before="0" w:line="276" w:lineRule="auto"/>
        <w:rPr>
          <w:rFonts w:ascii="Merriweather" w:cs="Merriweather" w:eastAsia="Merriweather" w:hAnsi="Merriweather"/>
          <w:b w:val="0"/>
          <w:bCs w:val="0"/>
          <w:color w:val="666666"/>
          <w:sz w:val="22"/>
          <w:szCs w:val="22"/>
        </w:rPr>
      </w:pPr>
      <w:bookmarkStart w:colFirst="0" w:colLast="0" w:name="_heading=h.bevvvjsds1jo" w:id="55"/>
      <w:bookmarkEnd w:id="55"/>
      <w:r w:rsidDel="00000000" w:rsidR="00000000" w:rsidRPr="00000000">
        <w:rPr>
          <w:rFonts w:ascii="Merriweather" w:cs="Merriweather" w:eastAsia="Merriweather" w:hAnsi="Merriweather"/>
          <w:color w:val="666666"/>
          <w:sz w:val="22"/>
          <w:szCs w:val="22"/>
          <w:rtl w:val="0"/>
        </w:rPr>
        <w:t xml:space="preserve">The Friction</w:t>
      </w:r>
      <w:r w:rsidDel="00000000" w:rsidR="00000000" w:rsidRPr="00000000">
        <w:rPr>
          <w:rFonts w:ascii="Merriweather" w:cs="Merriweather" w:eastAsia="Merriweather" w:hAnsi="Merriweather"/>
          <w:b w:val="0"/>
          <w:bCs w:val="0"/>
          <w:color w:val="666666"/>
          <w:sz w:val="22"/>
          <w:szCs w:val="22"/>
          <w:rtl w:val="0"/>
        </w:rPr>
        <w:t xml:space="preserve">: Assessing management quality is notoriously subjective and relies on "gut feel".</w:t>
      </w:r>
    </w:p>
    <w:p w:rsidR="00000000" w:rsidDel="00000000" w:rsidP="00000000" w:rsidRDefault="00000000" w:rsidRPr="00000000" w14:paraId="000000A4">
      <w:pPr>
        <w:pStyle w:val="Heading1"/>
        <w:spacing w:before="0" w:line="276" w:lineRule="auto"/>
        <w:rPr>
          <w:rFonts w:ascii="Merriweather" w:cs="Merriweather" w:eastAsia="Merriweather" w:hAnsi="Merriweather"/>
          <w:b w:val="0"/>
          <w:bCs w:val="0"/>
          <w:color w:val="666666"/>
          <w:sz w:val="22"/>
          <w:szCs w:val="22"/>
        </w:rPr>
      </w:pPr>
      <w:bookmarkStart w:colFirst="0" w:colLast="0" w:name="_heading=h.bevvvjsds1jo" w:id="55"/>
      <w:bookmarkEnd w:id="55"/>
      <w:r w:rsidDel="00000000" w:rsidR="00000000" w:rsidRPr="00000000">
        <w:rPr>
          <w:rFonts w:ascii="Merriweather" w:cs="Merriweather" w:eastAsia="Merriweather" w:hAnsi="Merriweather"/>
          <w:color w:val="666666"/>
          <w:sz w:val="22"/>
          <w:szCs w:val="22"/>
          <w:rtl w:val="0"/>
        </w:rPr>
        <w:t xml:space="preserve">The Solution:</w:t>
      </w:r>
      <w:r w:rsidDel="00000000" w:rsidR="00000000" w:rsidRPr="00000000">
        <w:rPr>
          <w:rFonts w:ascii="Merriweather" w:cs="Merriweather" w:eastAsia="Merriweather" w:hAnsi="Merriweather"/>
          <w:b w:val="0"/>
          <w:bCs w:val="0"/>
          <w:color w:val="666666"/>
          <w:sz w:val="22"/>
          <w:szCs w:val="22"/>
          <w:rtl w:val="0"/>
        </w:rPr>
        <w:t xml:space="preserve"> A dashboard that renders leadership as a measurable, visual asset.</w:t>
      </w:r>
    </w:p>
    <w:p w:rsidR="00000000" w:rsidDel="00000000" w:rsidP="00000000" w:rsidRDefault="00000000" w:rsidRPr="00000000" w14:paraId="000000A5">
      <w:pPr>
        <w:pStyle w:val="Heading1"/>
        <w:spacing w:before="0" w:line="276" w:lineRule="auto"/>
        <w:rPr>
          <w:rFonts w:ascii="Merriweather" w:cs="Merriweather" w:eastAsia="Merriweather" w:hAnsi="Merriweather"/>
          <w:b w:val="0"/>
          <w:bCs w:val="0"/>
          <w:color w:val="666666"/>
          <w:sz w:val="22"/>
          <w:szCs w:val="22"/>
        </w:rPr>
      </w:pPr>
      <w:bookmarkStart w:colFirst="0" w:colLast="0" w:name="_heading=h.qggkpcz6rnlq" w:id="59"/>
      <w:bookmarkEnd w:id="59"/>
      <w:r w:rsidDel="00000000" w:rsidR="00000000" w:rsidRPr="00000000">
        <w:rPr>
          <w:rtl w:val="0"/>
        </w:rPr>
      </w:r>
    </w:p>
    <w:p w:rsidR="00000000" w:rsidDel="00000000" w:rsidP="00000000" w:rsidRDefault="00000000" w:rsidRPr="00000000" w14:paraId="000000A6">
      <w:pPr>
        <w:pStyle w:val="Heading1"/>
        <w:numPr>
          <w:ilvl w:val="0"/>
          <w:numId w:val="3"/>
        </w:numPr>
        <w:spacing w:before="0" w:line="276" w:lineRule="auto"/>
        <w:ind w:left="720" w:hanging="360"/>
        <w:rPr>
          <w:sz w:val="22"/>
          <w:szCs w:val="22"/>
        </w:rPr>
      </w:pPr>
      <w:bookmarkStart w:colFirst="0" w:colLast="0" w:name="_heading=h.1ss92mt40j5n" w:id="60"/>
      <w:bookmarkEnd w:id="60"/>
      <w:r w:rsidDel="00000000" w:rsidR="00000000" w:rsidRPr="00000000">
        <w:rPr>
          <w:rFonts w:ascii="Merriweather" w:cs="Merriweather" w:eastAsia="Merriweather" w:hAnsi="Merriweather"/>
          <w:color w:val="666666"/>
          <w:sz w:val="22"/>
          <w:szCs w:val="22"/>
          <w:rtl w:val="0"/>
        </w:rPr>
        <w:t xml:space="preserve">Data Synthesis: </w:t>
      </w:r>
      <w:r w:rsidDel="00000000" w:rsidR="00000000" w:rsidRPr="00000000">
        <w:rPr>
          <w:rFonts w:ascii="Merriweather" w:cs="Merriweather" w:eastAsia="Merriweather" w:hAnsi="Merriweather"/>
          <w:b w:val="0"/>
          <w:bCs w:val="0"/>
          <w:color w:val="666666"/>
          <w:sz w:val="22"/>
          <w:szCs w:val="22"/>
          <w:rtl w:val="0"/>
        </w:rPr>
        <w:t xml:space="preserve">The UI aggregates disparate signals—LinkedIn tenure, Glassdoor sentiment, and Companies House financial history—into a single visual timeline.</w:t>
      </w:r>
    </w:p>
    <w:p w:rsidR="00000000" w:rsidDel="00000000" w:rsidP="00000000" w:rsidRDefault="00000000" w:rsidRPr="00000000" w14:paraId="000000A7">
      <w:pPr>
        <w:pStyle w:val="Heading1"/>
        <w:numPr>
          <w:ilvl w:val="0"/>
          <w:numId w:val="3"/>
        </w:numPr>
        <w:spacing w:before="0" w:line="276" w:lineRule="auto"/>
        <w:ind w:left="720" w:hanging="360"/>
        <w:rPr>
          <w:sz w:val="22"/>
          <w:szCs w:val="22"/>
        </w:rPr>
      </w:pPr>
      <w:bookmarkStart w:colFirst="0" w:colLast="0" w:name="_heading=h.g5j5hj2yaqgh" w:id="61"/>
      <w:bookmarkEnd w:id="61"/>
      <w:r w:rsidDel="00000000" w:rsidR="00000000" w:rsidRPr="00000000">
        <w:rPr>
          <w:rFonts w:ascii="Merriweather" w:cs="Merriweather" w:eastAsia="Merriweather" w:hAnsi="Merriweather"/>
          <w:color w:val="666666"/>
          <w:sz w:val="22"/>
          <w:szCs w:val="22"/>
          <w:rtl w:val="0"/>
        </w:rPr>
        <w:t xml:space="preserve">Comparative Benchmarking: </w:t>
      </w:r>
      <w:r w:rsidDel="00000000" w:rsidR="00000000" w:rsidRPr="00000000">
        <w:rPr>
          <w:rFonts w:ascii="Merriweather" w:cs="Merriweather" w:eastAsia="Merriweather" w:hAnsi="Merriweather"/>
          <w:b w:val="0"/>
          <w:bCs w:val="0"/>
          <w:color w:val="666666"/>
          <w:sz w:val="22"/>
          <w:szCs w:val="22"/>
          <w:rtl w:val="0"/>
        </w:rPr>
        <w:t xml:space="preserve">The design places these metrics against industry norms, giving users a clear visual anchor for "good" vs. "risky" leadership.</w:t>
      </w:r>
    </w:p>
    <w:p w:rsidR="00000000" w:rsidDel="00000000" w:rsidP="00000000" w:rsidRDefault="00000000" w:rsidRPr="00000000" w14:paraId="000000A8">
      <w:pPr>
        <w:pStyle w:val="Heading1"/>
        <w:numPr>
          <w:ilvl w:val="0"/>
          <w:numId w:val="3"/>
        </w:numPr>
        <w:spacing w:before="0" w:line="276" w:lineRule="auto"/>
        <w:ind w:left="720" w:hanging="360"/>
        <w:rPr>
          <w:sz w:val="22"/>
          <w:szCs w:val="22"/>
        </w:rPr>
      </w:pPr>
      <w:bookmarkStart w:colFirst="0" w:colLast="0" w:name="_heading=h.1ss92mt40j5n" w:id="60"/>
      <w:bookmarkEnd w:id="60"/>
      <w:r w:rsidDel="00000000" w:rsidR="00000000" w:rsidRPr="00000000">
        <w:rPr>
          <w:rFonts w:ascii="Merriweather" w:cs="Merriweather" w:eastAsia="Merriweather" w:hAnsi="Merriweather"/>
          <w:color w:val="666666"/>
          <w:sz w:val="22"/>
          <w:szCs w:val="22"/>
          <w:rtl w:val="0"/>
        </w:rPr>
        <w:t xml:space="preserve">Quantified Confidence: </w:t>
      </w:r>
      <w:r w:rsidDel="00000000" w:rsidR="00000000" w:rsidRPr="00000000">
        <w:rPr>
          <w:rFonts w:ascii="Merriweather" w:cs="Merriweather" w:eastAsia="Merriweather" w:hAnsi="Merriweather"/>
          <w:b w:val="0"/>
          <w:bCs w:val="0"/>
          <w:color w:val="666666"/>
          <w:sz w:val="22"/>
          <w:szCs w:val="22"/>
          <w:rtl w:val="0"/>
        </w:rPr>
        <w:t xml:space="preserve">The scoring model reduces reliance on subjective judgment by providing a quantifiable proxy for success.</w:t>
      </w:r>
    </w:p>
    <w:p w:rsidR="00000000" w:rsidDel="00000000" w:rsidP="00000000" w:rsidRDefault="00000000" w:rsidRPr="00000000" w14:paraId="000000A9">
      <w:pPr>
        <w:pStyle w:val="Heading2"/>
        <w:rPr/>
      </w:pPr>
      <w:bookmarkStart w:colFirst="0" w:colLast="0" w:name="_heading=h.m4lr634mfc3g" w:id="62"/>
      <w:bookmarkEnd w:id="62"/>
      <w:r w:rsidDel="00000000" w:rsidR="00000000" w:rsidRPr="00000000">
        <w:br w:type="page"/>
      </w:r>
      <w:r w:rsidDel="00000000" w:rsidR="00000000" w:rsidRPr="00000000">
        <w:rPr>
          <w:rtl w:val="0"/>
        </w:rPr>
      </w:r>
    </w:p>
    <w:p w:rsidR="00000000" w:rsidDel="00000000" w:rsidP="00000000" w:rsidRDefault="00000000" w:rsidRPr="00000000" w14:paraId="000000AA">
      <w:pPr>
        <w:pStyle w:val="Heading2"/>
        <w:rPr>
          <w:sz w:val="26"/>
          <w:szCs w:val="26"/>
        </w:rPr>
      </w:pPr>
      <w:bookmarkStart w:colFirst="0" w:colLast="0" w:name="_heading=h.fu84dqxs44a0" w:id="63"/>
      <w:bookmarkEnd w:id="63"/>
      <w:r w:rsidDel="00000000" w:rsidR="00000000" w:rsidRPr="00000000">
        <w:rPr>
          <w:sz w:val="26"/>
          <w:szCs w:val="26"/>
          <w:rtl w:val="0"/>
        </w:rPr>
        <w:t xml:space="preserve">The Transformation: How Design Reshaped the Firm</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1"/>
        <w:spacing w:before="0" w:line="276" w:lineRule="auto"/>
        <w:rPr>
          <w:rFonts w:ascii="Merriweather" w:cs="Merriweather" w:eastAsia="Merriweather" w:hAnsi="Merriweather"/>
          <w:b w:val="0"/>
          <w:bCs w:val="0"/>
          <w:color w:val="666666"/>
          <w:sz w:val="22"/>
          <w:szCs w:val="22"/>
        </w:rPr>
      </w:pPr>
      <w:bookmarkStart w:colFirst="0" w:colLast="0" w:name="_heading=h.8uh09mooust2" w:id="43"/>
      <w:bookmarkEnd w:id="43"/>
      <w:r w:rsidDel="00000000" w:rsidR="00000000" w:rsidRPr="00000000">
        <w:rPr>
          <w:rFonts w:ascii="Merriweather" w:cs="Merriweather" w:eastAsia="Merriweather" w:hAnsi="Merriweather"/>
          <w:b w:val="0"/>
          <w:bCs w:val="0"/>
          <w:color w:val="666666"/>
          <w:sz w:val="22"/>
          <w:szCs w:val="22"/>
          <w:rtl w:val="0"/>
        </w:rPr>
        <w:t xml:space="preserve">The introduction of AlphaDeals went beyond a simple software upgrade; the design strategy catalyzed a fundamental shift in the organization's operating model. By structuring the product around governance and learning rather than just "automation," the design delivered three transformational outcomes:</w:t>
      </w:r>
    </w:p>
    <w:p w:rsidR="00000000" w:rsidDel="00000000" w:rsidP="00000000" w:rsidRDefault="00000000" w:rsidRPr="00000000" w14:paraId="000000AD">
      <w:pPr>
        <w:pStyle w:val="Heading1"/>
        <w:spacing w:before="0" w:line="276" w:lineRule="auto"/>
        <w:rPr>
          <w:rFonts w:ascii="Merriweather" w:cs="Merriweather" w:eastAsia="Merriweather" w:hAnsi="Merriweather"/>
          <w:b w:val="0"/>
          <w:bCs w:val="0"/>
          <w:color w:val="666666"/>
          <w:sz w:val="22"/>
          <w:szCs w:val="22"/>
        </w:rPr>
      </w:pPr>
      <w:bookmarkStart w:colFirst="0" w:colLast="0" w:name="_heading=h.8uh09mooust2" w:id="43"/>
      <w:bookmarkEnd w:id="43"/>
      <w:r w:rsidDel="00000000" w:rsidR="00000000" w:rsidRPr="00000000">
        <w:rPr>
          <w:rtl w:val="0"/>
        </w:rPr>
      </w:r>
    </w:p>
    <w:p w:rsidR="00000000" w:rsidDel="00000000" w:rsidP="00000000" w:rsidRDefault="00000000" w:rsidRPr="00000000" w14:paraId="000000AE">
      <w:pPr>
        <w:pStyle w:val="Heading1"/>
        <w:spacing w:before="0" w:line="276" w:lineRule="auto"/>
        <w:rPr>
          <w:rFonts w:ascii="Merriweather" w:cs="Merriweather" w:eastAsia="Merriweather" w:hAnsi="Merriweather"/>
          <w:color w:val="666666"/>
          <w:sz w:val="22"/>
          <w:szCs w:val="22"/>
        </w:rPr>
      </w:pPr>
      <w:bookmarkStart w:colFirst="0" w:colLast="0" w:name="_heading=h.xd2rps2joiip" w:id="64"/>
      <w:bookmarkEnd w:id="64"/>
      <w:r w:rsidDel="00000000" w:rsidR="00000000" w:rsidRPr="00000000">
        <w:rPr>
          <w:rFonts w:ascii="Merriweather" w:cs="Merriweather" w:eastAsia="Merriweather" w:hAnsi="Merriweather"/>
          <w:color w:val="666666"/>
          <w:sz w:val="22"/>
          <w:szCs w:val="22"/>
          <w:rtl w:val="0"/>
        </w:rPr>
        <w:t xml:space="preserve">A. Institutionalizing Intuition (The "Memory" Shift)</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1"/>
        <w:spacing w:before="0" w:line="276" w:lineRule="auto"/>
        <w:rPr/>
      </w:pPr>
      <w:bookmarkStart w:colFirst="0" w:colLast="0" w:name="_heading=h.ezdpuf60ohct" w:id="65"/>
      <w:bookmarkEnd w:id="65"/>
      <w:r w:rsidDel="00000000" w:rsidR="00000000" w:rsidRPr="00000000">
        <w:rPr>
          <w:rFonts w:ascii="Merriweather" w:cs="Merriweather" w:eastAsia="Merriweather" w:hAnsi="Merriweather"/>
          <w:b w:val="0"/>
          <w:bCs w:val="0"/>
          <w:color w:val="666666"/>
          <w:sz w:val="22"/>
          <w:szCs w:val="22"/>
          <w:rtl w:val="0"/>
        </w:rPr>
        <w:t xml:space="preserve">Before AlphaDeals, valuable investment insights lived in the heads of individual partners or were lost in ephemeral email threads. The product design transformed this by capturing expert overrides and corrections as structured data.</w:t>
      </w: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1"/>
        <w:spacing w:before="0" w:line="276" w:lineRule="auto"/>
        <w:rPr/>
      </w:pPr>
      <w:bookmarkStart w:colFirst="0" w:colLast="0" w:name="_heading=h.353oasl9eitj" w:id="66"/>
      <w:bookmarkEnd w:id="66"/>
      <w:r w:rsidDel="00000000" w:rsidR="00000000" w:rsidRPr="00000000">
        <w:rPr>
          <w:rFonts w:ascii="Merriweather" w:cs="Merriweather" w:eastAsia="Merriweather" w:hAnsi="Merriweather"/>
          <w:color w:val="666666"/>
          <w:sz w:val="22"/>
          <w:szCs w:val="22"/>
          <w:rtl w:val="0"/>
        </w:rPr>
        <w:t xml:space="preserve">The Shift: </w:t>
      </w:r>
      <w:r w:rsidDel="00000000" w:rsidR="00000000" w:rsidRPr="00000000">
        <w:rPr>
          <w:rFonts w:ascii="Merriweather" w:cs="Merriweather" w:eastAsia="Merriweather" w:hAnsi="Merriweather"/>
          <w:b w:val="0"/>
          <w:bCs w:val="0"/>
          <w:color w:val="666666"/>
          <w:sz w:val="22"/>
          <w:szCs w:val="22"/>
          <w:rtl w:val="0"/>
        </w:rPr>
        <w:t xml:space="preserve">The system became a dynamic repository of "Institutional Memory".</w:t>
      </w:r>
      <w:r w:rsidDel="00000000" w:rsidR="00000000" w:rsidRPr="00000000">
        <w:rPr>
          <w:rtl w:val="0"/>
        </w:rPr>
      </w:r>
    </w:p>
    <w:p w:rsidR="00000000" w:rsidDel="00000000" w:rsidP="00000000" w:rsidRDefault="00000000" w:rsidRPr="00000000" w14:paraId="000000B3">
      <w:pPr>
        <w:pStyle w:val="Heading1"/>
        <w:spacing w:before="0" w:line="276" w:lineRule="auto"/>
        <w:rPr>
          <w:rFonts w:ascii="Merriweather" w:cs="Merriweather" w:eastAsia="Merriweather" w:hAnsi="Merriweather"/>
          <w:b w:val="0"/>
          <w:bCs w:val="0"/>
          <w:color w:val="666666"/>
          <w:sz w:val="22"/>
          <w:szCs w:val="22"/>
        </w:rPr>
      </w:pPr>
      <w:bookmarkStart w:colFirst="0" w:colLast="0" w:name="_heading=h.bevvvjsds1jo" w:id="55"/>
      <w:bookmarkEnd w:id="55"/>
      <w:r w:rsidDel="00000000" w:rsidR="00000000" w:rsidRPr="00000000">
        <w:rPr>
          <w:rFonts w:ascii="Merriweather" w:cs="Merriweather" w:eastAsia="Merriweather" w:hAnsi="Merriweather"/>
          <w:color w:val="666666"/>
          <w:sz w:val="22"/>
          <w:szCs w:val="22"/>
          <w:rtl w:val="0"/>
        </w:rPr>
        <w:t xml:space="preserve">The Impact: </w:t>
      </w:r>
      <w:r w:rsidDel="00000000" w:rsidR="00000000" w:rsidRPr="00000000">
        <w:rPr>
          <w:rFonts w:ascii="Merriweather" w:cs="Merriweather" w:eastAsia="Merriweather" w:hAnsi="Merriweather"/>
          <w:b w:val="0"/>
          <w:bCs w:val="0"/>
          <w:color w:val="666666"/>
          <w:sz w:val="22"/>
          <w:szCs w:val="22"/>
          <w:rtl w:val="0"/>
        </w:rPr>
        <w:t xml:space="preserve">The platform now reflects how the organization thinks, not just what a generic model knows. Every human interaction makes the system smarter for the next user, creating intelligence that compounds over time.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1"/>
        <w:spacing w:before="0" w:line="276" w:lineRule="auto"/>
        <w:rPr>
          <w:rFonts w:ascii="Merriweather" w:cs="Merriweather" w:eastAsia="Merriweather" w:hAnsi="Merriweather"/>
          <w:color w:val="666666"/>
          <w:sz w:val="22"/>
          <w:szCs w:val="22"/>
        </w:rPr>
      </w:pPr>
      <w:bookmarkStart w:colFirst="0" w:colLast="0" w:name="_heading=h.birqdz4kknic" w:id="67"/>
      <w:bookmarkEnd w:id="67"/>
      <w:r w:rsidDel="00000000" w:rsidR="00000000" w:rsidRPr="00000000">
        <w:rPr>
          <w:rFonts w:ascii="Merriweather" w:cs="Merriweather" w:eastAsia="Merriweather" w:hAnsi="Merriweather"/>
          <w:color w:val="666666"/>
          <w:sz w:val="22"/>
          <w:szCs w:val="22"/>
          <w:rtl w:val="0"/>
        </w:rPr>
        <w:t xml:space="preserve">B. From "Experiment" to "Infrastructure"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1"/>
        <w:spacing w:before="0" w:line="276" w:lineRule="auto"/>
        <w:rPr>
          <w:rFonts w:ascii="Merriweather" w:cs="Merriweather" w:eastAsia="Merriweather" w:hAnsi="Merriweather"/>
          <w:b w:val="0"/>
          <w:bCs w:val="0"/>
          <w:color w:val="666666"/>
          <w:sz w:val="22"/>
          <w:szCs w:val="22"/>
        </w:rPr>
      </w:pPr>
      <w:bookmarkStart w:colFirst="0" w:colLast="0" w:name="_heading=h.q9bty21hoah3" w:id="68"/>
      <w:bookmarkEnd w:id="68"/>
      <w:r w:rsidDel="00000000" w:rsidR="00000000" w:rsidRPr="00000000">
        <w:rPr>
          <w:rFonts w:ascii="Merriweather" w:cs="Merriweather" w:eastAsia="Merriweather" w:hAnsi="Merriweather"/>
          <w:b w:val="0"/>
          <w:bCs w:val="0"/>
          <w:color w:val="666666"/>
          <w:sz w:val="22"/>
          <w:szCs w:val="22"/>
          <w:rtl w:val="0"/>
        </w:rPr>
        <w:t xml:space="preserve">The design moved the firm past the "pilot purgatory" that plagues many AI projects. By designing strictly for consistency and auditability (rather than creativity), the product established AI as core infrastructure.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1"/>
        <w:spacing w:before="0" w:line="276" w:lineRule="auto"/>
        <w:rPr>
          <w:rFonts w:ascii="Merriweather" w:cs="Merriweather" w:eastAsia="Merriweather" w:hAnsi="Merriweather"/>
          <w:b w:val="0"/>
          <w:bCs w:val="0"/>
          <w:color w:val="666666"/>
          <w:sz w:val="22"/>
          <w:szCs w:val="22"/>
        </w:rPr>
      </w:pPr>
      <w:bookmarkStart w:colFirst="0" w:colLast="0" w:name="_heading=h.fqg721vqp4t2" w:id="69"/>
      <w:bookmarkEnd w:id="69"/>
      <w:r w:rsidDel="00000000" w:rsidR="00000000" w:rsidRPr="00000000">
        <w:rPr>
          <w:rFonts w:ascii="Merriweather" w:cs="Merriweather" w:eastAsia="Merriweather" w:hAnsi="Merriweather"/>
          <w:color w:val="666666"/>
          <w:sz w:val="22"/>
          <w:szCs w:val="22"/>
          <w:rtl w:val="0"/>
        </w:rPr>
        <w:t xml:space="preserve">The Shift: </w:t>
      </w:r>
      <w:r w:rsidDel="00000000" w:rsidR="00000000" w:rsidRPr="00000000">
        <w:rPr>
          <w:rFonts w:ascii="Merriweather" w:cs="Merriweather" w:eastAsia="Merriweather" w:hAnsi="Merriweather"/>
          <w:b w:val="0"/>
          <w:bCs w:val="0"/>
          <w:color w:val="666666"/>
          <w:sz w:val="22"/>
          <w:szCs w:val="22"/>
          <w:rtl w:val="0"/>
        </w:rPr>
        <w:t xml:space="preserve">Moving from ad-hoc usage to a standard operating procedure where decision-making is reproducible and auditable.</w:t>
      </w:r>
    </w:p>
    <w:p w:rsidR="00000000" w:rsidDel="00000000" w:rsidP="00000000" w:rsidRDefault="00000000" w:rsidRPr="00000000" w14:paraId="000000BA">
      <w:pPr>
        <w:pStyle w:val="Heading1"/>
        <w:spacing w:before="0" w:line="276" w:lineRule="auto"/>
        <w:rPr/>
      </w:pPr>
      <w:bookmarkStart w:colFirst="0" w:colLast="0" w:name="_heading=h.q9bty21hoah3" w:id="68"/>
      <w:bookmarkEnd w:id="68"/>
      <w:r w:rsidDel="00000000" w:rsidR="00000000" w:rsidRPr="00000000">
        <w:rPr>
          <w:rFonts w:ascii="Merriweather" w:cs="Merriweather" w:eastAsia="Merriweather" w:hAnsi="Merriweather"/>
          <w:color w:val="666666"/>
          <w:sz w:val="22"/>
          <w:szCs w:val="22"/>
          <w:rtl w:val="0"/>
        </w:rPr>
        <w:t xml:space="preserve">The Impact: </w:t>
      </w:r>
      <w:r w:rsidDel="00000000" w:rsidR="00000000" w:rsidRPr="00000000">
        <w:rPr>
          <w:rFonts w:ascii="Merriweather" w:cs="Merriweather" w:eastAsia="Merriweather" w:hAnsi="Merriweather"/>
          <w:b w:val="0"/>
          <w:bCs w:val="0"/>
          <w:color w:val="666666"/>
          <w:sz w:val="22"/>
          <w:szCs w:val="22"/>
          <w:rtl w:val="0"/>
        </w:rPr>
        <w:t xml:space="preserve">The firm now possesses a defensible competitive moat. This advantage lies not in accessing a model (which is a commodity), but in the proprietary architecture that governs how those models are applied to private data.</w:t>
      </w:r>
      <w:r w:rsidDel="00000000" w:rsidR="00000000" w:rsidRPr="00000000">
        <w:rPr>
          <w:rtl w:val="0"/>
        </w:rPr>
      </w:r>
    </w:p>
    <w:p w:rsidR="00000000" w:rsidDel="00000000" w:rsidP="00000000" w:rsidRDefault="00000000" w:rsidRPr="00000000" w14:paraId="000000BB">
      <w:pPr>
        <w:pStyle w:val="Heading1"/>
        <w:spacing w:before="0" w:line="276" w:lineRule="auto"/>
        <w:rPr>
          <w:rFonts w:ascii="Merriweather" w:cs="Merriweather" w:eastAsia="Merriweather" w:hAnsi="Merriweather"/>
          <w:color w:val="666666"/>
          <w:sz w:val="22"/>
          <w:szCs w:val="22"/>
        </w:rPr>
      </w:pPr>
      <w:bookmarkStart w:colFirst="0" w:colLast="0" w:name="_heading=h.22c91b2cr4y7" w:id="70"/>
      <w:bookmarkEnd w:id="70"/>
      <w:r w:rsidDel="00000000" w:rsidR="00000000" w:rsidRPr="00000000">
        <w:rPr>
          <w:rtl w:val="0"/>
        </w:rPr>
      </w:r>
    </w:p>
    <w:p w:rsidR="00000000" w:rsidDel="00000000" w:rsidP="00000000" w:rsidRDefault="00000000" w:rsidRPr="00000000" w14:paraId="000000BC">
      <w:pPr>
        <w:pStyle w:val="Heading1"/>
        <w:spacing w:before="0" w:line="276" w:lineRule="auto"/>
        <w:rPr>
          <w:rFonts w:ascii="Merriweather" w:cs="Merriweather" w:eastAsia="Merriweather" w:hAnsi="Merriweather"/>
          <w:color w:val="666666"/>
          <w:sz w:val="22"/>
          <w:szCs w:val="22"/>
        </w:rPr>
      </w:pPr>
      <w:bookmarkStart w:colFirst="0" w:colLast="0" w:name="_heading=h.vbrqzpyrup8k" w:id="71"/>
      <w:bookmarkEnd w:id="71"/>
      <w:r w:rsidDel="00000000" w:rsidR="00000000" w:rsidRPr="00000000">
        <w:rPr>
          <w:rFonts w:ascii="Merriweather" w:cs="Merriweather" w:eastAsia="Merriweather" w:hAnsi="Merriweather"/>
          <w:color w:val="666666"/>
          <w:sz w:val="22"/>
          <w:szCs w:val="22"/>
          <w:rtl w:val="0"/>
        </w:rPr>
        <w:t xml:space="preserve">C. Redefining the Investment Lens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Heading1"/>
        <w:spacing w:before="0" w:line="276" w:lineRule="auto"/>
        <w:rPr>
          <w:rFonts w:ascii="Merriweather" w:cs="Merriweather" w:eastAsia="Merriweather" w:hAnsi="Merriweather"/>
          <w:b w:val="0"/>
          <w:bCs w:val="0"/>
          <w:color w:val="666666"/>
          <w:sz w:val="22"/>
          <w:szCs w:val="22"/>
        </w:rPr>
      </w:pPr>
      <w:bookmarkStart w:colFirst="0" w:colLast="0" w:name="_heading=h.n9aotbo3npjk" w:id="72"/>
      <w:bookmarkEnd w:id="72"/>
      <w:r w:rsidDel="00000000" w:rsidR="00000000" w:rsidRPr="00000000">
        <w:rPr>
          <w:rFonts w:ascii="Merriweather" w:cs="Merriweather" w:eastAsia="Merriweather" w:hAnsi="Merriweather"/>
          <w:b w:val="0"/>
          <w:bCs w:val="0"/>
          <w:color w:val="666666"/>
          <w:sz w:val="22"/>
          <w:szCs w:val="22"/>
          <w:rtl w:val="0"/>
        </w:rPr>
        <w:t xml:space="preserve">The design codified the firm’s investment thesis—the 4M Framework—into the software itself.</w:t>
      </w:r>
    </w:p>
    <w:p w:rsidR="00000000" w:rsidDel="00000000" w:rsidP="00000000" w:rsidRDefault="00000000" w:rsidRPr="00000000" w14:paraId="000000BF">
      <w:pPr>
        <w:pStyle w:val="Heading1"/>
        <w:spacing w:before="0" w:line="276" w:lineRule="auto"/>
        <w:rPr>
          <w:rFonts w:ascii="Merriweather" w:cs="Merriweather" w:eastAsia="Merriweather" w:hAnsi="Merriweather"/>
          <w:b w:val="0"/>
          <w:bCs w:val="0"/>
          <w:color w:val="666666"/>
          <w:sz w:val="22"/>
          <w:szCs w:val="22"/>
        </w:rPr>
      </w:pPr>
      <w:bookmarkStart w:colFirst="0" w:colLast="0" w:name="_heading=h.6wi9zov118zt" w:id="73"/>
      <w:bookmarkEnd w:id="73"/>
      <w:r w:rsidDel="00000000" w:rsidR="00000000" w:rsidRPr="00000000">
        <w:rPr>
          <w:rFonts w:ascii="Merriweather" w:cs="Merriweather" w:eastAsia="Merriweather" w:hAnsi="Merriweather"/>
          <w:b w:val="0"/>
          <w:bCs w:val="0"/>
          <w:color w:val="666666"/>
          <w:sz w:val="22"/>
          <w:szCs w:val="22"/>
          <w:rtl w:val="0"/>
        </w:rPr>
        <w:t xml:space="preserve">The Shift: The system applies deterministic logic overlays to ensure that "Market, Management, Model, and Momentum" are evaluated consistently across millions of companies.</w:t>
      </w:r>
    </w:p>
    <w:p w:rsidR="00000000" w:rsidDel="00000000" w:rsidP="00000000" w:rsidRDefault="00000000" w:rsidRPr="00000000" w14:paraId="000000C0">
      <w:pPr>
        <w:pStyle w:val="Heading1"/>
        <w:spacing w:before="0" w:line="276" w:lineRule="auto"/>
        <w:rPr>
          <w:rFonts w:ascii="Merriweather" w:cs="Merriweather" w:eastAsia="Merriweather" w:hAnsi="Merriweather"/>
          <w:color w:val="666666"/>
          <w:sz w:val="22"/>
          <w:szCs w:val="22"/>
        </w:rPr>
      </w:pPr>
      <w:bookmarkStart w:colFirst="0" w:colLast="0" w:name="_heading=h.z7y0ba9gl8g6" w:id="74"/>
      <w:bookmarkEnd w:id="74"/>
      <w:r w:rsidDel="00000000" w:rsidR="00000000" w:rsidRPr="00000000">
        <w:rPr>
          <w:rtl w:val="0"/>
        </w:rPr>
      </w:r>
    </w:p>
    <w:p w:rsidR="00000000" w:rsidDel="00000000" w:rsidP="00000000" w:rsidRDefault="00000000" w:rsidRPr="00000000" w14:paraId="000000C1">
      <w:pPr>
        <w:pStyle w:val="Heading1"/>
        <w:spacing w:before="0" w:line="276" w:lineRule="auto"/>
        <w:rPr/>
      </w:pPr>
      <w:bookmarkStart w:colFirst="0" w:colLast="0" w:name="_heading=h.5eh4ghopybkw" w:id="75"/>
      <w:bookmarkEnd w:id="75"/>
      <w:r w:rsidDel="00000000" w:rsidR="00000000" w:rsidRPr="00000000">
        <w:rPr>
          <w:rFonts w:ascii="Merriweather" w:cs="Merriweather" w:eastAsia="Merriweather" w:hAnsi="Merriweather"/>
          <w:color w:val="666666"/>
          <w:sz w:val="22"/>
          <w:szCs w:val="22"/>
          <w:rtl w:val="0"/>
        </w:rPr>
        <w:t xml:space="preserve">The Shift: </w:t>
      </w:r>
      <w:r w:rsidDel="00000000" w:rsidR="00000000" w:rsidRPr="00000000">
        <w:rPr>
          <w:rFonts w:ascii="Merriweather" w:cs="Merriweather" w:eastAsia="Merriweather" w:hAnsi="Merriweather"/>
          <w:b w:val="0"/>
          <w:bCs w:val="0"/>
          <w:color w:val="666666"/>
          <w:sz w:val="22"/>
          <w:szCs w:val="22"/>
          <w:rtl w:val="0"/>
        </w:rPr>
        <w:t xml:space="preserve">The system applies deterministic logic overlays to ensure that "Market, Management, Model, and Momentum" are evaluated consistently across millions of companies.</w:t>
      </w:r>
      <w:r w:rsidDel="00000000" w:rsidR="00000000" w:rsidRPr="00000000">
        <w:rPr>
          <w:rtl w:val="0"/>
        </w:rPr>
      </w:r>
    </w:p>
    <w:p w:rsidR="00000000" w:rsidDel="00000000" w:rsidP="00000000" w:rsidRDefault="00000000" w:rsidRPr="00000000" w14:paraId="000000C2">
      <w:pPr>
        <w:pStyle w:val="Heading1"/>
        <w:spacing w:before="0" w:line="276" w:lineRule="auto"/>
        <w:rPr>
          <w:b w:val="0"/>
          <w:bCs w:val="0"/>
        </w:rPr>
      </w:pPr>
      <w:bookmarkStart w:colFirst="0" w:colLast="0" w:name="_heading=h.gqoacsus3grf" w:id="76"/>
      <w:bookmarkEnd w:id="76"/>
      <w:r w:rsidDel="00000000" w:rsidR="00000000" w:rsidRPr="00000000">
        <w:rPr>
          <w:rFonts w:ascii="Merriweather" w:cs="Merriweather" w:eastAsia="Merriweather" w:hAnsi="Merriweather"/>
          <w:color w:val="666666"/>
          <w:sz w:val="22"/>
          <w:szCs w:val="22"/>
          <w:rtl w:val="0"/>
        </w:rPr>
        <w:t xml:space="preserve">The Impact: </w:t>
      </w:r>
      <w:r w:rsidDel="00000000" w:rsidR="00000000" w:rsidRPr="00000000">
        <w:rPr>
          <w:rFonts w:ascii="Merriweather" w:cs="Merriweather" w:eastAsia="Merriweather" w:hAnsi="Merriweather"/>
          <w:b w:val="0"/>
          <w:bCs w:val="0"/>
          <w:color w:val="666666"/>
          <w:sz w:val="22"/>
          <w:szCs w:val="22"/>
          <w:rtl w:val="0"/>
        </w:rPr>
        <w:t xml:space="preserve">This standardization reduced variability in decision-making. The organization moved from relying on scattered, manual due diligence to a distributed reasoning system that scales "conviction backed by evidence".</w:t>
      </w:r>
      <w:r w:rsidDel="00000000" w:rsidR="00000000" w:rsidRPr="00000000">
        <w:rPr>
          <w:rtl w:val="0"/>
        </w:rPr>
      </w:r>
    </w:p>
    <w:p w:rsidR="00000000" w:rsidDel="00000000" w:rsidP="00000000" w:rsidRDefault="00000000" w:rsidRPr="00000000" w14:paraId="000000C3">
      <w:pPr>
        <w:pStyle w:val="Heading1"/>
        <w:rPr>
          <w:rFonts w:ascii="Merriweather" w:cs="Merriweather" w:eastAsia="Merriweather" w:hAnsi="Merriweather"/>
          <w:b w:val="0"/>
          <w:bCs w:val="0"/>
          <w:color w:val="666666"/>
          <w:sz w:val="22"/>
          <w:szCs w:val="22"/>
        </w:rPr>
      </w:pPr>
      <w:bookmarkStart w:colFirst="0" w:colLast="0" w:name="_heading=h.jz7eclck10rj" w:id="77"/>
      <w:bookmarkEnd w:id="77"/>
      <w:r w:rsidDel="00000000" w:rsidR="00000000" w:rsidRPr="00000000">
        <w:rPr>
          <w:rFonts w:ascii="Merriweather" w:cs="Merriweather" w:eastAsia="Merriweather" w:hAnsi="Merriweather"/>
          <w:b w:val="0"/>
          <w:bCs w:val="0"/>
          <w:color w:val="666666"/>
          <w:sz w:val="22"/>
          <w:szCs w:val="22"/>
          <w:rtl w:val="0"/>
        </w:rPr>
        <w:t xml:space="preserve"> </w:t>
      </w:r>
      <w:r w:rsidDel="00000000" w:rsidR="00000000" w:rsidRPr="00000000">
        <w:rPr>
          <w:rFonts w:ascii="Merriweather" w:cs="Merriweather" w:eastAsia="Merriweather" w:hAnsi="Merriweather"/>
          <w:b w:val="0"/>
          <w:bCs w:val="0"/>
          <w:color w:val="666666"/>
          <w:sz w:val="22"/>
          <w:szCs w:val="22"/>
        </w:rPr>
        <w:drawing>
          <wp:inline distB="114300" distT="114300" distL="114300" distR="114300">
            <wp:extent cx="6253162" cy="4072720"/>
            <wp:effectExtent b="0" l="0" r="0" t="0"/>
            <wp:docPr id="25"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6253162" cy="407272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pStyle w:val="Heading1"/>
        <w:rPr>
          <w:rFonts w:ascii="Merriweather" w:cs="Merriweather" w:eastAsia="Merriweather" w:hAnsi="Merriweather"/>
          <w:b w:val="0"/>
          <w:bCs w:val="0"/>
          <w:color w:val="666666"/>
          <w:sz w:val="22"/>
          <w:szCs w:val="22"/>
        </w:rPr>
      </w:pPr>
      <w:bookmarkStart w:colFirst="0" w:colLast="0" w:name="_heading=h.i4udkriokiea" w:id="78"/>
      <w:bookmarkEnd w:id="78"/>
      <w:r w:rsidDel="00000000" w:rsidR="00000000" w:rsidRPr="00000000">
        <w:rPr>
          <w:rFonts w:ascii="Merriweather" w:cs="Merriweather" w:eastAsia="Merriweather" w:hAnsi="Merriweather"/>
          <w:b w:val="0"/>
          <w:bCs w:val="0"/>
          <w:color w:val="666666"/>
          <w:sz w:val="22"/>
          <w:szCs w:val="22"/>
        </w:rPr>
        <w:drawing>
          <wp:inline distB="114300" distT="114300" distL="114300" distR="114300">
            <wp:extent cx="6314758" cy="4107745"/>
            <wp:effectExtent b="0" l="0" r="0" t="0"/>
            <wp:docPr id="39" name="image31.png"/>
            <a:graphic>
              <a:graphicData uri="http://schemas.openxmlformats.org/drawingml/2006/picture">
                <pic:pic>
                  <pic:nvPicPr>
                    <pic:cNvPr id="0" name="image31.png"/>
                    <pic:cNvPicPr preferRelativeResize="0"/>
                  </pic:nvPicPr>
                  <pic:blipFill>
                    <a:blip r:embed="rId21"/>
                    <a:srcRect b="0" l="0" r="0" t="0"/>
                    <a:stretch>
                      <a:fillRect/>
                    </a:stretch>
                  </pic:blipFill>
                  <pic:spPr>
                    <a:xfrm>
                      <a:off x="0" y="0"/>
                      <a:ext cx="6314758" cy="4107745"/>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jc w:val="center"/>
        <w:rPr>
          <w:rFonts w:ascii="Merriweather" w:cs="Merriweather" w:eastAsia="Merriweather" w:hAnsi="Merriweather"/>
          <w:b w:val="0"/>
          <w:bCs w:val="0"/>
          <w:color w:val="666666"/>
          <w:sz w:val="22"/>
          <w:szCs w:val="22"/>
        </w:rPr>
      </w:pPr>
      <w:r w:rsidDel="00000000" w:rsidR="00000000" w:rsidRPr="00000000">
        <w:rPr>
          <w:rtl w:val="0"/>
        </w:rPr>
        <w:t xml:space="preserve">Screen - Agentic Conversation</w:t>
      </w:r>
      <w:r w:rsidDel="00000000" w:rsidR="00000000" w:rsidRPr="00000000">
        <w:rPr>
          <w:rtl w:val="0"/>
        </w:rPr>
      </w:r>
    </w:p>
    <w:p w:rsidR="00000000" w:rsidDel="00000000" w:rsidP="00000000" w:rsidRDefault="00000000" w:rsidRPr="00000000" w14:paraId="000000C6">
      <w:pPr>
        <w:pStyle w:val="Heading1"/>
        <w:jc w:val="center"/>
        <w:rPr>
          <w:rFonts w:ascii="Merriweather" w:cs="Merriweather" w:eastAsia="Merriweather" w:hAnsi="Merriweather"/>
          <w:b w:val="0"/>
          <w:bCs w:val="0"/>
          <w:color w:val="666666"/>
        </w:rPr>
      </w:pPr>
      <w:bookmarkStart w:colFirst="0" w:colLast="0" w:name="_heading=h.qqsq2a6jd4y6" w:id="79"/>
      <w:bookmarkEnd w:id="79"/>
      <w:r w:rsidDel="00000000" w:rsidR="00000000" w:rsidRPr="00000000">
        <w:rPr>
          <w:sz w:val="30"/>
          <w:szCs w:val="30"/>
        </w:rPr>
        <w:drawing>
          <wp:inline distB="114300" distT="114300" distL="114300" distR="114300">
            <wp:extent cx="6676390" cy="8064500"/>
            <wp:effectExtent b="0" l="0" r="0" t="0"/>
            <wp:docPr id="33"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6676390" cy="8064500"/>
                    </a:xfrm>
                    <a:prstGeom prst="rect"/>
                    <a:ln/>
                  </pic:spPr>
                </pic:pic>
              </a:graphicData>
            </a:graphic>
          </wp:inline>
        </w:drawing>
      </w:r>
      <w:r w:rsidDel="00000000" w:rsidR="00000000" w:rsidRPr="00000000">
        <w:rPr>
          <w:rFonts w:ascii="Merriweather" w:cs="Merriweather" w:eastAsia="Merriweather" w:hAnsi="Merriweather"/>
          <w:b w:val="0"/>
          <w:bCs w:val="0"/>
          <w:color w:val="666666"/>
          <w:rtl w:val="0"/>
        </w:rPr>
        <w:t xml:space="preserve">Screen - Leadership Dashboard</w:t>
      </w:r>
    </w:p>
    <w:p w:rsidR="00000000" w:rsidDel="00000000" w:rsidP="00000000" w:rsidRDefault="00000000" w:rsidRPr="00000000" w14:paraId="000000C7">
      <w:pPr>
        <w:pStyle w:val="Heading1"/>
        <w:rPr>
          <w:sz w:val="30"/>
          <w:szCs w:val="30"/>
        </w:rPr>
      </w:pPr>
      <w:bookmarkStart w:colFirst="0" w:colLast="0" w:name="_heading=h.zg4tu1bectob" w:id="80"/>
      <w:bookmarkEnd w:id="80"/>
      <w:r w:rsidDel="00000000" w:rsidR="00000000" w:rsidRPr="00000000">
        <w:br w:type="page"/>
      </w:r>
      <w:r w:rsidDel="00000000" w:rsidR="00000000" w:rsidRPr="00000000">
        <w:rPr>
          <w:rtl w:val="0"/>
        </w:rPr>
      </w:r>
    </w:p>
    <w:p w:rsidR="00000000" w:rsidDel="00000000" w:rsidP="00000000" w:rsidRDefault="00000000" w:rsidRPr="00000000" w14:paraId="000000C8">
      <w:pPr>
        <w:pStyle w:val="Heading1"/>
        <w:jc w:val="center"/>
        <w:rPr>
          <w:rFonts w:ascii="Merriweather" w:cs="Merriweather" w:eastAsia="Merriweather" w:hAnsi="Merriweather"/>
          <w:b w:val="0"/>
          <w:bCs w:val="0"/>
          <w:color w:val="666666"/>
        </w:rPr>
      </w:pPr>
      <w:bookmarkStart w:colFirst="0" w:colLast="0" w:name="_heading=h.a3jxxfshe1nd" w:id="81"/>
      <w:bookmarkEnd w:id="81"/>
      <w:r w:rsidDel="00000000" w:rsidR="00000000" w:rsidRPr="00000000">
        <w:rPr>
          <w:sz w:val="30"/>
          <w:szCs w:val="30"/>
        </w:rPr>
        <w:drawing>
          <wp:inline distB="114300" distT="114300" distL="114300" distR="114300">
            <wp:extent cx="6676390" cy="8064500"/>
            <wp:effectExtent b="0" l="0" r="0" t="0"/>
            <wp:docPr id="29" name="image26.png"/>
            <a:graphic>
              <a:graphicData uri="http://schemas.openxmlformats.org/drawingml/2006/picture">
                <pic:pic>
                  <pic:nvPicPr>
                    <pic:cNvPr id="0" name="image26.png"/>
                    <pic:cNvPicPr preferRelativeResize="0"/>
                  </pic:nvPicPr>
                  <pic:blipFill>
                    <a:blip r:embed="rId23"/>
                    <a:srcRect b="0" l="0" r="0" t="0"/>
                    <a:stretch>
                      <a:fillRect/>
                    </a:stretch>
                  </pic:blipFill>
                  <pic:spPr>
                    <a:xfrm>
                      <a:off x="0" y="0"/>
                      <a:ext cx="6676390" cy="8064500"/>
                    </a:xfrm>
                    <a:prstGeom prst="rect"/>
                    <a:ln/>
                  </pic:spPr>
                </pic:pic>
              </a:graphicData>
            </a:graphic>
          </wp:inline>
        </w:drawing>
      </w:r>
      <w:r w:rsidDel="00000000" w:rsidR="00000000" w:rsidRPr="00000000">
        <w:rPr>
          <w:rFonts w:ascii="Merriweather" w:cs="Merriweather" w:eastAsia="Merriweather" w:hAnsi="Merriweather"/>
          <w:b w:val="0"/>
          <w:bCs w:val="0"/>
          <w:color w:val="666666"/>
          <w:rtl w:val="0"/>
        </w:rPr>
        <w:t xml:space="preserve">Screen - Company Details Page</w:t>
      </w:r>
    </w:p>
    <w:p w:rsidR="00000000" w:rsidDel="00000000" w:rsidP="00000000" w:rsidRDefault="00000000" w:rsidRPr="00000000" w14:paraId="000000C9">
      <w:pPr>
        <w:pStyle w:val="Heading1"/>
        <w:rPr>
          <w:sz w:val="30"/>
          <w:szCs w:val="30"/>
        </w:rPr>
      </w:pPr>
      <w:bookmarkStart w:colFirst="0" w:colLast="0" w:name="_heading=h.g6u7r6b7p66f" w:id="82"/>
      <w:bookmarkEnd w:id="82"/>
      <w:r w:rsidDel="00000000" w:rsidR="00000000" w:rsidRPr="00000000">
        <w:br w:type="page"/>
      </w:r>
      <w:r w:rsidDel="00000000" w:rsidR="00000000" w:rsidRPr="00000000">
        <w:rPr>
          <w:rtl w:val="0"/>
        </w:rPr>
      </w:r>
    </w:p>
    <w:p w:rsidR="00000000" w:rsidDel="00000000" w:rsidP="00000000" w:rsidRDefault="00000000" w:rsidRPr="00000000" w14:paraId="000000CA">
      <w:pPr>
        <w:pStyle w:val="Heading1"/>
        <w:rPr>
          <w:sz w:val="36"/>
          <w:szCs w:val="36"/>
        </w:rPr>
      </w:pPr>
      <w:bookmarkStart w:colFirst="0" w:colLast="0" w:name="_heading=h.f4nger3ndifc" w:id="83"/>
      <w:bookmarkEnd w:id="83"/>
      <w:r w:rsidDel="00000000" w:rsidR="00000000" w:rsidRPr="00000000">
        <w:rPr>
          <w:sz w:val="36"/>
          <w:szCs w:val="36"/>
          <w:rtl w:val="0"/>
        </w:rPr>
        <w:t xml:space="preserve">Case Study: From Media Specialist to Digital Aggregator</w:t>
      </w:r>
    </w:p>
    <w:p w:rsidR="00000000" w:rsidDel="00000000" w:rsidP="00000000" w:rsidRDefault="00000000" w:rsidRPr="00000000" w14:paraId="000000CB">
      <w:pPr>
        <w:rPr/>
      </w:pPr>
      <w:r w:rsidDel="00000000" w:rsidR="00000000" w:rsidRPr="00000000">
        <w:rPr>
          <w:sz w:val="22"/>
          <w:szCs w:val="22"/>
          <w:rtl w:val="0"/>
        </w:rPr>
        <w:t xml:space="preserve">Digitizing a $300M Out-of-Home giant by replacing manual gatekeeping with a transparent, real-time AdTech ecosystem.</w:t>
      </w: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Role: Product Designer &amp; Strategist | Timeline: Dec 2019 – Mar 2025</w:t>
      </w:r>
    </w:p>
    <w:p w:rsidR="00000000" w:rsidDel="00000000" w:rsidP="00000000" w:rsidRDefault="00000000" w:rsidRPr="00000000" w14:paraId="000000CD">
      <w:pPr>
        <w:rPr/>
      </w:pPr>
      <w:r w:rsidDel="00000000" w:rsidR="00000000" w:rsidRPr="00000000">
        <w:rPr>
          <w:rtl w:val="0"/>
        </w:rPr>
        <w:t xml:space="preserve">Team: 50+ Global Agile Members | Scope: End-to-End Platform Strategy &amp; Design</w:t>
      </w:r>
    </w:p>
    <w:p w:rsidR="00000000" w:rsidDel="00000000" w:rsidP="00000000" w:rsidRDefault="00000000" w:rsidRPr="00000000" w14:paraId="000000CE">
      <w:pPr>
        <w:pStyle w:val="Heading2"/>
        <w:rPr>
          <w:sz w:val="26"/>
          <w:szCs w:val="26"/>
        </w:rPr>
      </w:pPr>
      <w:bookmarkStart w:colFirst="0" w:colLast="0" w:name="_heading=h.glp5bukjchrb" w:id="84"/>
      <w:bookmarkEnd w:id="84"/>
      <w:r w:rsidDel="00000000" w:rsidR="00000000" w:rsidRPr="00000000">
        <w:rPr>
          <w:sz w:val="26"/>
          <w:szCs w:val="26"/>
          <w:rtl w:val="0"/>
        </w:rPr>
        <w:t xml:space="preserve">Summary</w:t>
      </w:r>
    </w:p>
    <w:p w:rsidR="00000000" w:rsidDel="00000000" w:rsidP="00000000" w:rsidRDefault="00000000" w:rsidRPr="00000000" w14:paraId="000000CF">
      <w:pPr>
        <w:rPr>
          <w:sz w:val="22"/>
          <w:szCs w:val="22"/>
        </w:rPr>
      </w:pPr>
      <w:r w:rsidDel="00000000" w:rsidR="00000000" w:rsidRPr="00000000">
        <w:rPr>
          <w:sz w:val="22"/>
          <w:szCs w:val="22"/>
          <w:rtl w:val="0"/>
        </w:rPr>
        <w:t xml:space="preserve">Core Focus: Revenue Optimization, Workflow Automation, and Extreme Scalability</w:t>
      </w:r>
    </w:p>
    <w:p w:rsidR="00000000" w:rsidDel="00000000" w:rsidP="00000000" w:rsidRDefault="00000000" w:rsidRPr="00000000" w14:paraId="000000D0">
      <w:pPr>
        <w:rPr>
          <w:sz w:val="22"/>
          <w:szCs w:val="22"/>
        </w:rPr>
      </w:pPr>
      <w:r w:rsidDel="00000000" w:rsidR="00000000" w:rsidRPr="00000000">
        <w:rPr>
          <w:rtl w:val="0"/>
        </w:rPr>
      </w:r>
    </w:p>
    <w:p w:rsidR="00000000" w:rsidDel="00000000" w:rsidP="00000000" w:rsidRDefault="00000000" w:rsidRPr="00000000" w14:paraId="000000D1">
      <w:pPr>
        <w:rPr>
          <w:sz w:val="22"/>
          <w:szCs w:val="22"/>
        </w:rPr>
      </w:pPr>
      <w:r w:rsidDel="00000000" w:rsidR="00000000" w:rsidRPr="00000000">
        <w:rPr>
          <w:b w:val="1"/>
          <w:bCs w:val="1"/>
          <w:color w:val="000000"/>
          <w:sz w:val="26"/>
          <w:szCs w:val="26"/>
          <w:rtl w:val="0"/>
        </w:rPr>
        <w:t xml:space="preserve">The Challenge</w:t>
      </w:r>
      <w:r w:rsidDel="00000000" w:rsidR="00000000" w:rsidRPr="00000000">
        <w:rPr>
          <w:rtl w:val="0"/>
        </w:rPr>
      </w:r>
    </w:p>
    <w:p w:rsidR="00000000" w:rsidDel="00000000" w:rsidP="00000000" w:rsidRDefault="00000000" w:rsidRPr="00000000" w14:paraId="000000D2">
      <w:pPr>
        <w:rPr>
          <w:sz w:val="22"/>
          <w:szCs w:val="22"/>
        </w:rPr>
      </w:pPr>
      <w:r w:rsidDel="00000000" w:rsidR="00000000" w:rsidRPr="00000000">
        <w:rPr>
          <w:sz w:val="22"/>
          <w:szCs w:val="22"/>
          <w:rtl w:val="0"/>
        </w:rPr>
        <w:t xml:space="preserve">The traditional Out-Of-Home (OOH) advertising bidding process was bogged down by fragmented, manual, and sluggish workflows. This operational latency was actively hemorrhaging potential revenue and creating severe bottlenecks. The objective was to architect a real-time, high-frequency digital ecosystem capable of handling immense data loads without compromising user efficiency.</w:t>
      </w:r>
    </w:p>
    <w:p w:rsidR="00000000" w:rsidDel="00000000" w:rsidP="00000000" w:rsidRDefault="00000000" w:rsidRPr="00000000" w14:paraId="000000D3">
      <w:pPr>
        <w:rPr>
          <w:sz w:val="22"/>
          <w:szCs w:val="22"/>
        </w:rPr>
      </w:pPr>
      <w:r w:rsidDel="00000000" w:rsidR="00000000" w:rsidRPr="00000000">
        <w:rPr>
          <w:rtl w:val="0"/>
        </w:rPr>
      </w:r>
    </w:p>
    <w:p w:rsidR="00000000" w:rsidDel="00000000" w:rsidP="00000000" w:rsidRDefault="00000000" w:rsidRPr="00000000" w14:paraId="000000D4">
      <w:pPr>
        <w:rPr>
          <w:sz w:val="22"/>
          <w:szCs w:val="22"/>
        </w:rPr>
      </w:pPr>
      <w:r w:rsidDel="00000000" w:rsidR="00000000" w:rsidRPr="00000000">
        <w:rPr>
          <w:b w:val="1"/>
          <w:bCs w:val="1"/>
          <w:color w:val="000000"/>
          <w:sz w:val="26"/>
          <w:szCs w:val="26"/>
          <w:rtl w:val="0"/>
        </w:rPr>
        <w:t xml:space="preserve">The Strategy &amp; Execution</w:t>
      </w:r>
      <w:r w:rsidDel="00000000" w:rsidR="00000000" w:rsidRPr="00000000">
        <w:rPr>
          <w:rtl w:val="0"/>
        </w:rPr>
      </w:r>
    </w:p>
    <w:p w:rsidR="00000000" w:rsidDel="00000000" w:rsidP="00000000" w:rsidRDefault="00000000" w:rsidRPr="00000000" w14:paraId="000000D5">
      <w:pPr>
        <w:rPr>
          <w:sz w:val="22"/>
          <w:szCs w:val="22"/>
        </w:rPr>
      </w:pPr>
      <w:r w:rsidDel="00000000" w:rsidR="00000000" w:rsidRPr="00000000">
        <w:rPr>
          <w:sz w:val="22"/>
          <w:szCs w:val="22"/>
          <w:rtl w:val="0"/>
        </w:rPr>
        <w:t xml:space="preserve">I led the architectural transition from a legacy manual model into a centralized, hyper-automated digital engine.</w:t>
      </w:r>
    </w:p>
    <w:p w:rsidR="00000000" w:rsidDel="00000000" w:rsidP="00000000" w:rsidRDefault="00000000" w:rsidRPr="00000000" w14:paraId="000000D6">
      <w:pPr>
        <w:rPr>
          <w:sz w:val="22"/>
          <w:szCs w:val="22"/>
        </w:rPr>
      </w:pPr>
      <w:r w:rsidDel="00000000" w:rsidR="00000000" w:rsidRPr="00000000">
        <w:rPr>
          <w:b w:val="1"/>
          <w:bCs w:val="1"/>
          <w:sz w:val="22"/>
          <w:szCs w:val="22"/>
          <w:rtl w:val="0"/>
        </w:rPr>
        <w:t xml:space="preserve">High-Volume Cognitive Mapping</w:t>
      </w:r>
      <w:r w:rsidDel="00000000" w:rsidR="00000000" w:rsidRPr="00000000">
        <w:rPr>
          <w:sz w:val="22"/>
          <w:szCs w:val="22"/>
          <w:rtl w:val="0"/>
        </w:rPr>
        <w:t xml:space="preserve">: Designed an interface capable of logically structuring and processing 50 million bids per hour. The core strategy was to shield the user from backend data chaos through a minimalist, precision-driven dashboard, allowing operators to make high-stakes financial decisions instantly.</w:t>
      </w:r>
    </w:p>
    <w:p w:rsidR="00000000" w:rsidDel="00000000" w:rsidP="00000000" w:rsidRDefault="00000000" w:rsidRPr="00000000" w14:paraId="000000D7">
      <w:pPr>
        <w:rPr>
          <w:b w:val="1"/>
          <w:bCs w:val="1"/>
          <w:sz w:val="22"/>
          <w:szCs w:val="22"/>
        </w:rPr>
      </w:pPr>
      <w:r w:rsidDel="00000000" w:rsidR="00000000" w:rsidRPr="00000000">
        <w:rPr>
          <w:rtl w:val="0"/>
        </w:rPr>
      </w:r>
    </w:p>
    <w:p w:rsidR="00000000" w:rsidDel="00000000" w:rsidP="00000000" w:rsidRDefault="00000000" w:rsidRPr="00000000" w14:paraId="000000D8">
      <w:pPr>
        <w:rPr>
          <w:sz w:val="22"/>
          <w:szCs w:val="22"/>
        </w:rPr>
      </w:pPr>
      <w:r w:rsidDel="00000000" w:rsidR="00000000" w:rsidRPr="00000000">
        <w:rPr>
          <w:b w:val="1"/>
          <w:bCs w:val="1"/>
          <w:sz w:val="22"/>
          <w:szCs w:val="22"/>
          <w:rtl w:val="0"/>
        </w:rPr>
        <w:t xml:space="preserve">Process Decoupling &amp; Automation</w:t>
      </w:r>
      <w:r w:rsidDel="00000000" w:rsidR="00000000" w:rsidRPr="00000000">
        <w:rPr>
          <w:sz w:val="22"/>
          <w:szCs w:val="22"/>
          <w:rtl w:val="0"/>
        </w:rPr>
        <w:t xml:space="preserve">: Conducted a rigorous audit of the existing bidding lifecycle, systematically stripping away redundant touchpoints and automating repetitive tasks to create a lean, friction-less operational loop.</w:t>
      </w:r>
    </w:p>
    <w:p w:rsidR="00000000" w:rsidDel="00000000" w:rsidP="00000000" w:rsidRDefault="00000000" w:rsidRPr="00000000" w14:paraId="000000D9">
      <w:pPr>
        <w:rPr>
          <w:sz w:val="22"/>
          <w:szCs w:val="22"/>
        </w:rPr>
      </w:pPr>
      <w:r w:rsidDel="00000000" w:rsidR="00000000" w:rsidRPr="00000000">
        <w:rPr>
          <w:rtl w:val="0"/>
        </w:rPr>
      </w:r>
    </w:p>
    <w:p w:rsidR="00000000" w:rsidDel="00000000" w:rsidP="00000000" w:rsidRDefault="00000000" w:rsidRPr="00000000" w14:paraId="000000DA">
      <w:pPr>
        <w:rPr>
          <w:sz w:val="22"/>
          <w:szCs w:val="22"/>
        </w:rPr>
      </w:pPr>
      <w:r w:rsidDel="00000000" w:rsidR="00000000" w:rsidRPr="00000000">
        <w:rPr>
          <w:b w:val="1"/>
          <w:bCs w:val="1"/>
          <w:color w:val="000000"/>
          <w:sz w:val="26"/>
          <w:szCs w:val="26"/>
          <w:rtl w:val="0"/>
        </w:rPr>
        <w:t xml:space="preserve">The Impact</w:t>
      </w:r>
      <w:r w:rsidDel="00000000" w:rsidR="00000000" w:rsidRPr="00000000">
        <w:rPr>
          <w:rtl w:val="0"/>
        </w:rPr>
      </w:r>
    </w:p>
    <w:p w:rsidR="00000000" w:rsidDel="00000000" w:rsidP="00000000" w:rsidRDefault="00000000" w:rsidRPr="00000000" w14:paraId="000000DB">
      <w:pPr>
        <w:rPr/>
      </w:pPr>
      <w:r w:rsidDel="00000000" w:rsidR="00000000" w:rsidRPr="00000000">
        <w:rPr>
          <w:sz w:val="22"/>
          <w:szCs w:val="22"/>
          <w:rtl w:val="0"/>
        </w:rPr>
        <w:t xml:space="preserve">Engineered a massive leap in operational efficiency, delivering a definitive 45% reduction in time and effort across the board. Most importantly, this architectural overhaul directly impacted the bottom line, functioning as a high-yield revenue engine that drove an average revenue uplift of £69,000 per client.</w:t>
      </w:r>
      <w:r w:rsidDel="00000000" w:rsidR="00000000" w:rsidRPr="00000000">
        <w:br w:type="page"/>
      </w:r>
      <w:r w:rsidDel="00000000" w:rsidR="00000000" w:rsidRPr="00000000">
        <w:rPr>
          <w:rtl w:val="0"/>
        </w:rPr>
      </w:r>
    </w:p>
    <w:p w:rsidR="00000000" w:rsidDel="00000000" w:rsidP="00000000" w:rsidRDefault="00000000" w:rsidRPr="00000000" w14:paraId="000000DC">
      <w:pPr>
        <w:pStyle w:val="Heading2"/>
        <w:rPr>
          <w:sz w:val="26"/>
          <w:szCs w:val="26"/>
        </w:rPr>
      </w:pPr>
      <w:bookmarkStart w:colFirst="0" w:colLast="0" w:name="_heading=h.lr8yeha4hqjb" w:id="85"/>
      <w:bookmarkEnd w:id="85"/>
      <w:r w:rsidDel="00000000" w:rsidR="00000000" w:rsidRPr="00000000">
        <w:rPr>
          <w:sz w:val="26"/>
          <w:szCs w:val="26"/>
          <w:rtl w:val="0"/>
        </w:rPr>
        <w:t xml:space="preserve">Digital Transformation Summary: The "Before &amp; After"</w:t>
      </w:r>
    </w:p>
    <w:p w:rsidR="00000000" w:rsidDel="00000000" w:rsidP="00000000" w:rsidRDefault="00000000" w:rsidRPr="00000000" w14:paraId="000000DD">
      <w:pPr>
        <w:rPr/>
      </w:pPr>
      <w:r w:rsidDel="00000000" w:rsidR="00000000" w:rsidRPr="00000000">
        <w:rPr>
          <w:rtl w:val="0"/>
        </w:rPr>
      </w:r>
    </w:p>
    <w:tbl>
      <w:tblPr>
        <w:tblStyle w:val="Table5"/>
        <w:tblW w:w="106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4005"/>
        <w:gridCol w:w="4290"/>
        <w:tblGridChange w:id="0">
          <w:tblGrid>
            <w:gridCol w:w="2385"/>
            <w:gridCol w:w="4005"/>
            <w:gridCol w:w="4290"/>
          </w:tblGrid>
        </w:tblGridChange>
      </w:tblGrid>
      <w:tr>
        <w:trPr>
          <w:cantSplit w:val="0"/>
          <w:tblHeader w:val="1"/>
        </w:trPr>
        <w:tc>
          <w:tcPr>
            <w:tcBorders>
              <w:top w:color="93c47d" w:space="0" w:sz="8" w:val="single"/>
              <w:left w:color="93c47d" w:space="0" w:sz="8" w:val="single"/>
              <w:bottom w:color="93c47d" w:space="0" w:sz="8" w:val="single"/>
              <w:right w:color="93c47d"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DE">
            <w:pPr>
              <w:spacing w:before="0" w:line="24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Feature</w:t>
            </w:r>
          </w:p>
        </w:tc>
        <w:tc>
          <w:tcPr>
            <w:tcBorders>
              <w:top w:color="b6d7a8" w:space="0" w:sz="8" w:val="single"/>
              <w:left w:color="93c47d" w:space="0" w:sz="8" w:val="single"/>
              <w:bottom w:color="b6d7a8" w:space="0" w:sz="8" w:val="single"/>
              <w:right w:color="b6d7a8"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DF">
            <w:pPr>
              <w:spacing w:before="0" w:line="24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Earlier (Conventional workflow)</w:t>
            </w:r>
          </w:p>
        </w:tc>
        <w:tc>
          <w:tcPr>
            <w:tcBorders>
              <w:top w:color="b6d7a8" w:space="0" w:sz="8" w:val="single"/>
              <w:left w:color="b6d7a8" w:space="0" w:sz="8" w:val="single"/>
              <w:bottom w:color="b6d7a8" w:space="0" w:sz="8" w:val="single"/>
              <w:right w:color="b6d7a8"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E0">
            <w:pPr>
              <w:spacing w:before="0" w:line="24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Now (Transformed AdTech Biz)</w:t>
            </w:r>
          </w:p>
        </w:tc>
      </w:tr>
      <w:tr>
        <w:trPr>
          <w:cantSplit w:val="0"/>
          <w:tblHeader w:val="0"/>
        </w:trPr>
        <w:tc>
          <w:tcPr>
            <w:tcBorders>
              <w:top w:color="93c47d" w:space="0" w:sz="8" w:val="single"/>
              <w:left w:color="93c47d" w:space="0" w:sz="8" w:val="single"/>
              <w:bottom w:color="93c47d" w:space="0" w:sz="8" w:val="single"/>
              <w:right w:color="93c47d"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E1">
            <w:pPr>
              <w:spacing w:before="0" w:line="240" w:lineRule="auto"/>
              <w:rPr>
                <w:sz w:val="22"/>
                <w:szCs w:val="22"/>
              </w:rPr>
            </w:pPr>
            <w:r w:rsidDel="00000000" w:rsidR="00000000" w:rsidRPr="00000000">
              <w:rPr>
                <w:sz w:val="22"/>
                <w:szCs w:val="22"/>
                <w:rtl w:val="0"/>
              </w:rPr>
              <w:t xml:space="preserve">Workflow</w:t>
            </w:r>
          </w:p>
          <w:p w:rsidR="00000000" w:rsidDel="00000000" w:rsidP="00000000" w:rsidRDefault="00000000" w:rsidRPr="00000000" w14:paraId="000000E2">
            <w:pPr>
              <w:spacing w:before="0" w:line="240" w:lineRule="auto"/>
              <w:rPr>
                <w:sz w:val="22"/>
                <w:szCs w:val="22"/>
              </w:rPr>
            </w:pPr>
            <w:r w:rsidDel="00000000" w:rsidR="00000000" w:rsidRPr="00000000">
              <w:rPr>
                <w:rtl w:val="0"/>
              </w:rPr>
            </w:r>
          </w:p>
        </w:tc>
        <w:tc>
          <w:tcPr>
            <w:tcBorders>
              <w:top w:color="b6d7a8" w:space="0" w:sz="8" w:val="single"/>
              <w:left w:color="93c47d" w:space="0" w:sz="8" w:val="single"/>
              <w:bottom w:color="b6d7a8" w:space="0" w:sz="8" w:val="single"/>
              <w:right w:color="b6d7a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3">
            <w:pPr>
              <w:spacing w:before="0" w:line="240" w:lineRule="auto"/>
              <w:rPr>
                <w:sz w:val="22"/>
                <w:szCs w:val="22"/>
              </w:rPr>
            </w:pPr>
            <w:r w:rsidDel="00000000" w:rsidR="00000000" w:rsidRPr="00000000">
              <w:rPr>
                <w:sz w:val="22"/>
                <w:szCs w:val="22"/>
                <w:rtl w:val="0"/>
              </w:rPr>
              <w:t xml:space="preserve">Human-led, spreadsheet-heavy.</w:t>
            </w:r>
          </w:p>
        </w:tc>
        <w:tc>
          <w:tcPr>
            <w:tcBorders>
              <w:top w:color="b6d7a8" w:space="0" w:sz="8" w:val="single"/>
              <w:left w:color="b6d7a8" w:space="0" w:sz="8" w:val="single"/>
              <w:bottom w:color="b6d7a8" w:space="0" w:sz="8" w:val="single"/>
              <w:right w:color="b6d7a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4">
            <w:pPr>
              <w:spacing w:before="0" w:line="240" w:lineRule="auto"/>
              <w:rPr>
                <w:sz w:val="22"/>
                <w:szCs w:val="22"/>
              </w:rPr>
            </w:pPr>
            <w:r w:rsidDel="00000000" w:rsidR="00000000" w:rsidRPr="00000000">
              <w:rPr>
                <w:sz w:val="22"/>
                <w:szCs w:val="22"/>
                <w:rtl w:val="0"/>
              </w:rPr>
              <w:t xml:space="preserve">Tech-led, dashboard-driven.</w:t>
            </w:r>
          </w:p>
        </w:tc>
      </w:tr>
      <w:tr>
        <w:trPr>
          <w:cantSplit w:val="0"/>
          <w:tblHeader w:val="0"/>
        </w:trPr>
        <w:tc>
          <w:tcPr>
            <w:tcBorders>
              <w:top w:color="93c47d" w:space="0" w:sz="8" w:val="single"/>
              <w:left w:color="93c47d" w:space="0" w:sz="8" w:val="single"/>
              <w:bottom w:color="93c47d" w:space="0" w:sz="8" w:val="single"/>
              <w:right w:color="93c47d"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E5">
            <w:pPr>
              <w:spacing w:before="0" w:line="240" w:lineRule="auto"/>
              <w:rPr>
                <w:sz w:val="22"/>
                <w:szCs w:val="22"/>
              </w:rPr>
            </w:pPr>
            <w:r w:rsidDel="00000000" w:rsidR="00000000" w:rsidRPr="00000000">
              <w:rPr>
                <w:sz w:val="22"/>
                <w:szCs w:val="22"/>
                <w:rtl w:val="0"/>
              </w:rPr>
              <w:t xml:space="preserve">Speed to Market</w:t>
            </w:r>
          </w:p>
          <w:p w:rsidR="00000000" w:rsidDel="00000000" w:rsidP="00000000" w:rsidRDefault="00000000" w:rsidRPr="00000000" w14:paraId="000000E6">
            <w:pPr>
              <w:spacing w:before="0" w:line="240" w:lineRule="auto"/>
              <w:rPr>
                <w:sz w:val="22"/>
                <w:szCs w:val="22"/>
              </w:rPr>
            </w:pPr>
            <w:r w:rsidDel="00000000" w:rsidR="00000000" w:rsidRPr="00000000">
              <w:rPr>
                <w:rtl w:val="0"/>
              </w:rPr>
            </w:r>
          </w:p>
        </w:tc>
        <w:tc>
          <w:tcPr>
            <w:tcBorders>
              <w:top w:color="b6d7a8" w:space="0" w:sz="8" w:val="single"/>
              <w:left w:color="93c47d" w:space="0" w:sz="8" w:val="single"/>
              <w:bottom w:color="b6d7a8" w:space="0" w:sz="8" w:val="single"/>
              <w:right w:color="b6d7a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7">
            <w:pPr>
              <w:spacing w:before="0" w:line="240" w:lineRule="auto"/>
              <w:rPr>
                <w:sz w:val="22"/>
                <w:szCs w:val="22"/>
              </w:rPr>
            </w:pPr>
            <w:r w:rsidDel="00000000" w:rsidR="00000000" w:rsidRPr="00000000">
              <w:rPr>
                <w:sz w:val="22"/>
                <w:szCs w:val="22"/>
                <w:rtl w:val="0"/>
              </w:rPr>
              <w:t xml:space="preserve">2 Weeks (Search to Dispatch).</w:t>
            </w:r>
          </w:p>
        </w:tc>
        <w:tc>
          <w:tcPr>
            <w:tcBorders>
              <w:top w:color="b6d7a8" w:space="0" w:sz="8" w:val="single"/>
              <w:left w:color="b6d7a8" w:space="0" w:sz="8" w:val="single"/>
              <w:bottom w:color="b6d7a8" w:space="0" w:sz="8" w:val="single"/>
              <w:right w:color="b6d7a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8">
            <w:pPr>
              <w:spacing w:before="0" w:line="240" w:lineRule="auto"/>
              <w:rPr>
                <w:sz w:val="22"/>
                <w:szCs w:val="22"/>
              </w:rPr>
            </w:pPr>
            <w:r w:rsidDel="00000000" w:rsidR="00000000" w:rsidRPr="00000000">
              <w:rPr>
                <w:sz w:val="22"/>
                <w:szCs w:val="22"/>
                <w:rtl w:val="0"/>
              </w:rPr>
              <w:t xml:space="preserve">1 Hour (Upload to Live).</w:t>
            </w:r>
          </w:p>
        </w:tc>
      </w:tr>
      <w:tr>
        <w:trPr>
          <w:cantSplit w:val="0"/>
          <w:tblHeader w:val="0"/>
        </w:trPr>
        <w:tc>
          <w:tcPr>
            <w:tcBorders>
              <w:top w:color="93c47d" w:space="0" w:sz="8" w:val="single"/>
              <w:left w:color="93c47d" w:space="0" w:sz="8" w:val="single"/>
              <w:bottom w:color="93c47d" w:space="0" w:sz="8" w:val="single"/>
              <w:right w:color="93c47d"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E9">
            <w:pPr>
              <w:spacing w:before="0" w:line="240" w:lineRule="auto"/>
              <w:rPr>
                <w:sz w:val="22"/>
                <w:szCs w:val="22"/>
              </w:rPr>
            </w:pPr>
            <w:r w:rsidDel="00000000" w:rsidR="00000000" w:rsidRPr="00000000">
              <w:rPr>
                <w:sz w:val="22"/>
                <w:szCs w:val="22"/>
                <w:rtl w:val="0"/>
              </w:rPr>
              <w:t xml:space="preserve">Targeting</w:t>
            </w:r>
          </w:p>
          <w:p w:rsidR="00000000" w:rsidDel="00000000" w:rsidP="00000000" w:rsidRDefault="00000000" w:rsidRPr="00000000" w14:paraId="000000EA">
            <w:pPr>
              <w:spacing w:before="0" w:line="240" w:lineRule="auto"/>
              <w:rPr>
                <w:sz w:val="22"/>
                <w:szCs w:val="22"/>
              </w:rPr>
            </w:pPr>
            <w:r w:rsidDel="00000000" w:rsidR="00000000" w:rsidRPr="00000000">
              <w:rPr>
                <w:rtl w:val="0"/>
              </w:rPr>
            </w:r>
          </w:p>
        </w:tc>
        <w:tc>
          <w:tcPr>
            <w:tcBorders>
              <w:top w:color="b6d7a8" w:space="0" w:sz="8" w:val="single"/>
              <w:left w:color="93c47d" w:space="0" w:sz="8" w:val="single"/>
              <w:bottom w:color="b6d7a8" w:space="0" w:sz="8" w:val="single"/>
              <w:right w:color="b6d7a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B">
            <w:pPr>
              <w:spacing w:before="0" w:line="240" w:lineRule="auto"/>
              <w:rPr>
                <w:sz w:val="22"/>
                <w:szCs w:val="22"/>
              </w:rPr>
            </w:pPr>
            <w:r w:rsidDel="00000000" w:rsidR="00000000" w:rsidRPr="00000000">
              <w:rPr>
                <w:sz w:val="22"/>
                <w:szCs w:val="22"/>
                <w:rtl w:val="0"/>
              </w:rPr>
              <w:t xml:space="preserve">Location-based (Address).</w:t>
            </w:r>
          </w:p>
        </w:tc>
        <w:tc>
          <w:tcPr>
            <w:tcBorders>
              <w:top w:color="b6d7a8" w:space="0" w:sz="8" w:val="single"/>
              <w:left w:color="b6d7a8" w:space="0" w:sz="8" w:val="single"/>
              <w:bottom w:color="b6d7a8" w:space="0" w:sz="8" w:val="single"/>
              <w:right w:color="b6d7a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C">
            <w:pPr>
              <w:spacing w:before="0" w:line="240" w:lineRule="auto"/>
              <w:rPr>
                <w:sz w:val="22"/>
                <w:szCs w:val="22"/>
              </w:rPr>
            </w:pPr>
            <w:r w:rsidDel="00000000" w:rsidR="00000000" w:rsidRPr="00000000">
              <w:rPr>
                <w:sz w:val="22"/>
                <w:szCs w:val="22"/>
                <w:rtl w:val="0"/>
              </w:rPr>
              <w:t xml:space="preserve">Audience-based (Behavior &amp; Demographics).</w:t>
            </w:r>
          </w:p>
        </w:tc>
      </w:tr>
      <w:tr>
        <w:trPr>
          <w:cantSplit w:val="0"/>
          <w:tblHeader w:val="0"/>
        </w:trPr>
        <w:tc>
          <w:tcPr>
            <w:tcBorders>
              <w:top w:color="93c47d" w:space="0" w:sz="8" w:val="single"/>
              <w:left w:color="93c47d" w:space="0" w:sz="8" w:val="single"/>
              <w:bottom w:color="93c47d" w:space="0" w:sz="8" w:val="single"/>
              <w:right w:color="93c47d"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ED">
            <w:pPr>
              <w:spacing w:before="0" w:line="240" w:lineRule="auto"/>
              <w:rPr>
                <w:sz w:val="22"/>
                <w:szCs w:val="22"/>
              </w:rPr>
            </w:pPr>
            <w:r w:rsidDel="00000000" w:rsidR="00000000" w:rsidRPr="00000000">
              <w:rPr>
                <w:sz w:val="22"/>
                <w:szCs w:val="22"/>
                <w:rtl w:val="0"/>
              </w:rPr>
              <w:t xml:space="preserve">Inventory Access</w:t>
            </w:r>
          </w:p>
          <w:p w:rsidR="00000000" w:rsidDel="00000000" w:rsidP="00000000" w:rsidRDefault="00000000" w:rsidRPr="00000000" w14:paraId="000000EE">
            <w:pPr>
              <w:spacing w:before="0" w:line="240" w:lineRule="auto"/>
              <w:rPr>
                <w:sz w:val="22"/>
                <w:szCs w:val="22"/>
              </w:rPr>
            </w:pPr>
            <w:r w:rsidDel="00000000" w:rsidR="00000000" w:rsidRPr="00000000">
              <w:rPr>
                <w:rtl w:val="0"/>
              </w:rPr>
            </w:r>
          </w:p>
        </w:tc>
        <w:tc>
          <w:tcPr>
            <w:tcBorders>
              <w:top w:color="b6d7a8" w:space="0" w:sz="8" w:val="single"/>
              <w:left w:color="93c47d" w:space="0" w:sz="8" w:val="single"/>
              <w:bottom w:color="b6d7a8" w:space="0" w:sz="8" w:val="single"/>
              <w:right w:color="b6d7a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F">
            <w:pPr>
              <w:spacing w:before="0" w:line="240" w:lineRule="auto"/>
              <w:rPr>
                <w:sz w:val="22"/>
                <w:szCs w:val="22"/>
              </w:rPr>
            </w:pPr>
            <w:r w:rsidDel="00000000" w:rsidR="00000000" w:rsidRPr="00000000">
              <w:rPr>
                <w:sz w:val="22"/>
                <w:szCs w:val="22"/>
                <w:rtl w:val="0"/>
              </w:rPr>
              <w:t xml:space="preserve">Limited to agency relationships.</w:t>
            </w:r>
          </w:p>
        </w:tc>
        <w:tc>
          <w:tcPr>
            <w:tcBorders>
              <w:top w:color="b6d7a8" w:space="0" w:sz="8" w:val="single"/>
              <w:left w:color="b6d7a8" w:space="0" w:sz="8" w:val="single"/>
              <w:bottom w:color="b6d7a8" w:space="0" w:sz="8" w:val="single"/>
              <w:right w:color="b6d7a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0">
            <w:pPr>
              <w:spacing w:before="0" w:line="240" w:lineRule="auto"/>
              <w:rPr>
                <w:sz w:val="22"/>
                <w:szCs w:val="22"/>
              </w:rPr>
            </w:pPr>
            <w:r w:rsidDel="00000000" w:rsidR="00000000" w:rsidRPr="00000000">
              <w:rPr>
                <w:sz w:val="22"/>
                <w:szCs w:val="22"/>
                <w:rtl w:val="0"/>
              </w:rPr>
              <w:t xml:space="preserve">Market-wide access (fragmented supply aggregated).</w:t>
            </w:r>
          </w:p>
        </w:tc>
      </w:tr>
      <w:tr>
        <w:trPr>
          <w:cantSplit w:val="0"/>
          <w:tblHeader w:val="0"/>
        </w:trPr>
        <w:tc>
          <w:tcPr>
            <w:tcBorders>
              <w:top w:color="93c47d" w:space="0" w:sz="8" w:val="single"/>
              <w:left w:color="93c47d" w:space="0" w:sz="8" w:val="single"/>
              <w:bottom w:color="93c47d" w:space="0" w:sz="8" w:val="single"/>
              <w:right w:color="93c47d"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F1">
            <w:pPr>
              <w:spacing w:before="0" w:line="240" w:lineRule="auto"/>
              <w:rPr>
                <w:sz w:val="22"/>
                <w:szCs w:val="22"/>
              </w:rPr>
            </w:pPr>
            <w:r w:rsidDel="00000000" w:rsidR="00000000" w:rsidRPr="00000000">
              <w:rPr>
                <w:sz w:val="22"/>
                <w:szCs w:val="22"/>
                <w:rtl w:val="0"/>
              </w:rPr>
              <w:t xml:space="preserve">Flexibility</w:t>
            </w:r>
          </w:p>
        </w:tc>
        <w:tc>
          <w:tcPr>
            <w:tcBorders>
              <w:top w:color="b6d7a8" w:space="0" w:sz="8" w:val="single"/>
              <w:left w:color="93c47d" w:space="0" w:sz="8" w:val="single"/>
              <w:bottom w:color="b6d7a8" w:space="0" w:sz="8" w:val="single"/>
              <w:right w:color="b6d7a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2">
            <w:pPr>
              <w:spacing w:before="0" w:line="240" w:lineRule="auto"/>
              <w:rPr>
                <w:sz w:val="22"/>
                <w:szCs w:val="22"/>
              </w:rPr>
            </w:pPr>
            <w:r w:rsidDel="00000000" w:rsidR="00000000" w:rsidRPr="00000000">
              <w:rPr>
                <w:sz w:val="22"/>
                <w:szCs w:val="22"/>
                <w:rtl w:val="0"/>
              </w:rPr>
              <w:t xml:space="preserve">Rigid, long-term contracts.</w:t>
            </w:r>
          </w:p>
        </w:tc>
        <w:tc>
          <w:tcPr>
            <w:tcBorders>
              <w:top w:color="b6d7a8" w:space="0" w:sz="8" w:val="single"/>
              <w:left w:color="b6d7a8" w:space="0" w:sz="8" w:val="single"/>
              <w:bottom w:color="b6d7a8" w:space="0" w:sz="8" w:val="single"/>
              <w:right w:color="b6d7a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3">
            <w:pPr>
              <w:spacing w:before="0" w:line="240" w:lineRule="auto"/>
              <w:rPr>
                <w:sz w:val="22"/>
                <w:szCs w:val="22"/>
              </w:rPr>
            </w:pPr>
            <w:r w:rsidDel="00000000" w:rsidR="00000000" w:rsidRPr="00000000">
              <w:rPr>
                <w:sz w:val="22"/>
                <w:szCs w:val="22"/>
                <w:rtl w:val="0"/>
              </w:rPr>
              <w:t xml:space="preserve">Agile, one-click pause/cancel capability.</w:t>
            </w:r>
          </w:p>
        </w:tc>
      </w:tr>
      <w:tr>
        <w:trPr>
          <w:cantSplit w:val="0"/>
          <w:tblHeader w:val="0"/>
        </w:trPr>
        <w:tc>
          <w:tcPr>
            <w:tcBorders>
              <w:top w:color="93c47d" w:space="0" w:sz="8" w:val="single"/>
              <w:left w:color="93c47d" w:space="0" w:sz="8" w:val="single"/>
              <w:bottom w:color="93c47d" w:space="0" w:sz="8" w:val="single"/>
              <w:right w:color="93c47d"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F4">
            <w:pPr>
              <w:spacing w:before="0" w:line="240" w:lineRule="auto"/>
              <w:rPr>
                <w:sz w:val="22"/>
                <w:szCs w:val="22"/>
              </w:rPr>
            </w:pPr>
            <w:r w:rsidDel="00000000" w:rsidR="00000000" w:rsidRPr="00000000">
              <w:rPr>
                <w:sz w:val="22"/>
                <w:szCs w:val="22"/>
                <w:rtl w:val="0"/>
              </w:rPr>
              <w:t xml:space="preserve">Transparency</w:t>
            </w:r>
          </w:p>
        </w:tc>
        <w:tc>
          <w:tcPr>
            <w:tcBorders>
              <w:top w:color="b6d7a8" w:space="0" w:sz="8" w:val="single"/>
              <w:left w:color="93c47d" w:space="0" w:sz="8" w:val="single"/>
              <w:bottom w:color="b6d7a8" w:space="0" w:sz="8" w:val="single"/>
              <w:right w:color="b6d7a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5">
            <w:pPr>
              <w:spacing w:before="0" w:line="240" w:lineRule="auto"/>
              <w:rPr>
                <w:sz w:val="22"/>
                <w:szCs w:val="22"/>
              </w:rPr>
            </w:pPr>
            <w:r w:rsidDel="00000000" w:rsidR="00000000" w:rsidRPr="00000000">
              <w:rPr>
                <w:sz w:val="22"/>
                <w:szCs w:val="22"/>
                <w:rtl w:val="0"/>
              </w:rPr>
              <w:t xml:space="preserve">Delayed, manual proof-of-play.</w:t>
            </w:r>
          </w:p>
        </w:tc>
        <w:tc>
          <w:tcPr>
            <w:tcBorders>
              <w:top w:color="b6d7a8" w:space="0" w:sz="8" w:val="single"/>
              <w:left w:color="b6d7a8" w:space="0" w:sz="8" w:val="single"/>
              <w:bottom w:color="b6d7a8" w:space="0" w:sz="8" w:val="single"/>
              <w:right w:color="b6d7a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6">
            <w:pPr>
              <w:spacing w:before="0" w:line="240" w:lineRule="auto"/>
              <w:rPr>
                <w:sz w:val="22"/>
                <w:szCs w:val="22"/>
              </w:rPr>
            </w:pPr>
            <w:r w:rsidDel="00000000" w:rsidR="00000000" w:rsidRPr="00000000">
              <w:rPr>
                <w:sz w:val="22"/>
                <w:szCs w:val="22"/>
                <w:rtl w:val="0"/>
              </w:rPr>
              <w:t xml:space="preserve">Real-time, granular analytics.</w:t>
            </w:r>
          </w:p>
        </w:tc>
      </w:tr>
    </w:tbl>
    <w:p w:rsidR="00000000" w:rsidDel="00000000" w:rsidP="00000000" w:rsidRDefault="00000000" w:rsidRPr="00000000" w14:paraId="000000F7">
      <w:pPr>
        <w:pStyle w:val="Heading2"/>
        <w:widowControl w:val="1"/>
        <w:spacing w:after="120" w:before="400" w:line="276" w:lineRule="auto"/>
        <w:ind w:right="0"/>
        <w:rPr>
          <w:sz w:val="26"/>
          <w:szCs w:val="26"/>
        </w:rPr>
      </w:pPr>
      <w:bookmarkStart w:colFirst="0" w:colLast="0" w:name="_heading=h.l9l71oaz09tr" w:id="86"/>
      <w:bookmarkEnd w:id="86"/>
      <w:r w:rsidDel="00000000" w:rsidR="00000000" w:rsidRPr="00000000">
        <w:rPr>
          <w:sz w:val="26"/>
          <w:szCs w:val="26"/>
          <w:rtl w:val="0"/>
        </w:rPr>
        <w:t xml:space="preserve">The Pre-Transformation State: The "Specialist" Bottleneck</w:t>
      </w:r>
    </w:p>
    <w:p w:rsidR="00000000" w:rsidDel="00000000" w:rsidP="00000000" w:rsidRDefault="00000000" w:rsidRPr="00000000" w14:paraId="000000F8">
      <w:pPr>
        <w:spacing w:line="276" w:lineRule="auto"/>
        <w:rPr>
          <w:sz w:val="22"/>
          <w:szCs w:val="22"/>
        </w:rPr>
      </w:pPr>
      <w:r w:rsidDel="00000000" w:rsidR="00000000" w:rsidRPr="00000000">
        <w:rPr>
          <w:sz w:val="22"/>
          <w:szCs w:val="22"/>
          <w:rtl w:val="0"/>
        </w:rPr>
        <w:t xml:space="preserve">Before the platform, the client operated as a traditional media consultancy. While profitable, the model had hit a ceiling due to inherent systemic inefficiencies:</w:t>
      </w:r>
    </w:p>
    <w:p w:rsidR="00000000" w:rsidDel="00000000" w:rsidP="00000000" w:rsidRDefault="00000000" w:rsidRPr="00000000" w14:paraId="000000F9">
      <w:pPr>
        <w:pStyle w:val="Heading1"/>
        <w:numPr>
          <w:ilvl w:val="0"/>
          <w:numId w:val="3"/>
        </w:numPr>
        <w:spacing w:before="0" w:line="276" w:lineRule="auto"/>
        <w:ind w:left="720" w:hanging="360"/>
        <w:rPr>
          <w:sz w:val="22"/>
          <w:szCs w:val="22"/>
        </w:rPr>
      </w:pPr>
      <w:bookmarkStart w:colFirst="0" w:colLast="0" w:name="_heading=h.qaegdei52o83" w:id="87"/>
      <w:bookmarkEnd w:id="87"/>
      <w:r w:rsidDel="00000000" w:rsidR="00000000" w:rsidRPr="00000000">
        <w:rPr>
          <w:rFonts w:ascii="Merriweather" w:cs="Merriweather" w:eastAsia="Merriweather" w:hAnsi="Merriweather"/>
          <w:color w:val="666666"/>
          <w:sz w:val="22"/>
          <w:szCs w:val="22"/>
          <w:rtl w:val="0"/>
        </w:rPr>
        <w:t xml:space="preserve">The Fragmentation Barrier: </w:t>
      </w:r>
      <w:r w:rsidDel="00000000" w:rsidR="00000000" w:rsidRPr="00000000">
        <w:rPr>
          <w:rFonts w:ascii="Merriweather" w:cs="Merriweather" w:eastAsia="Merriweather" w:hAnsi="Merriweather"/>
          <w:b w:val="0"/>
          <w:bCs w:val="0"/>
          <w:color w:val="666666"/>
          <w:sz w:val="22"/>
          <w:szCs w:val="22"/>
          <w:rtl w:val="0"/>
        </w:rPr>
        <w:t xml:space="preserve">The UK market consists of hundreds of site owners. A "Media Specialist" had to manually aggregate this supply, often juggling disparate spreadsheets, phone calls, and FTP files.</w:t>
      </w:r>
    </w:p>
    <w:p w:rsidR="00000000" w:rsidDel="00000000" w:rsidP="00000000" w:rsidRDefault="00000000" w:rsidRPr="00000000" w14:paraId="000000FA">
      <w:pPr>
        <w:pStyle w:val="Heading1"/>
        <w:numPr>
          <w:ilvl w:val="0"/>
          <w:numId w:val="3"/>
        </w:numPr>
        <w:spacing w:before="0" w:line="276" w:lineRule="auto"/>
        <w:ind w:left="720" w:hanging="360"/>
        <w:rPr>
          <w:sz w:val="22"/>
          <w:szCs w:val="22"/>
        </w:rPr>
      </w:pPr>
      <w:bookmarkStart w:colFirst="0" w:colLast="0" w:name="_heading=h.qaegdei52o83" w:id="87"/>
      <w:bookmarkEnd w:id="87"/>
      <w:r w:rsidDel="00000000" w:rsidR="00000000" w:rsidRPr="00000000">
        <w:rPr>
          <w:rFonts w:ascii="Merriweather" w:cs="Merriweather" w:eastAsia="Merriweather" w:hAnsi="Merriweather"/>
          <w:color w:val="666666"/>
          <w:sz w:val="22"/>
          <w:szCs w:val="22"/>
          <w:rtl w:val="0"/>
        </w:rPr>
        <w:t xml:space="preserve">The Speed Limit: </w:t>
      </w:r>
      <w:r w:rsidDel="00000000" w:rsidR="00000000" w:rsidRPr="00000000">
        <w:rPr>
          <w:rFonts w:ascii="Merriweather" w:cs="Merriweather" w:eastAsia="Merriweather" w:hAnsi="Merriweather"/>
          <w:b w:val="0"/>
          <w:bCs w:val="0"/>
          <w:color w:val="666666"/>
          <w:sz w:val="22"/>
          <w:szCs w:val="22"/>
          <w:rtl w:val="0"/>
        </w:rPr>
        <w:t xml:space="preserve">Launching a campaign took 2+ weeks. It required site scouting, rate negotiation, manual contract signing, and physical dispatch management.</w:t>
      </w:r>
    </w:p>
    <w:p w:rsidR="00000000" w:rsidDel="00000000" w:rsidP="00000000" w:rsidRDefault="00000000" w:rsidRPr="00000000" w14:paraId="000000FB">
      <w:pPr>
        <w:pStyle w:val="Heading1"/>
        <w:numPr>
          <w:ilvl w:val="0"/>
          <w:numId w:val="3"/>
        </w:numPr>
        <w:spacing w:before="0" w:line="276" w:lineRule="auto"/>
        <w:ind w:left="720" w:hanging="360"/>
        <w:rPr>
          <w:sz w:val="22"/>
          <w:szCs w:val="22"/>
        </w:rPr>
      </w:pPr>
      <w:bookmarkStart w:colFirst="0" w:colLast="0" w:name="_heading=h.mno23246s0ck" w:id="88"/>
      <w:bookmarkEnd w:id="88"/>
      <w:r w:rsidDel="00000000" w:rsidR="00000000" w:rsidRPr="00000000">
        <w:rPr>
          <w:rFonts w:ascii="Merriweather" w:cs="Merriweather" w:eastAsia="Merriweather" w:hAnsi="Merriweather"/>
          <w:color w:val="666666"/>
          <w:sz w:val="22"/>
          <w:szCs w:val="22"/>
          <w:rtl w:val="0"/>
        </w:rPr>
        <w:t xml:space="preserve">The Trust Gap: </w:t>
      </w:r>
      <w:r w:rsidDel="00000000" w:rsidR="00000000" w:rsidRPr="00000000">
        <w:rPr>
          <w:rFonts w:ascii="Merriweather" w:cs="Merriweather" w:eastAsia="Merriweather" w:hAnsi="Merriweather"/>
          <w:b w:val="0"/>
          <w:bCs w:val="0"/>
          <w:color w:val="666666"/>
          <w:sz w:val="22"/>
          <w:szCs w:val="22"/>
          <w:rtl w:val="0"/>
        </w:rPr>
        <w:t xml:space="preserve">The process was a "black box." Advertisers had to trust the agency's word on site selection and proof-of-play, with no real-time data to verify delivery.</w:t>
      </w:r>
    </w:p>
    <w:p w:rsidR="00000000" w:rsidDel="00000000" w:rsidP="00000000" w:rsidRDefault="00000000" w:rsidRPr="00000000" w14:paraId="000000FC">
      <w:pPr>
        <w:pStyle w:val="Heading1"/>
        <w:numPr>
          <w:ilvl w:val="0"/>
          <w:numId w:val="3"/>
        </w:numPr>
        <w:spacing w:before="0" w:line="276" w:lineRule="auto"/>
        <w:ind w:left="720" w:hanging="360"/>
        <w:rPr>
          <w:rFonts w:ascii="Open Sans" w:cs="Open Sans" w:eastAsia="Open Sans" w:hAnsi="Open Sans"/>
          <w:b w:val="1"/>
          <w:bCs w:val="1"/>
          <w:color w:val="2079c7"/>
          <w:sz w:val="22"/>
          <w:szCs w:val="22"/>
        </w:rPr>
      </w:pPr>
      <w:bookmarkStart w:colFirst="0" w:colLast="0" w:name="_heading=h.qaegdei52o83" w:id="87"/>
      <w:bookmarkEnd w:id="87"/>
      <w:r w:rsidDel="00000000" w:rsidR="00000000" w:rsidRPr="00000000">
        <w:rPr>
          <w:rFonts w:ascii="Merriweather" w:cs="Merriweather" w:eastAsia="Merriweather" w:hAnsi="Merriweather"/>
          <w:color w:val="666666"/>
          <w:sz w:val="22"/>
          <w:szCs w:val="22"/>
          <w:rtl w:val="0"/>
        </w:rPr>
        <w:t xml:space="preserve">The Scalability Issue: </w:t>
      </w:r>
      <w:r w:rsidDel="00000000" w:rsidR="00000000" w:rsidRPr="00000000">
        <w:rPr>
          <w:rFonts w:ascii="Merriweather" w:cs="Merriweather" w:eastAsia="Merriweather" w:hAnsi="Merriweather"/>
          <w:b w:val="0"/>
          <w:bCs w:val="0"/>
          <w:color w:val="666666"/>
          <w:sz w:val="22"/>
          <w:szCs w:val="22"/>
          <w:rtl w:val="0"/>
        </w:rPr>
        <w:t xml:space="preserve">Small businesses were ignored. The cost of manual labor required to book a small campaign outweighed the profit, leaving a massive "long-tail" market untapped.</w:t>
      </w:r>
      <w:r w:rsidDel="00000000" w:rsidR="00000000" w:rsidRPr="00000000">
        <w:rPr>
          <w:rtl w:val="0"/>
        </w:rPr>
      </w:r>
    </w:p>
    <w:p w:rsidR="00000000" w:rsidDel="00000000" w:rsidP="00000000" w:rsidRDefault="00000000" w:rsidRPr="00000000" w14:paraId="000000FD">
      <w:pPr>
        <w:pStyle w:val="Heading2"/>
        <w:widowControl w:val="1"/>
        <w:spacing w:after="120" w:before="400" w:line="276" w:lineRule="auto"/>
        <w:ind w:right="0"/>
        <w:rPr>
          <w:sz w:val="26"/>
          <w:szCs w:val="26"/>
        </w:rPr>
      </w:pPr>
      <w:bookmarkStart w:colFirst="0" w:colLast="0" w:name="_heading=h.uu7q2q8dbkw2" w:id="89"/>
      <w:bookmarkEnd w:id="89"/>
      <w:r w:rsidDel="00000000" w:rsidR="00000000" w:rsidRPr="00000000">
        <w:rPr>
          <w:sz w:val="26"/>
          <w:szCs w:val="26"/>
          <w:rtl w:val="0"/>
        </w:rPr>
        <w:t xml:space="preserve">Competitor analysis</w:t>
      </w:r>
    </w:p>
    <w:p w:rsidR="00000000" w:rsidDel="00000000" w:rsidP="00000000" w:rsidRDefault="00000000" w:rsidRPr="00000000" w14:paraId="000000FE">
      <w:pPr>
        <w:rPr>
          <w:rFonts w:ascii="Arial" w:cs="Arial" w:eastAsia="Arial" w:hAnsi="Arial"/>
          <w:color w:val="000000"/>
          <w:sz w:val="22"/>
          <w:szCs w:val="22"/>
        </w:rPr>
      </w:pPr>
      <w:r w:rsidDel="00000000" w:rsidR="00000000" w:rsidRPr="00000000">
        <w:rPr>
          <w:sz w:val="22"/>
          <w:szCs w:val="22"/>
          <w:rtl w:val="0"/>
        </w:rPr>
        <w:t xml:space="preserve">Explored Google Adwords, Facebook Ads, Adquick, Hivestack, Geotrack, PlaceExchange, Campsite (now acquired by Broadsign)</w:t>
      </w:r>
      <w:r w:rsidDel="00000000" w:rsidR="00000000" w:rsidRPr="00000000">
        <w:rPr>
          <w:rtl w:val="0"/>
        </w:rPr>
      </w:r>
    </w:p>
    <w:p w:rsidR="00000000" w:rsidDel="00000000" w:rsidP="00000000" w:rsidRDefault="00000000" w:rsidRPr="00000000" w14:paraId="000000FF">
      <w:pPr>
        <w:pStyle w:val="Heading2"/>
        <w:rPr/>
      </w:pPr>
      <w:bookmarkStart w:colFirst="0" w:colLast="0" w:name="_heading=h.m41rjug13qtq" w:id="90"/>
      <w:bookmarkEnd w:id="90"/>
      <w:r w:rsidDel="00000000" w:rsidR="00000000" w:rsidRPr="00000000">
        <w:br w:type="page"/>
      </w:r>
      <w:r w:rsidDel="00000000" w:rsidR="00000000" w:rsidRPr="00000000">
        <w:rPr>
          <w:rtl w:val="0"/>
        </w:rPr>
      </w:r>
    </w:p>
    <w:p w:rsidR="00000000" w:rsidDel="00000000" w:rsidP="00000000" w:rsidRDefault="00000000" w:rsidRPr="00000000" w14:paraId="00000100">
      <w:pPr>
        <w:pStyle w:val="Heading2"/>
        <w:widowControl w:val="1"/>
        <w:spacing w:after="120" w:before="400" w:line="276" w:lineRule="auto"/>
        <w:ind w:right="0"/>
        <w:rPr>
          <w:sz w:val="26"/>
          <w:szCs w:val="26"/>
        </w:rPr>
      </w:pPr>
      <w:bookmarkStart w:colFirst="0" w:colLast="0" w:name="_heading=h.atevdj66pscu" w:id="91"/>
      <w:bookmarkEnd w:id="91"/>
      <w:r w:rsidDel="00000000" w:rsidR="00000000" w:rsidRPr="00000000">
        <w:rPr>
          <w:sz w:val="26"/>
          <w:szCs w:val="26"/>
          <w:rtl w:val="0"/>
        </w:rPr>
        <w:t xml:space="preserve">User Research, Exploration and Solutionizing</w:t>
      </w:r>
    </w:p>
    <w:p w:rsidR="00000000" w:rsidDel="00000000" w:rsidP="00000000" w:rsidRDefault="00000000" w:rsidRPr="00000000" w14:paraId="00000101">
      <w:pPr>
        <w:rPr/>
      </w:pPr>
      <w:r w:rsidDel="00000000" w:rsidR="00000000" w:rsidRPr="00000000">
        <w:rPr>
          <w:rtl w:val="0"/>
        </w:rPr>
      </w:r>
    </w:p>
    <w:tbl>
      <w:tblPr>
        <w:tblStyle w:val="Table6"/>
        <w:tblW w:w="109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55"/>
        <w:gridCol w:w="6150"/>
        <w:tblGridChange w:id="0">
          <w:tblGrid>
            <w:gridCol w:w="4755"/>
            <w:gridCol w:w="6150"/>
          </w:tblGrid>
        </w:tblGridChange>
      </w:tblGrid>
      <w:tr>
        <w:trPr>
          <w:cantSplit w:val="0"/>
          <w:tblHeader w:val="1"/>
        </w:trPr>
        <w:tc>
          <w:tcPr>
            <w:tcBorders>
              <w:top w:color="93c47d" w:space="0" w:sz="8" w:val="single"/>
              <w:left w:color="93c47d" w:space="0" w:sz="8" w:val="single"/>
              <w:bottom w:color="b6d7a8" w:space="0" w:sz="8" w:val="single"/>
              <w:right w:color="93c47d"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02">
            <w:pPr>
              <w:spacing w:before="0" w:line="240" w:lineRule="auto"/>
              <w:ind w:right="0"/>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Campaign Planner’s Pain Points</w:t>
            </w:r>
          </w:p>
        </w:tc>
        <w:tc>
          <w:tcPr>
            <w:tcBorders>
              <w:top w:color="b6d7a8" w:space="0" w:sz="8" w:val="single"/>
              <w:left w:color="93c47d" w:space="0" w:sz="8" w:val="single"/>
              <w:bottom w:color="b6d7a8" w:space="0" w:sz="8" w:val="single"/>
              <w:right w:color="b6d7a8"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03">
            <w:pPr>
              <w:spacing w:before="0" w:line="240" w:lineRule="auto"/>
              <w:ind w:right="0"/>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Solutions 💡</w:t>
            </w:r>
          </w:p>
        </w:tc>
      </w:tr>
      <w:tr>
        <w:trPr>
          <w:cantSplit w:val="0"/>
          <w:tblHeader w:val="0"/>
        </w:trPr>
        <w:tc>
          <w:tcPr>
            <w:tcBorders>
              <w:top w:color="b6d7a8" w:space="0" w:sz="8" w:val="single"/>
              <w:left w:color="b6d7a8" w:space="0" w:sz="8" w:val="single"/>
              <w:bottom w:color="b6d7a8" w:space="0" w:sz="8" w:val="single"/>
              <w:right w:color="b6d7a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4">
            <w:pPr>
              <w:spacing w:before="0" w:line="240" w:lineRule="auto"/>
              <w:rPr>
                <w:sz w:val="22"/>
                <w:szCs w:val="22"/>
              </w:rPr>
            </w:pPr>
            <w:r w:rsidDel="00000000" w:rsidR="00000000" w:rsidRPr="00000000">
              <w:rPr>
                <w:sz w:val="22"/>
                <w:szCs w:val="22"/>
                <w:rtl w:val="0"/>
              </w:rPr>
              <w:t xml:space="preserve">Clients change their briefs frequently. It is hard to keep a track of prices and media availability.</w:t>
            </w:r>
          </w:p>
        </w:tc>
        <w:tc>
          <w:tcPr>
            <w:tcBorders>
              <w:top w:color="b6d7a8" w:space="0" w:sz="8" w:val="single"/>
              <w:left w:color="b6d7a8" w:space="0" w:sz="8" w:val="single"/>
              <w:bottom w:color="b6d7a8" w:space="0" w:sz="8" w:val="single"/>
              <w:right w:color="b6d7a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5">
            <w:pPr>
              <w:spacing w:before="0" w:line="240" w:lineRule="auto"/>
              <w:rPr>
                <w:sz w:val="22"/>
                <w:szCs w:val="22"/>
              </w:rPr>
            </w:pPr>
            <w:r w:rsidDel="00000000" w:rsidR="00000000" w:rsidRPr="00000000">
              <w:rPr>
                <w:sz w:val="22"/>
                <w:szCs w:val="22"/>
                <w:rtl w:val="0"/>
              </w:rPr>
              <w:t xml:space="preserve">Briefs, ad sites, rates and bookings will be saved in the SaaS platform.</w:t>
            </w:r>
          </w:p>
        </w:tc>
      </w:tr>
      <w:tr>
        <w:trPr>
          <w:cantSplit w:val="0"/>
          <w:tblHeader w:val="0"/>
        </w:trPr>
        <w:tc>
          <w:tcPr>
            <w:tcBorders>
              <w:top w:color="b6d7a8" w:space="0" w:sz="8" w:val="single"/>
              <w:left w:color="b6d7a8" w:space="0" w:sz="8" w:val="single"/>
              <w:bottom w:color="b6d7a8" w:space="0" w:sz="8" w:val="single"/>
              <w:right w:color="b6d7a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6">
            <w:pPr>
              <w:spacing w:before="0" w:line="240" w:lineRule="auto"/>
              <w:rPr>
                <w:sz w:val="22"/>
                <w:szCs w:val="22"/>
              </w:rPr>
            </w:pPr>
            <w:r w:rsidDel="00000000" w:rsidR="00000000" w:rsidRPr="00000000">
              <w:rPr>
                <w:sz w:val="22"/>
                <w:szCs w:val="22"/>
                <w:rtl w:val="0"/>
              </w:rPr>
              <w:t xml:space="preserve">It's hard to cherry-pick good frames in new areas and internationally.</w:t>
            </w:r>
          </w:p>
        </w:tc>
        <w:tc>
          <w:tcPr>
            <w:tcBorders>
              <w:top w:color="b6d7a8" w:space="0" w:sz="8" w:val="single"/>
              <w:left w:color="b6d7a8" w:space="0" w:sz="8" w:val="single"/>
              <w:bottom w:color="b6d7a8" w:space="0" w:sz="8" w:val="single"/>
              <w:right w:color="b6d7a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7">
            <w:pPr>
              <w:spacing w:before="0" w:line="240" w:lineRule="auto"/>
              <w:rPr>
                <w:sz w:val="22"/>
                <w:szCs w:val="22"/>
              </w:rPr>
            </w:pPr>
            <w:r w:rsidDel="00000000" w:rsidR="00000000" w:rsidRPr="00000000">
              <w:rPr>
                <w:sz w:val="22"/>
                <w:szCs w:val="22"/>
                <w:rtl w:val="0"/>
              </w:rPr>
              <w:t xml:space="preserve">Build a data platform to score ad sites and recommend them as per audiences.</w:t>
            </w:r>
          </w:p>
        </w:tc>
      </w:tr>
      <w:tr>
        <w:trPr>
          <w:cantSplit w:val="0"/>
          <w:tblHeader w:val="0"/>
        </w:trPr>
        <w:tc>
          <w:tcPr>
            <w:tcBorders>
              <w:top w:color="b6d7a8" w:space="0" w:sz="8" w:val="single"/>
              <w:left w:color="b6d7a8" w:space="0" w:sz="8" w:val="single"/>
              <w:bottom w:color="b6d7a8" w:space="0" w:sz="8" w:val="single"/>
              <w:right w:color="b6d7a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8">
            <w:pPr>
              <w:spacing w:before="0" w:line="240" w:lineRule="auto"/>
              <w:rPr>
                <w:sz w:val="22"/>
                <w:szCs w:val="22"/>
              </w:rPr>
            </w:pPr>
            <w:r w:rsidDel="00000000" w:rsidR="00000000" w:rsidRPr="00000000">
              <w:rPr>
                <w:sz w:val="22"/>
                <w:szCs w:val="22"/>
                <w:rtl w:val="0"/>
              </w:rPr>
              <w:t xml:space="preserve">It’s hard to manage large campaigns with 500 ad sites across the markets.</w:t>
            </w:r>
          </w:p>
        </w:tc>
        <w:tc>
          <w:tcPr>
            <w:tcBorders>
              <w:top w:color="b6d7a8" w:space="0" w:sz="8" w:val="single"/>
              <w:left w:color="b6d7a8" w:space="0" w:sz="8" w:val="single"/>
              <w:bottom w:color="b6d7a8" w:space="0" w:sz="8" w:val="single"/>
              <w:right w:color="b6d7a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9">
            <w:pPr>
              <w:spacing w:before="0" w:line="240" w:lineRule="auto"/>
              <w:rPr>
                <w:sz w:val="22"/>
                <w:szCs w:val="22"/>
              </w:rPr>
            </w:pPr>
            <w:r w:rsidDel="00000000" w:rsidR="00000000" w:rsidRPr="00000000">
              <w:rPr>
                <w:sz w:val="22"/>
                <w:szCs w:val="22"/>
                <w:rtl w:val="0"/>
              </w:rPr>
              <w:t xml:space="preserve">Ad sites to be booked and managed by the SaaS platform.</w:t>
            </w:r>
          </w:p>
        </w:tc>
      </w:tr>
      <w:tr>
        <w:trPr>
          <w:cantSplit w:val="0"/>
          <w:tblHeader w:val="0"/>
        </w:trPr>
        <w:tc>
          <w:tcPr>
            <w:tcBorders>
              <w:top w:color="b6d7a8" w:space="0" w:sz="8" w:val="single"/>
              <w:left w:color="b6d7a8" w:space="0" w:sz="8" w:val="single"/>
              <w:bottom w:color="b6d7a8" w:space="0" w:sz="8" w:val="single"/>
              <w:right w:color="b6d7a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A">
            <w:pPr>
              <w:spacing w:before="0" w:line="240" w:lineRule="auto"/>
              <w:rPr>
                <w:sz w:val="22"/>
                <w:szCs w:val="22"/>
              </w:rPr>
            </w:pPr>
            <w:r w:rsidDel="00000000" w:rsidR="00000000" w:rsidRPr="00000000">
              <w:rPr>
                <w:sz w:val="22"/>
                <w:szCs w:val="22"/>
                <w:rtl w:val="0"/>
              </w:rPr>
              <w:t xml:space="preserve">Need to continuously refer to Google Maps to visualize the ad sites.</w:t>
            </w:r>
          </w:p>
        </w:tc>
        <w:tc>
          <w:tcPr>
            <w:tcBorders>
              <w:top w:color="b6d7a8" w:space="0" w:sz="8" w:val="single"/>
              <w:left w:color="b6d7a8" w:space="0" w:sz="8" w:val="single"/>
              <w:bottom w:color="b6d7a8" w:space="0" w:sz="8" w:val="single"/>
              <w:right w:color="b6d7a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B">
            <w:pPr>
              <w:spacing w:before="0" w:line="240" w:lineRule="auto"/>
              <w:rPr>
                <w:sz w:val="22"/>
                <w:szCs w:val="22"/>
              </w:rPr>
            </w:pPr>
            <w:r w:rsidDel="00000000" w:rsidR="00000000" w:rsidRPr="00000000">
              <w:rPr>
                <w:sz w:val="22"/>
                <w:szCs w:val="22"/>
                <w:rtl w:val="0"/>
              </w:rPr>
              <w:t xml:space="preserve">SaaS platform to have maps and links, shareable with the clients.</w:t>
            </w:r>
          </w:p>
        </w:tc>
      </w:tr>
      <w:tr>
        <w:trPr>
          <w:cantSplit w:val="0"/>
          <w:tblHeader w:val="0"/>
        </w:trPr>
        <w:tc>
          <w:tcPr>
            <w:tcBorders>
              <w:top w:color="b6d7a8" w:space="0" w:sz="8" w:val="single"/>
              <w:left w:color="b6d7a8" w:space="0" w:sz="8" w:val="single"/>
              <w:bottom w:color="b6d7a8" w:space="0" w:sz="8" w:val="single"/>
              <w:right w:color="b6d7a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C">
            <w:pPr>
              <w:spacing w:before="0" w:line="240" w:lineRule="auto"/>
              <w:rPr>
                <w:sz w:val="22"/>
                <w:szCs w:val="22"/>
              </w:rPr>
            </w:pPr>
            <w:r w:rsidDel="00000000" w:rsidR="00000000" w:rsidRPr="00000000">
              <w:rPr>
                <w:sz w:val="22"/>
                <w:szCs w:val="22"/>
                <w:rtl w:val="0"/>
              </w:rPr>
              <w:t xml:space="preserve">It’s difficult to make amendments in the price and dates.</w:t>
            </w:r>
          </w:p>
        </w:tc>
        <w:tc>
          <w:tcPr>
            <w:tcBorders>
              <w:top w:color="b6d7a8" w:space="0" w:sz="8" w:val="single"/>
              <w:left w:color="b6d7a8" w:space="0" w:sz="8" w:val="single"/>
              <w:bottom w:color="b6d7a8" w:space="0" w:sz="8" w:val="single"/>
              <w:right w:color="b6d7a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D">
            <w:pPr>
              <w:spacing w:before="0" w:line="240" w:lineRule="auto"/>
              <w:rPr>
                <w:sz w:val="22"/>
                <w:szCs w:val="22"/>
              </w:rPr>
            </w:pPr>
            <w:r w:rsidDel="00000000" w:rsidR="00000000" w:rsidRPr="00000000">
              <w:rPr>
                <w:sz w:val="22"/>
                <w:szCs w:val="22"/>
                <w:rtl w:val="0"/>
              </w:rPr>
              <w:t xml:space="preserve">A dedicated amendment and cancellation workflow is created.</w:t>
            </w:r>
          </w:p>
        </w:tc>
      </w:tr>
      <w:tr>
        <w:trPr>
          <w:cantSplit w:val="0"/>
          <w:tblHeader w:val="0"/>
        </w:trPr>
        <w:tc>
          <w:tcPr>
            <w:tcBorders>
              <w:top w:color="b6d7a8" w:space="0" w:sz="8" w:val="single"/>
              <w:left w:color="b6d7a8" w:space="0" w:sz="8" w:val="single"/>
              <w:bottom w:color="b6d7a8" w:space="0" w:sz="8" w:val="single"/>
              <w:right w:color="b6d7a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E">
            <w:pPr>
              <w:spacing w:before="0" w:line="240" w:lineRule="auto"/>
              <w:rPr>
                <w:sz w:val="22"/>
                <w:szCs w:val="22"/>
              </w:rPr>
            </w:pPr>
            <w:r w:rsidDel="00000000" w:rsidR="00000000" w:rsidRPr="00000000">
              <w:rPr>
                <w:sz w:val="22"/>
                <w:szCs w:val="22"/>
                <w:rtl w:val="0"/>
              </w:rPr>
              <w:t xml:space="preserve">My clients ask for a report of every ad displayed.</w:t>
            </w:r>
          </w:p>
        </w:tc>
        <w:tc>
          <w:tcPr>
            <w:tcBorders>
              <w:top w:color="b6d7a8" w:space="0" w:sz="8" w:val="single"/>
              <w:left w:color="b6d7a8" w:space="0" w:sz="8" w:val="single"/>
              <w:bottom w:color="b6d7a8" w:space="0" w:sz="8" w:val="single"/>
              <w:right w:color="b6d7a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F">
            <w:pPr>
              <w:spacing w:before="0" w:line="240" w:lineRule="auto"/>
              <w:rPr>
                <w:sz w:val="22"/>
                <w:szCs w:val="22"/>
              </w:rPr>
            </w:pPr>
            <w:r w:rsidDel="00000000" w:rsidR="00000000" w:rsidRPr="00000000">
              <w:rPr>
                <w:sz w:val="22"/>
                <w:szCs w:val="22"/>
                <w:rtl w:val="0"/>
              </w:rPr>
              <w:t xml:space="preserve">Platform to generate raw data exports and UI-based reports for the clients to view.</w:t>
            </w:r>
          </w:p>
        </w:tc>
      </w:tr>
      <w:tr>
        <w:trPr>
          <w:cantSplit w:val="0"/>
          <w:tblHeader w:val="0"/>
        </w:trPr>
        <w:tc>
          <w:tcPr>
            <w:tcBorders>
              <w:top w:color="b6d7a8" w:space="0" w:sz="8" w:val="single"/>
              <w:left w:color="b6d7a8" w:space="0" w:sz="8" w:val="single"/>
              <w:bottom w:color="b6d7a8" w:space="0" w:sz="8" w:val="single"/>
              <w:right w:color="b6d7a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0">
            <w:pPr>
              <w:spacing w:before="0" w:line="240" w:lineRule="auto"/>
              <w:rPr>
                <w:sz w:val="22"/>
                <w:szCs w:val="22"/>
              </w:rPr>
            </w:pPr>
            <w:r w:rsidDel="00000000" w:rsidR="00000000" w:rsidRPr="00000000">
              <w:rPr>
                <w:sz w:val="22"/>
                <w:szCs w:val="22"/>
                <w:rtl w:val="0"/>
              </w:rPr>
              <w:t xml:space="preserve">Media sellers do not respond with rates and availability in time.</w:t>
            </w:r>
          </w:p>
        </w:tc>
        <w:tc>
          <w:tcPr>
            <w:tcBorders>
              <w:top w:color="b6d7a8" w:space="0" w:sz="8" w:val="single"/>
              <w:left w:color="b6d7a8" w:space="0" w:sz="8" w:val="single"/>
              <w:bottom w:color="b6d7a8" w:space="0" w:sz="8" w:val="single"/>
              <w:right w:color="b6d7a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1">
            <w:pPr>
              <w:spacing w:before="0" w:line="240" w:lineRule="auto"/>
              <w:rPr>
                <w:sz w:val="22"/>
                <w:szCs w:val="22"/>
              </w:rPr>
            </w:pPr>
            <w:r w:rsidDel="00000000" w:rsidR="00000000" w:rsidRPr="00000000">
              <w:rPr>
                <w:sz w:val="22"/>
                <w:szCs w:val="22"/>
                <w:rtl w:val="0"/>
              </w:rPr>
              <w:t xml:space="preserve">Media sellers will get notifications and reminders and will need to reply on the platform.</w:t>
            </w:r>
          </w:p>
        </w:tc>
      </w:tr>
      <w:tr>
        <w:trPr>
          <w:cantSplit w:val="0"/>
          <w:tblHeader w:val="0"/>
        </w:trPr>
        <w:tc>
          <w:tcPr>
            <w:tcBorders>
              <w:top w:color="b6d7a8" w:space="0" w:sz="8" w:val="single"/>
              <w:left w:color="b6d7a8" w:space="0" w:sz="8" w:val="single"/>
              <w:bottom w:color="b6d7a8" w:space="0" w:sz="8" w:val="single"/>
              <w:right w:color="b6d7a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2">
            <w:pPr>
              <w:spacing w:before="0" w:line="240" w:lineRule="auto"/>
              <w:rPr>
                <w:sz w:val="22"/>
                <w:szCs w:val="22"/>
              </w:rPr>
            </w:pPr>
            <w:r w:rsidDel="00000000" w:rsidR="00000000" w:rsidRPr="00000000">
              <w:rPr>
                <w:sz w:val="22"/>
                <w:szCs w:val="22"/>
                <w:rtl w:val="0"/>
              </w:rPr>
              <w:t xml:space="preserve">Media sellers don’t adhere to showing the ad on the booked sites.</w:t>
            </w:r>
          </w:p>
        </w:tc>
        <w:tc>
          <w:tcPr>
            <w:tcBorders>
              <w:top w:color="b6d7a8" w:space="0" w:sz="8" w:val="single"/>
              <w:left w:color="b6d7a8" w:space="0" w:sz="8" w:val="single"/>
              <w:bottom w:color="b6d7a8" w:space="0" w:sz="8" w:val="single"/>
              <w:right w:color="b6d7a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3">
            <w:pPr>
              <w:spacing w:before="0" w:line="240" w:lineRule="auto"/>
              <w:rPr>
                <w:sz w:val="22"/>
                <w:szCs w:val="22"/>
              </w:rPr>
            </w:pPr>
            <w:r w:rsidDel="00000000" w:rsidR="00000000" w:rsidRPr="00000000">
              <w:rPr>
                <w:sz w:val="22"/>
                <w:szCs w:val="22"/>
                <w:rtl w:val="0"/>
              </w:rPr>
              <w:t xml:space="preserve">Media sellers will agree to the ad sites on the platform as per the contract, it will be legally binding.</w:t>
            </w:r>
          </w:p>
        </w:tc>
      </w:tr>
    </w:tbl>
    <w:p w:rsidR="00000000" w:rsidDel="00000000" w:rsidP="00000000" w:rsidRDefault="00000000" w:rsidRPr="00000000" w14:paraId="00000114">
      <w:pPr>
        <w:widowControl w:val="1"/>
        <w:spacing w:before="0" w:line="276" w:lineRule="auto"/>
        <w:ind w:right="0"/>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tbl>
      <w:tblPr>
        <w:tblStyle w:val="Table7"/>
        <w:tblW w:w="108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55"/>
        <w:gridCol w:w="6090"/>
        <w:tblGridChange w:id="0">
          <w:tblGrid>
            <w:gridCol w:w="4755"/>
            <w:gridCol w:w="6090"/>
          </w:tblGrid>
        </w:tblGridChange>
      </w:tblGrid>
      <w:tr>
        <w:trPr>
          <w:cantSplit w:val="0"/>
          <w:tblHeader w:val="1"/>
        </w:trPr>
        <w:tc>
          <w:tcPr>
            <w:tcBorders>
              <w:top w:color="93c47d" w:space="0" w:sz="8" w:val="single"/>
              <w:left w:color="93c47d" w:space="0" w:sz="8" w:val="single"/>
              <w:bottom w:color="b6d7a8" w:space="0" w:sz="8" w:val="single"/>
              <w:right w:color="93c47d"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16">
            <w:pPr>
              <w:spacing w:before="0" w:line="240" w:lineRule="auto"/>
              <w:ind w:right="0"/>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Media Sellers’s Pain Points</w:t>
            </w:r>
          </w:p>
        </w:tc>
        <w:tc>
          <w:tcPr>
            <w:tcBorders>
              <w:top w:color="b6d7a8" w:space="0" w:sz="8" w:val="single"/>
              <w:left w:color="93c47d" w:space="0" w:sz="8" w:val="single"/>
              <w:bottom w:color="b6d7a8" w:space="0" w:sz="8" w:val="single"/>
              <w:right w:color="b6d7a8"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17">
            <w:pPr>
              <w:spacing w:before="0" w:line="240" w:lineRule="auto"/>
              <w:ind w:right="0"/>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Solutions 💡</w:t>
            </w:r>
          </w:p>
        </w:tc>
      </w:tr>
      <w:tr>
        <w:trPr>
          <w:cantSplit w:val="0"/>
          <w:tblHeader w:val="0"/>
        </w:trPr>
        <w:tc>
          <w:tcPr>
            <w:tcBorders>
              <w:top w:color="b6d7a8" w:space="0" w:sz="8" w:val="single"/>
              <w:left w:color="b6d7a8" w:space="0" w:sz="8" w:val="single"/>
              <w:bottom w:color="b6d7a8" w:space="0" w:sz="8" w:val="single"/>
              <w:right w:color="b6d7a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8">
            <w:pPr>
              <w:spacing w:before="0" w:line="240" w:lineRule="auto"/>
              <w:rPr>
                <w:sz w:val="22"/>
                <w:szCs w:val="22"/>
              </w:rPr>
            </w:pPr>
            <w:r w:rsidDel="00000000" w:rsidR="00000000" w:rsidRPr="00000000">
              <w:rPr>
                <w:sz w:val="22"/>
                <w:szCs w:val="22"/>
                <w:rtl w:val="0"/>
              </w:rPr>
              <w:t xml:space="preserve">Clients change their briefs frequently. Need a big sales team to manage the clientele. </w:t>
            </w:r>
          </w:p>
        </w:tc>
        <w:tc>
          <w:tcPr>
            <w:tcBorders>
              <w:top w:color="b6d7a8" w:space="0" w:sz="8" w:val="single"/>
              <w:left w:color="b6d7a8" w:space="0" w:sz="8" w:val="single"/>
              <w:bottom w:color="b6d7a8" w:space="0" w:sz="8" w:val="single"/>
              <w:right w:color="b6d7a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9">
            <w:pPr>
              <w:spacing w:before="0" w:line="240" w:lineRule="auto"/>
              <w:rPr>
                <w:sz w:val="22"/>
                <w:szCs w:val="22"/>
              </w:rPr>
            </w:pPr>
            <w:r w:rsidDel="00000000" w:rsidR="00000000" w:rsidRPr="00000000">
              <w:rPr>
                <w:sz w:val="22"/>
                <w:szCs w:val="22"/>
                <w:rtl w:val="0"/>
              </w:rPr>
              <w:t xml:space="preserve">Media sellers need to upload their inventory on the SaaS platform and the platform will handle the sales for them.</w:t>
            </w:r>
          </w:p>
        </w:tc>
      </w:tr>
      <w:tr>
        <w:trPr>
          <w:cantSplit w:val="0"/>
          <w:tblHeader w:val="0"/>
        </w:trPr>
        <w:tc>
          <w:tcPr>
            <w:tcBorders>
              <w:top w:color="b6d7a8" w:space="0" w:sz="8" w:val="single"/>
              <w:left w:color="b6d7a8" w:space="0" w:sz="8" w:val="single"/>
              <w:bottom w:color="b6d7a8" w:space="0" w:sz="8" w:val="single"/>
              <w:right w:color="b6d7a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A">
            <w:pPr>
              <w:spacing w:before="0" w:line="240" w:lineRule="auto"/>
              <w:rPr>
                <w:sz w:val="22"/>
                <w:szCs w:val="22"/>
              </w:rPr>
            </w:pPr>
            <w:r w:rsidDel="00000000" w:rsidR="00000000" w:rsidRPr="00000000">
              <w:rPr>
                <w:sz w:val="22"/>
                <w:szCs w:val="22"/>
                <w:rtl w:val="0"/>
              </w:rPr>
              <w:t xml:space="preserve">Every unsold inventory is a permanent loss.</w:t>
            </w:r>
          </w:p>
          <w:p w:rsidR="00000000" w:rsidDel="00000000" w:rsidP="00000000" w:rsidRDefault="00000000" w:rsidRPr="00000000" w14:paraId="0000011B">
            <w:pPr>
              <w:spacing w:before="0" w:line="240" w:lineRule="auto"/>
              <w:rPr>
                <w:sz w:val="22"/>
                <w:szCs w:val="22"/>
              </w:rPr>
            </w:pPr>
            <w:r w:rsidDel="00000000" w:rsidR="00000000" w:rsidRPr="00000000">
              <w:rPr>
                <w:sz w:val="22"/>
                <w:szCs w:val="22"/>
                <w:rtl w:val="0"/>
              </w:rPr>
              <w:t xml:space="preserve">Want to minimize unsold media?</w:t>
            </w:r>
          </w:p>
        </w:tc>
        <w:tc>
          <w:tcPr>
            <w:tcBorders>
              <w:top w:color="b6d7a8" w:space="0" w:sz="8" w:val="single"/>
              <w:left w:color="b6d7a8" w:space="0" w:sz="8" w:val="single"/>
              <w:bottom w:color="b6d7a8" w:space="0" w:sz="8" w:val="single"/>
              <w:right w:color="b6d7a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C">
            <w:pPr>
              <w:spacing w:before="0" w:line="240" w:lineRule="auto"/>
              <w:rPr>
                <w:sz w:val="22"/>
                <w:szCs w:val="22"/>
              </w:rPr>
            </w:pPr>
            <w:r w:rsidDel="00000000" w:rsidR="00000000" w:rsidRPr="00000000">
              <w:rPr>
                <w:sz w:val="22"/>
                <w:szCs w:val="22"/>
                <w:rtl w:val="0"/>
              </w:rPr>
              <w:t xml:space="preserve">The SaaS platform will show a heat map of the availability and nudge the sellers to prioritize the unsold media. Media sellers can download reports and run forecasts.</w:t>
            </w:r>
          </w:p>
        </w:tc>
      </w:tr>
      <w:tr>
        <w:trPr>
          <w:cantSplit w:val="0"/>
          <w:tblHeader w:val="0"/>
        </w:trPr>
        <w:tc>
          <w:tcPr>
            <w:tcBorders>
              <w:top w:color="b6d7a8" w:space="0" w:sz="8" w:val="single"/>
              <w:left w:color="b6d7a8" w:space="0" w:sz="8" w:val="single"/>
              <w:bottom w:color="b6d7a8" w:space="0" w:sz="8" w:val="single"/>
              <w:right w:color="b6d7a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D">
            <w:pPr>
              <w:spacing w:before="0" w:line="240" w:lineRule="auto"/>
              <w:rPr>
                <w:sz w:val="22"/>
                <w:szCs w:val="22"/>
              </w:rPr>
            </w:pPr>
            <w:r w:rsidDel="00000000" w:rsidR="00000000" w:rsidRPr="00000000">
              <w:rPr>
                <w:sz w:val="22"/>
                <w:szCs w:val="22"/>
                <w:rtl w:val="0"/>
              </w:rPr>
              <w:t xml:space="preserve">It’s hard to manage a fleet of 500 - 50,000 ad sites.</w:t>
            </w:r>
          </w:p>
        </w:tc>
        <w:tc>
          <w:tcPr>
            <w:tcBorders>
              <w:top w:color="b6d7a8" w:space="0" w:sz="8" w:val="single"/>
              <w:left w:color="b6d7a8" w:space="0" w:sz="8" w:val="single"/>
              <w:bottom w:color="b6d7a8" w:space="0" w:sz="8" w:val="single"/>
              <w:right w:color="b6d7a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E">
            <w:pPr>
              <w:spacing w:before="0" w:line="240" w:lineRule="auto"/>
              <w:rPr>
                <w:sz w:val="22"/>
                <w:szCs w:val="22"/>
              </w:rPr>
            </w:pPr>
            <w:r w:rsidDel="00000000" w:rsidR="00000000" w:rsidRPr="00000000">
              <w:rPr>
                <w:sz w:val="22"/>
                <w:szCs w:val="22"/>
                <w:rtl w:val="0"/>
              </w:rPr>
              <w:t xml:space="preserve">SaaS platform to manage the inventory, prices and availability for them.</w:t>
            </w:r>
          </w:p>
        </w:tc>
      </w:tr>
      <w:tr>
        <w:trPr>
          <w:cantSplit w:val="0"/>
          <w:tblHeader w:val="0"/>
        </w:trPr>
        <w:tc>
          <w:tcPr>
            <w:tcBorders>
              <w:top w:color="b6d7a8" w:space="0" w:sz="8" w:val="single"/>
              <w:left w:color="b6d7a8" w:space="0" w:sz="8" w:val="single"/>
              <w:bottom w:color="b6d7a8" w:space="0" w:sz="8" w:val="single"/>
              <w:right w:color="b6d7a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F">
            <w:pPr>
              <w:spacing w:before="0" w:line="240" w:lineRule="auto"/>
              <w:rPr>
                <w:sz w:val="22"/>
                <w:szCs w:val="22"/>
              </w:rPr>
            </w:pPr>
            <w:r w:rsidDel="00000000" w:rsidR="00000000" w:rsidRPr="00000000">
              <w:rPr>
                <w:sz w:val="22"/>
                <w:szCs w:val="22"/>
                <w:rtl w:val="0"/>
              </w:rPr>
              <w:t xml:space="preserve">Clients send their ad creatives at the last moment.</w:t>
            </w:r>
          </w:p>
        </w:tc>
        <w:tc>
          <w:tcPr>
            <w:tcBorders>
              <w:top w:color="b6d7a8" w:space="0" w:sz="8" w:val="single"/>
              <w:left w:color="b6d7a8" w:space="0" w:sz="8" w:val="single"/>
              <w:bottom w:color="b6d7a8" w:space="0" w:sz="8" w:val="single"/>
              <w:right w:color="b6d7a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0">
            <w:pPr>
              <w:spacing w:before="0" w:line="240" w:lineRule="auto"/>
              <w:rPr>
                <w:sz w:val="22"/>
                <w:szCs w:val="22"/>
              </w:rPr>
            </w:pPr>
            <w:r w:rsidDel="00000000" w:rsidR="00000000" w:rsidRPr="00000000">
              <w:rPr>
                <w:sz w:val="22"/>
                <w:szCs w:val="22"/>
                <w:rtl w:val="0"/>
              </w:rPr>
              <w:t xml:space="preserve">Clients will ask their creative agencies to use the SaaS platform to upload and share creatives. The creative agencies will get timely notifications and reminders.</w:t>
            </w:r>
          </w:p>
        </w:tc>
      </w:tr>
    </w:tbl>
    <w:p w:rsidR="00000000" w:rsidDel="00000000" w:rsidP="00000000" w:rsidRDefault="00000000" w:rsidRPr="00000000" w14:paraId="00000121">
      <w:pPr>
        <w:pStyle w:val="Heading2"/>
        <w:rPr/>
      </w:pPr>
      <w:bookmarkStart w:colFirst="0" w:colLast="0" w:name="_heading=h.b24mjkumdrd7" w:id="92"/>
      <w:bookmarkEnd w:id="92"/>
      <w:r w:rsidDel="00000000" w:rsidR="00000000" w:rsidRPr="00000000">
        <w:br w:type="page"/>
      </w:r>
      <w:r w:rsidDel="00000000" w:rsidR="00000000" w:rsidRPr="00000000">
        <w:rPr>
          <w:rtl w:val="0"/>
        </w:rPr>
      </w:r>
    </w:p>
    <w:p w:rsidR="00000000" w:rsidDel="00000000" w:rsidP="00000000" w:rsidRDefault="00000000" w:rsidRPr="00000000" w14:paraId="00000122">
      <w:pPr>
        <w:pStyle w:val="Heading2"/>
        <w:rPr>
          <w:sz w:val="26"/>
          <w:szCs w:val="26"/>
        </w:rPr>
      </w:pPr>
      <w:bookmarkStart w:colFirst="0" w:colLast="0" w:name="_heading=h.ny8mi366r219" w:id="93"/>
      <w:bookmarkEnd w:id="93"/>
      <w:r w:rsidDel="00000000" w:rsidR="00000000" w:rsidRPr="00000000">
        <w:rPr>
          <w:sz w:val="26"/>
          <w:szCs w:val="26"/>
          <w:rtl w:val="0"/>
        </w:rPr>
        <w:t xml:space="preserve">The Strategic Pivot: Building the Aggregator</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1"/>
        <w:spacing w:before="0" w:line="276" w:lineRule="auto"/>
        <w:rPr>
          <w:rFonts w:ascii="Merriweather" w:cs="Merriweather" w:eastAsia="Merriweather" w:hAnsi="Merriweather"/>
          <w:b w:val="0"/>
          <w:bCs w:val="0"/>
          <w:color w:val="666666"/>
          <w:sz w:val="22"/>
          <w:szCs w:val="22"/>
        </w:rPr>
      </w:pPr>
      <w:bookmarkStart w:colFirst="0" w:colLast="0" w:name="_heading=h.8uh09mooust2" w:id="43"/>
      <w:bookmarkEnd w:id="43"/>
      <w:r w:rsidDel="00000000" w:rsidR="00000000" w:rsidRPr="00000000">
        <w:rPr>
          <w:rFonts w:ascii="Merriweather" w:cs="Merriweather" w:eastAsia="Merriweather" w:hAnsi="Merriweather"/>
          <w:b w:val="0"/>
          <w:bCs w:val="0"/>
          <w:color w:val="666666"/>
          <w:sz w:val="22"/>
          <w:szCs w:val="22"/>
          <w:rtl w:val="0"/>
        </w:rPr>
        <w:t xml:space="preserve">To scale, we moved from a </w:t>
      </w:r>
      <w:r w:rsidDel="00000000" w:rsidR="00000000" w:rsidRPr="00000000">
        <w:rPr>
          <w:rFonts w:ascii="Merriweather" w:cs="Merriweather" w:eastAsia="Merriweather" w:hAnsi="Merriweather"/>
          <w:color w:val="666666"/>
          <w:sz w:val="22"/>
          <w:szCs w:val="22"/>
          <w:rtl w:val="0"/>
        </w:rPr>
        <w:t xml:space="preserve">Service Economy </w:t>
      </w:r>
      <w:r w:rsidDel="00000000" w:rsidR="00000000" w:rsidRPr="00000000">
        <w:rPr>
          <w:rFonts w:ascii="Merriweather" w:cs="Merriweather" w:eastAsia="Merriweather" w:hAnsi="Merriweather"/>
          <w:b w:val="0"/>
          <w:bCs w:val="0"/>
          <w:color w:val="666666"/>
          <w:sz w:val="22"/>
          <w:szCs w:val="22"/>
          <w:rtl w:val="0"/>
        </w:rPr>
        <w:t xml:space="preserve">(selling hours/expertise) to a </w:t>
      </w:r>
      <w:r w:rsidDel="00000000" w:rsidR="00000000" w:rsidRPr="00000000">
        <w:rPr>
          <w:rFonts w:ascii="Merriweather" w:cs="Merriweather" w:eastAsia="Merriweather" w:hAnsi="Merriweather"/>
          <w:color w:val="666666"/>
          <w:sz w:val="22"/>
          <w:szCs w:val="22"/>
          <w:rtl w:val="0"/>
        </w:rPr>
        <w:t xml:space="preserve">Platform Economy</w:t>
      </w:r>
      <w:r w:rsidDel="00000000" w:rsidR="00000000" w:rsidRPr="00000000">
        <w:rPr>
          <w:rFonts w:ascii="Merriweather" w:cs="Merriweather" w:eastAsia="Merriweather" w:hAnsi="Merriweather"/>
          <w:b w:val="0"/>
          <w:bCs w:val="0"/>
          <w:color w:val="666666"/>
          <w:sz w:val="22"/>
          <w:szCs w:val="22"/>
          <w:rtl w:val="0"/>
        </w:rPr>
        <w:t xml:space="preserve"> (selling access/algorithms). This required three fundamental shifts in the product strategy:</w:t>
      </w:r>
    </w:p>
    <w:p w:rsidR="00000000" w:rsidDel="00000000" w:rsidP="00000000" w:rsidRDefault="00000000" w:rsidRPr="00000000" w14:paraId="00000125">
      <w:pPr>
        <w:pStyle w:val="Heading1"/>
        <w:spacing w:before="0" w:line="276" w:lineRule="auto"/>
        <w:rPr>
          <w:rFonts w:ascii="Merriweather" w:cs="Merriweather" w:eastAsia="Merriweather" w:hAnsi="Merriweather"/>
          <w:b w:val="0"/>
          <w:bCs w:val="0"/>
          <w:color w:val="666666"/>
          <w:sz w:val="22"/>
          <w:szCs w:val="22"/>
        </w:rPr>
      </w:pPr>
      <w:bookmarkStart w:colFirst="0" w:colLast="0" w:name="_heading=h.8uh09mooust2" w:id="43"/>
      <w:bookmarkEnd w:id="43"/>
      <w:r w:rsidDel="00000000" w:rsidR="00000000" w:rsidRPr="00000000">
        <w:rPr>
          <w:rtl w:val="0"/>
        </w:rPr>
      </w:r>
    </w:p>
    <w:p w:rsidR="00000000" w:rsidDel="00000000" w:rsidP="00000000" w:rsidRDefault="00000000" w:rsidRPr="00000000" w14:paraId="00000126">
      <w:pPr>
        <w:pStyle w:val="Heading1"/>
        <w:spacing w:before="0" w:line="276" w:lineRule="auto"/>
        <w:rPr>
          <w:rFonts w:ascii="Merriweather" w:cs="Merriweather" w:eastAsia="Merriweather" w:hAnsi="Merriweather"/>
          <w:color w:val="666666"/>
          <w:sz w:val="22"/>
          <w:szCs w:val="22"/>
        </w:rPr>
      </w:pPr>
      <w:bookmarkStart w:colFirst="0" w:colLast="0" w:name="_heading=h.8uh09mooust2" w:id="43"/>
      <w:bookmarkEnd w:id="43"/>
      <w:r w:rsidDel="00000000" w:rsidR="00000000" w:rsidRPr="00000000">
        <w:rPr>
          <w:rFonts w:ascii="Merriweather" w:cs="Merriweather" w:eastAsia="Merriweather" w:hAnsi="Merriweather"/>
          <w:color w:val="666666"/>
          <w:sz w:val="22"/>
          <w:szCs w:val="22"/>
          <w:rtl w:val="0"/>
        </w:rPr>
        <w:t xml:space="preserve">Shift A: From Subjective Curation to Data Intelligence</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pStyle w:val="Heading1"/>
        <w:numPr>
          <w:ilvl w:val="0"/>
          <w:numId w:val="3"/>
        </w:numPr>
        <w:spacing w:before="0" w:line="276" w:lineRule="auto"/>
        <w:ind w:left="720" w:hanging="360"/>
        <w:rPr>
          <w:rFonts w:ascii="Open Sans" w:cs="Open Sans" w:eastAsia="Open Sans" w:hAnsi="Open Sans"/>
          <w:b w:val="1"/>
          <w:bCs w:val="1"/>
          <w:color w:val="2079c7"/>
          <w:sz w:val="22"/>
          <w:szCs w:val="22"/>
        </w:rPr>
      </w:pPr>
      <w:bookmarkStart w:colFirst="0" w:colLast="0" w:name="_heading=h.g80s3hotdv4m" w:id="94"/>
      <w:bookmarkEnd w:id="94"/>
      <w:r w:rsidDel="00000000" w:rsidR="00000000" w:rsidRPr="00000000">
        <w:rPr>
          <w:rFonts w:ascii="Merriweather" w:cs="Merriweather" w:eastAsia="Merriweather" w:hAnsi="Merriweather"/>
          <w:color w:val="666666"/>
          <w:sz w:val="22"/>
          <w:szCs w:val="22"/>
          <w:rtl w:val="0"/>
        </w:rPr>
        <w:t xml:space="preserve">The Specialist Way: </w:t>
      </w:r>
      <w:r w:rsidDel="00000000" w:rsidR="00000000" w:rsidRPr="00000000">
        <w:rPr>
          <w:rFonts w:ascii="Merriweather" w:cs="Merriweather" w:eastAsia="Merriweather" w:hAnsi="Merriweather"/>
          <w:b w:val="0"/>
          <w:bCs w:val="0"/>
          <w:color w:val="666666"/>
          <w:sz w:val="22"/>
          <w:szCs w:val="22"/>
          <w:rtl w:val="0"/>
        </w:rPr>
        <w:t xml:space="preserve">A planner drives around the city and recommends sites based on gut feeling and experience.</w:t>
      </w:r>
    </w:p>
    <w:p w:rsidR="00000000" w:rsidDel="00000000" w:rsidP="00000000" w:rsidRDefault="00000000" w:rsidRPr="00000000" w14:paraId="00000129">
      <w:pPr>
        <w:pStyle w:val="Heading1"/>
        <w:numPr>
          <w:ilvl w:val="0"/>
          <w:numId w:val="3"/>
        </w:numPr>
        <w:spacing w:before="0" w:line="276" w:lineRule="auto"/>
        <w:ind w:left="720" w:hanging="360"/>
        <w:rPr>
          <w:rFonts w:ascii="Open Sans" w:cs="Open Sans" w:eastAsia="Open Sans" w:hAnsi="Open Sans"/>
          <w:b w:val="1"/>
          <w:bCs w:val="1"/>
          <w:color w:val="2079c7"/>
          <w:sz w:val="22"/>
          <w:szCs w:val="22"/>
        </w:rPr>
      </w:pPr>
      <w:bookmarkStart w:colFirst="0" w:colLast="0" w:name="_heading=h.13wcuc10i69s" w:id="95"/>
      <w:bookmarkEnd w:id="95"/>
      <w:r w:rsidDel="00000000" w:rsidR="00000000" w:rsidRPr="00000000">
        <w:rPr>
          <w:rFonts w:ascii="Merriweather" w:cs="Merriweather" w:eastAsia="Merriweather" w:hAnsi="Merriweather"/>
          <w:color w:val="666666"/>
          <w:sz w:val="22"/>
          <w:szCs w:val="22"/>
          <w:rtl w:val="0"/>
        </w:rPr>
        <w:t xml:space="preserve">The Aggregator Way: </w:t>
      </w:r>
      <w:r w:rsidDel="00000000" w:rsidR="00000000" w:rsidRPr="00000000">
        <w:rPr>
          <w:rFonts w:ascii="Merriweather" w:cs="Merriweather" w:eastAsia="Merriweather" w:hAnsi="Merriweather"/>
          <w:b w:val="0"/>
          <w:bCs w:val="0"/>
          <w:color w:val="666666"/>
          <w:sz w:val="22"/>
          <w:szCs w:val="22"/>
          <w:rtl w:val="0"/>
        </w:rPr>
        <w:t xml:space="preserve">A Data Intelligence Engine grades every site in the country.</w:t>
      </w:r>
    </w:p>
    <w:p w:rsidR="00000000" w:rsidDel="00000000" w:rsidP="00000000" w:rsidRDefault="00000000" w:rsidRPr="00000000" w14:paraId="0000012A">
      <w:pPr>
        <w:pStyle w:val="Heading1"/>
        <w:spacing w:before="0" w:line="276" w:lineRule="auto"/>
        <w:rPr>
          <w:rFonts w:ascii="Merriweather" w:cs="Merriweather" w:eastAsia="Merriweather" w:hAnsi="Merriweather"/>
          <w:b w:val="0"/>
          <w:bCs w:val="0"/>
          <w:color w:val="666666"/>
          <w:sz w:val="22"/>
          <w:szCs w:val="22"/>
        </w:rPr>
      </w:pPr>
      <w:bookmarkStart w:colFirst="0" w:colLast="0" w:name="_heading=h.lwxmmp47dta7" w:id="96"/>
      <w:bookmarkEnd w:id="96"/>
      <w:r w:rsidDel="00000000" w:rsidR="00000000" w:rsidRPr="00000000">
        <w:rPr>
          <w:rtl w:val="0"/>
        </w:rPr>
      </w:r>
    </w:p>
    <w:p w:rsidR="00000000" w:rsidDel="00000000" w:rsidP="00000000" w:rsidRDefault="00000000" w:rsidRPr="00000000" w14:paraId="0000012B">
      <w:pPr>
        <w:pStyle w:val="Heading1"/>
        <w:spacing w:before="0" w:line="276" w:lineRule="auto"/>
        <w:rPr>
          <w:rFonts w:ascii="Merriweather" w:cs="Merriweather" w:eastAsia="Merriweather" w:hAnsi="Merriweather"/>
          <w:b w:val="0"/>
          <w:bCs w:val="0"/>
          <w:i w:val="1"/>
          <w:iCs w:val="1"/>
          <w:color w:val="666666"/>
          <w:sz w:val="22"/>
          <w:szCs w:val="22"/>
        </w:rPr>
      </w:pPr>
      <w:bookmarkStart w:colFirst="0" w:colLast="0" w:name="_heading=h.6gqukj3dgoet" w:id="97"/>
      <w:bookmarkEnd w:id="97"/>
      <w:r w:rsidDel="00000000" w:rsidR="00000000" w:rsidRPr="00000000">
        <w:rPr>
          <w:rFonts w:ascii="Merriweather" w:cs="Merriweather" w:eastAsia="Merriweather" w:hAnsi="Merriweather"/>
          <w:b w:val="0"/>
          <w:bCs w:val="0"/>
          <w:i w:val="1"/>
          <w:iCs w:val="1"/>
          <w:color w:val="666666"/>
          <w:sz w:val="22"/>
          <w:szCs w:val="22"/>
          <w:rtl w:val="0"/>
        </w:rPr>
        <w:t xml:space="preserve">Key design interventions:</w:t>
      </w:r>
    </w:p>
    <w:p w:rsidR="00000000" w:rsidDel="00000000" w:rsidP="00000000" w:rsidRDefault="00000000" w:rsidRPr="00000000" w14:paraId="0000012C">
      <w:pPr>
        <w:pStyle w:val="Heading1"/>
        <w:spacing w:before="0" w:line="276" w:lineRule="auto"/>
        <w:rPr>
          <w:rFonts w:ascii="Merriweather" w:cs="Merriweather" w:eastAsia="Merriweather" w:hAnsi="Merriweather"/>
          <w:b w:val="0"/>
          <w:bCs w:val="0"/>
          <w:color w:val="666666"/>
          <w:sz w:val="22"/>
          <w:szCs w:val="22"/>
        </w:rPr>
      </w:pPr>
      <w:bookmarkStart w:colFirst="0" w:colLast="0" w:name="_heading=h.k3l34c637nyt" w:id="98"/>
      <w:bookmarkEnd w:id="98"/>
      <w:r w:rsidDel="00000000" w:rsidR="00000000" w:rsidRPr="00000000">
        <w:rPr>
          <w:rFonts w:ascii="Merriweather" w:cs="Merriweather" w:eastAsia="Merriweather" w:hAnsi="Merriweather"/>
          <w:b w:val="0"/>
          <w:bCs w:val="0"/>
          <w:color w:val="666666"/>
          <w:sz w:val="22"/>
          <w:szCs w:val="22"/>
          <w:rtl w:val="0"/>
        </w:rPr>
        <w:t xml:space="preserve">We replaced static maps with Audience Heatmaps. The interface visualizes real-time footfall and demographic data, allowing advertisers to filter by audience (e.g., "Students, Friday nights") rather than just location.</w:t>
      </w:r>
    </w:p>
    <w:p w:rsidR="00000000" w:rsidDel="00000000" w:rsidP="00000000" w:rsidRDefault="00000000" w:rsidRPr="00000000" w14:paraId="0000012D">
      <w:pPr>
        <w:pStyle w:val="Heading1"/>
        <w:spacing w:before="0" w:line="276" w:lineRule="auto"/>
        <w:rPr>
          <w:rFonts w:ascii="Merriweather" w:cs="Merriweather" w:eastAsia="Merriweather" w:hAnsi="Merriweather"/>
          <w:b w:val="0"/>
          <w:bCs w:val="0"/>
          <w:color w:val="666666"/>
          <w:sz w:val="22"/>
          <w:szCs w:val="22"/>
        </w:rPr>
      </w:pPr>
      <w:bookmarkStart w:colFirst="0" w:colLast="0" w:name="_heading=h.8uh09mooust2" w:id="43"/>
      <w:bookmarkEnd w:id="43"/>
      <w:r w:rsidDel="00000000" w:rsidR="00000000" w:rsidRPr="00000000">
        <w:rPr>
          <w:rtl w:val="0"/>
        </w:rPr>
      </w:r>
    </w:p>
    <w:p w:rsidR="00000000" w:rsidDel="00000000" w:rsidP="00000000" w:rsidRDefault="00000000" w:rsidRPr="00000000" w14:paraId="0000012E">
      <w:pPr>
        <w:pStyle w:val="Heading1"/>
        <w:spacing w:before="0" w:line="276" w:lineRule="auto"/>
        <w:rPr>
          <w:rFonts w:ascii="Merriweather" w:cs="Merriweather" w:eastAsia="Merriweather" w:hAnsi="Merriweather"/>
          <w:color w:val="666666"/>
          <w:sz w:val="22"/>
          <w:szCs w:val="22"/>
        </w:rPr>
      </w:pPr>
      <w:bookmarkStart w:colFirst="0" w:colLast="0" w:name="_heading=h.53whb8hg9ug3" w:id="99"/>
      <w:bookmarkEnd w:id="99"/>
      <w:r w:rsidDel="00000000" w:rsidR="00000000" w:rsidRPr="00000000">
        <w:rPr>
          <w:rFonts w:ascii="Merriweather" w:cs="Merriweather" w:eastAsia="Merriweather" w:hAnsi="Merriweather"/>
          <w:color w:val="666666"/>
          <w:sz w:val="22"/>
          <w:szCs w:val="22"/>
          <w:rtl w:val="0"/>
        </w:rPr>
        <w:t xml:space="preserve">Shift B: From Buying Spots to Buying Moments</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Heading1"/>
        <w:numPr>
          <w:ilvl w:val="0"/>
          <w:numId w:val="3"/>
        </w:numPr>
        <w:spacing w:before="0" w:line="276" w:lineRule="auto"/>
        <w:ind w:left="720" w:hanging="360"/>
        <w:rPr>
          <w:sz w:val="22"/>
          <w:szCs w:val="22"/>
        </w:rPr>
      </w:pPr>
      <w:bookmarkStart w:colFirst="0" w:colLast="0" w:name="_heading=h.3vwe57gcmqbv" w:id="100"/>
      <w:bookmarkEnd w:id="100"/>
      <w:r w:rsidDel="00000000" w:rsidR="00000000" w:rsidRPr="00000000">
        <w:rPr>
          <w:rFonts w:ascii="Merriweather" w:cs="Merriweather" w:eastAsia="Merriweather" w:hAnsi="Merriweather"/>
          <w:color w:val="666666"/>
          <w:sz w:val="22"/>
          <w:szCs w:val="22"/>
          <w:rtl w:val="0"/>
        </w:rPr>
        <w:t xml:space="preserve">The Specialist Way: </w:t>
      </w:r>
      <w:r w:rsidDel="00000000" w:rsidR="00000000" w:rsidRPr="00000000">
        <w:rPr>
          <w:rFonts w:ascii="Merriweather" w:cs="Merriweather" w:eastAsia="Merriweather" w:hAnsi="Merriweather"/>
          <w:b w:val="0"/>
          <w:bCs w:val="0"/>
          <w:color w:val="666666"/>
          <w:sz w:val="22"/>
          <w:szCs w:val="22"/>
          <w:rtl w:val="0"/>
        </w:rPr>
        <w:t xml:space="preserve">“I want a billboard on Oxford Street for a month.”</w:t>
      </w:r>
    </w:p>
    <w:p w:rsidR="00000000" w:rsidDel="00000000" w:rsidP="00000000" w:rsidRDefault="00000000" w:rsidRPr="00000000" w14:paraId="00000131">
      <w:pPr>
        <w:pStyle w:val="Heading1"/>
        <w:numPr>
          <w:ilvl w:val="0"/>
          <w:numId w:val="3"/>
        </w:numPr>
        <w:spacing w:before="0" w:line="276" w:lineRule="auto"/>
        <w:ind w:left="720" w:hanging="360"/>
        <w:rPr>
          <w:sz w:val="22"/>
          <w:szCs w:val="22"/>
        </w:rPr>
      </w:pPr>
      <w:bookmarkStart w:colFirst="0" w:colLast="0" w:name="_heading=h.hnlr6actyabz" w:id="101"/>
      <w:bookmarkEnd w:id="101"/>
      <w:r w:rsidDel="00000000" w:rsidR="00000000" w:rsidRPr="00000000">
        <w:rPr>
          <w:rFonts w:ascii="Merriweather" w:cs="Merriweather" w:eastAsia="Merriweather" w:hAnsi="Merriweather"/>
          <w:color w:val="666666"/>
          <w:sz w:val="22"/>
          <w:szCs w:val="22"/>
          <w:rtl w:val="0"/>
        </w:rPr>
        <w:t xml:space="preserve">The Aggregator Way: </w:t>
      </w:r>
      <w:r w:rsidDel="00000000" w:rsidR="00000000" w:rsidRPr="00000000">
        <w:rPr>
          <w:rFonts w:ascii="Merriweather" w:cs="Merriweather" w:eastAsia="Merriweather" w:hAnsi="Merriweather"/>
          <w:b w:val="0"/>
          <w:bCs w:val="0"/>
          <w:color w:val="666666"/>
          <w:sz w:val="22"/>
          <w:szCs w:val="22"/>
          <w:rtl w:val="0"/>
        </w:rPr>
        <w:t xml:space="preserve"> “I want to reach party-lovers on Friday nights between 9 PM and 1 AM.”</w:t>
      </w:r>
    </w:p>
    <w:p w:rsidR="00000000" w:rsidDel="00000000" w:rsidP="00000000" w:rsidRDefault="00000000" w:rsidRPr="00000000" w14:paraId="00000132">
      <w:pPr>
        <w:pStyle w:val="Heading1"/>
        <w:spacing w:before="0" w:line="276" w:lineRule="auto"/>
        <w:rPr>
          <w:rFonts w:ascii="Merriweather" w:cs="Merriweather" w:eastAsia="Merriweather" w:hAnsi="Merriweather"/>
          <w:b w:val="0"/>
          <w:bCs w:val="0"/>
          <w:color w:val="666666"/>
          <w:sz w:val="22"/>
          <w:szCs w:val="22"/>
        </w:rPr>
      </w:pPr>
      <w:bookmarkStart w:colFirst="0" w:colLast="0" w:name="_heading=h.brzinu290d7j" w:id="102"/>
      <w:bookmarkEnd w:id="102"/>
      <w:r w:rsidDel="00000000" w:rsidR="00000000" w:rsidRPr="00000000">
        <w:rPr>
          <w:rtl w:val="0"/>
        </w:rPr>
      </w:r>
    </w:p>
    <w:p w:rsidR="00000000" w:rsidDel="00000000" w:rsidP="00000000" w:rsidRDefault="00000000" w:rsidRPr="00000000" w14:paraId="00000133">
      <w:pPr>
        <w:pStyle w:val="Heading1"/>
        <w:spacing w:before="0" w:line="276" w:lineRule="auto"/>
        <w:rPr>
          <w:rFonts w:ascii="Merriweather" w:cs="Merriweather" w:eastAsia="Merriweather" w:hAnsi="Merriweather"/>
          <w:b w:val="0"/>
          <w:bCs w:val="0"/>
          <w:i w:val="1"/>
          <w:iCs w:val="1"/>
          <w:color w:val="666666"/>
          <w:sz w:val="22"/>
          <w:szCs w:val="22"/>
        </w:rPr>
      </w:pPr>
      <w:bookmarkStart w:colFirst="0" w:colLast="0" w:name="_heading=h.s2dqw2ipjumx" w:id="103"/>
      <w:bookmarkEnd w:id="103"/>
      <w:r w:rsidDel="00000000" w:rsidR="00000000" w:rsidRPr="00000000">
        <w:rPr>
          <w:rFonts w:ascii="Merriweather" w:cs="Merriweather" w:eastAsia="Merriweather" w:hAnsi="Merriweather"/>
          <w:b w:val="0"/>
          <w:bCs w:val="0"/>
          <w:i w:val="1"/>
          <w:iCs w:val="1"/>
          <w:color w:val="666666"/>
          <w:sz w:val="22"/>
          <w:szCs w:val="22"/>
          <w:rtl w:val="0"/>
        </w:rPr>
        <w:t xml:space="preserve">Key design interventions:</w:t>
      </w:r>
    </w:p>
    <w:p w:rsidR="00000000" w:rsidDel="00000000" w:rsidP="00000000" w:rsidRDefault="00000000" w:rsidRPr="00000000" w14:paraId="00000134">
      <w:pPr>
        <w:pStyle w:val="Heading1"/>
        <w:numPr>
          <w:ilvl w:val="0"/>
          <w:numId w:val="2"/>
        </w:numPr>
        <w:spacing w:before="0" w:line="276" w:lineRule="auto"/>
        <w:ind w:left="720" w:hanging="360"/>
        <w:rPr>
          <w:sz w:val="22"/>
          <w:szCs w:val="22"/>
        </w:rPr>
      </w:pPr>
      <w:bookmarkStart w:colFirst="0" w:colLast="0" w:name="_heading=h.u5rxeb6czmfu" w:id="104"/>
      <w:bookmarkEnd w:id="104"/>
      <w:r w:rsidDel="00000000" w:rsidR="00000000" w:rsidRPr="00000000">
        <w:rPr>
          <w:rFonts w:ascii="Merriweather" w:cs="Merriweather" w:eastAsia="Merriweather" w:hAnsi="Merriweather"/>
          <w:color w:val="666666"/>
          <w:sz w:val="22"/>
          <w:szCs w:val="22"/>
          <w:rtl w:val="0"/>
        </w:rPr>
        <w:t xml:space="preserve">Data Intelligence Engine: </w:t>
      </w:r>
      <w:r w:rsidDel="00000000" w:rsidR="00000000" w:rsidRPr="00000000">
        <w:rPr>
          <w:rFonts w:ascii="Merriweather" w:cs="Merriweather" w:eastAsia="Merriweather" w:hAnsi="Merriweather"/>
          <w:b w:val="0"/>
          <w:bCs w:val="0"/>
          <w:color w:val="666666"/>
          <w:sz w:val="22"/>
          <w:szCs w:val="22"/>
          <w:rtl w:val="0"/>
        </w:rPr>
        <w:t xml:space="preserve">Designed an experience layer that surfaces audience insights rather than raw locations.</w:t>
      </w:r>
    </w:p>
    <w:p w:rsidR="00000000" w:rsidDel="00000000" w:rsidP="00000000" w:rsidRDefault="00000000" w:rsidRPr="00000000" w14:paraId="00000135">
      <w:pPr>
        <w:pStyle w:val="Heading1"/>
        <w:numPr>
          <w:ilvl w:val="0"/>
          <w:numId w:val="2"/>
        </w:numPr>
        <w:spacing w:before="0" w:line="276" w:lineRule="auto"/>
        <w:ind w:left="720" w:hanging="360"/>
        <w:rPr>
          <w:sz w:val="22"/>
          <w:szCs w:val="22"/>
        </w:rPr>
      </w:pPr>
      <w:bookmarkStart w:colFirst="0" w:colLast="0" w:name="_heading=h.im49kcowv6vs" w:id="105"/>
      <w:bookmarkEnd w:id="105"/>
      <w:r w:rsidDel="00000000" w:rsidR="00000000" w:rsidRPr="00000000">
        <w:rPr>
          <w:rFonts w:ascii="Merriweather" w:cs="Merriweather" w:eastAsia="Merriweather" w:hAnsi="Merriweather"/>
          <w:color w:val="666666"/>
          <w:sz w:val="22"/>
          <w:szCs w:val="22"/>
          <w:rtl w:val="0"/>
        </w:rPr>
        <w:t xml:space="preserve">Moment-centric planning: </w:t>
      </w:r>
      <w:r w:rsidDel="00000000" w:rsidR="00000000" w:rsidRPr="00000000">
        <w:rPr>
          <w:rFonts w:ascii="Merriweather" w:cs="Merriweather" w:eastAsia="Merriweather" w:hAnsi="Merriweather"/>
          <w:b w:val="0"/>
          <w:bCs w:val="0"/>
          <w:color w:val="666666"/>
          <w:sz w:val="22"/>
          <w:szCs w:val="22"/>
          <w:rtl w:val="0"/>
        </w:rPr>
        <w:t xml:space="preserve">The planner encourages users to think in audience segments and time windows, nudging behaviour away from location-only planning.</w:t>
      </w:r>
    </w:p>
    <w:p w:rsidR="00000000" w:rsidDel="00000000" w:rsidP="00000000" w:rsidRDefault="00000000" w:rsidRPr="00000000" w14:paraId="00000136">
      <w:pPr>
        <w:pStyle w:val="Heading1"/>
        <w:spacing w:before="0" w:line="276" w:lineRule="auto"/>
        <w:ind w:left="0" w:firstLine="0"/>
        <w:rPr>
          <w:sz w:val="22"/>
          <w:szCs w:val="22"/>
        </w:rPr>
      </w:pPr>
      <w:bookmarkStart w:colFirst="0" w:colLast="0" w:name="_heading=h.dh7f7yw92uew" w:id="106"/>
      <w:bookmarkEnd w:id="106"/>
      <w:r w:rsidDel="00000000" w:rsidR="00000000" w:rsidRPr="00000000">
        <w:rPr>
          <w:rtl w:val="0"/>
        </w:rPr>
      </w:r>
    </w:p>
    <w:p w:rsidR="00000000" w:rsidDel="00000000" w:rsidP="00000000" w:rsidRDefault="00000000" w:rsidRPr="00000000" w14:paraId="00000137">
      <w:pPr>
        <w:pStyle w:val="Heading1"/>
        <w:spacing w:before="0" w:line="276" w:lineRule="auto"/>
        <w:rPr>
          <w:rFonts w:ascii="Merriweather" w:cs="Merriweather" w:eastAsia="Merriweather" w:hAnsi="Merriweather"/>
          <w:color w:val="666666"/>
          <w:sz w:val="22"/>
          <w:szCs w:val="22"/>
        </w:rPr>
      </w:pPr>
      <w:bookmarkStart w:colFirst="0" w:colLast="0" w:name="_heading=h.m5gv5rc332kp" w:id="107"/>
      <w:bookmarkEnd w:id="107"/>
      <w:r w:rsidDel="00000000" w:rsidR="00000000" w:rsidRPr="00000000">
        <w:rPr>
          <w:rFonts w:ascii="Merriweather" w:cs="Merriweather" w:eastAsia="Merriweather" w:hAnsi="Merriweather"/>
          <w:color w:val="666666"/>
          <w:sz w:val="22"/>
          <w:szCs w:val="22"/>
          <w:rtl w:val="0"/>
        </w:rPr>
        <w:t xml:space="preserve">Shift C: From Manual Brokerage to Automated Clearing</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pStyle w:val="Heading1"/>
        <w:numPr>
          <w:ilvl w:val="0"/>
          <w:numId w:val="3"/>
        </w:numPr>
        <w:spacing w:before="0" w:line="276" w:lineRule="auto"/>
        <w:ind w:left="720" w:hanging="360"/>
        <w:rPr>
          <w:sz w:val="22"/>
          <w:szCs w:val="22"/>
        </w:rPr>
      </w:pPr>
      <w:bookmarkStart w:colFirst="0" w:colLast="0" w:name="_heading=h.84x81x5ggnxl" w:id="108"/>
      <w:bookmarkEnd w:id="108"/>
      <w:r w:rsidDel="00000000" w:rsidR="00000000" w:rsidRPr="00000000">
        <w:rPr>
          <w:rFonts w:ascii="Merriweather" w:cs="Merriweather" w:eastAsia="Merriweather" w:hAnsi="Merriweather"/>
          <w:color w:val="666666"/>
          <w:sz w:val="22"/>
          <w:szCs w:val="22"/>
          <w:rtl w:val="0"/>
        </w:rPr>
        <w:t xml:space="preserve">The Specialist Way: </w:t>
      </w:r>
      <w:r w:rsidDel="00000000" w:rsidR="00000000" w:rsidRPr="00000000">
        <w:rPr>
          <w:rFonts w:ascii="Merriweather" w:cs="Merriweather" w:eastAsia="Merriweather" w:hAnsi="Merriweather"/>
          <w:b w:val="0"/>
          <w:bCs w:val="0"/>
          <w:color w:val="666666"/>
          <w:sz w:val="22"/>
          <w:szCs w:val="22"/>
          <w:rtl w:val="0"/>
        </w:rPr>
        <w:t xml:space="preserve">Phone tag to negotiate rates and check availability.</w:t>
      </w:r>
    </w:p>
    <w:p w:rsidR="00000000" w:rsidDel="00000000" w:rsidP="00000000" w:rsidRDefault="00000000" w:rsidRPr="00000000" w14:paraId="0000013A">
      <w:pPr>
        <w:pStyle w:val="Heading1"/>
        <w:numPr>
          <w:ilvl w:val="0"/>
          <w:numId w:val="3"/>
        </w:numPr>
        <w:spacing w:before="0" w:line="276" w:lineRule="auto"/>
        <w:ind w:left="720" w:hanging="360"/>
        <w:rPr>
          <w:sz w:val="22"/>
          <w:szCs w:val="22"/>
        </w:rPr>
      </w:pPr>
      <w:bookmarkStart w:colFirst="0" w:colLast="0" w:name="_heading=h.r07r1ea17el9" w:id="109"/>
      <w:bookmarkEnd w:id="109"/>
      <w:r w:rsidDel="00000000" w:rsidR="00000000" w:rsidRPr="00000000">
        <w:rPr>
          <w:rFonts w:ascii="Merriweather" w:cs="Merriweather" w:eastAsia="Merriweather" w:hAnsi="Merriweather"/>
          <w:color w:val="666666"/>
          <w:sz w:val="22"/>
          <w:szCs w:val="22"/>
          <w:rtl w:val="0"/>
        </w:rPr>
        <w:t xml:space="preserve">The Aggregator Way: </w:t>
      </w:r>
      <w:r w:rsidDel="00000000" w:rsidR="00000000" w:rsidRPr="00000000">
        <w:rPr>
          <w:rFonts w:ascii="Merriweather" w:cs="Merriweather" w:eastAsia="Merriweather" w:hAnsi="Merriweather"/>
          <w:b w:val="0"/>
          <w:bCs w:val="0"/>
          <w:color w:val="666666"/>
          <w:sz w:val="22"/>
          <w:szCs w:val="22"/>
          <w:rtl w:val="0"/>
        </w:rPr>
        <w:t xml:space="preserve"> A unified Supply-Side Dashboard (SSP).</w:t>
      </w:r>
    </w:p>
    <w:p w:rsidR="00000000" w:rsidDel="00000000" w:rsidP="00000000" w:rsidRDefault="00000000" w:rsidRPr="00000000" w14:paraId="0000013B">
      <w:pPr>
        <w:pStyle w:val="Heading1"/>
        <w:spacing w:before="0" w:line="276" w:lineRule="auto"/>
        <w:rPr>
          <w:rFonts w:ascii="Merriweather" w:cs="Merriweather" w:eastAsia="Merriweather" w:hAnsi="Merriweather"/>
          <w:b w:val="0"/>
          <w:bCs w:val="0"/>
          <w:color w:val="666666"/>
          <w:sz w:val="22"/>
          <w:szCs w:val="22"/>
        </w:rPr>
      </w:pPr>
      <w:bookmarkStart w:colFirst="0" w:colLast="0" w:name="_heading=h.48hrzosuukt0" w:id="110"/>
      <w:bookmarkEnd w:id="110"/>
      <w:r w:rsidDel="00000000" w:rsidR="00000000" w:rsidRPr="00000000">
        <w:rPr>
          <w:rtl w:val="0"/>
        </w:rPr>
      </w:r>
    </w:p>
    <w:p w:rsidR="00000000" w:rsidDel="00000000" w:rsidP="00000000" w:rsidRDefault="00000000" w:rsidRPr="00000000" w14:paraId="0000013C">
      <w:pPr>
        <w:pStyle w:val="Heading1"/>
        <w:spacing w:before="0" w:line="276" w:lineRule="auto"/>
        <w:rPr>
          <w:rFonts w:ascii="Merriweather" w:cs="Merriweather" w:eastAsia="Merriweather" w:hAnsi="Merriweather"/>
          <w:b w:val="0"/>
          <w:bCs w:val="0"/>
          <w:i w:val="1"/>
          <w:iCs w:val="1"/>
          <w:color w:val="666666"/>
          <w:sz w:val="22"/>
          <w:szCs w:val="22"/>
        </w:rPr>
      </w:pPr>
      <w:bookmarkStart w:colFirst="0" w:colLast="0" w:name="_heading=h.12t02vf5j2hr" w:id="111"/>
      <w:bookmarkEnd w:id="111"/>
      <w:r w:rsidDel="00000000" w:rsidR="00000000" w:rsidRPr="00000000">
        <w:rPr>
          <w:rFonts w:ascii="Merriweather" w:cs="Merriweather" w:eastAsia="Merriweather" w:hAnsi="Merriweather"/>
          <w:b w:val="0"/>
          <w:bCs w:val="0"/>
          <w:i w:val="1"/>
          <w:iCs w:val="1"/>
          <w:color w:val="666666"/>
          <w:sz w:val="22"/>
          <w:szCs w:val="22"/>
          <w:rtl w:val="0"/>
        </w:rPr>
        <w:t xml:space="preserve">Key design interventions:</w:t>
      </w:r>
    </w:p>
    <w:p w:rsidR="00000000" w:rsidDel="00000000" w:rsidP="00000000" w:rsidRDefault="00000000" w:rsidRPr="00000000" w14:paraId="0000013D">
      <w:pPr>
        <w:pStyle w:val="Heading1"/>
        <w:numPr>
          <w:ilvl w:val="0"/>
          <w:numId w:val="2"/>
        </w:numPr>
        <w:spacing w:before="0" w:line="276" w:lineRule="auto"/>
        <w:ind w:left="720" w:hanging="360"/>
        <w:rPr>
          <w:sz w:val="22"/>
          <w:szCs w:val="22"/>
        </w:rPr>
      </w:pPr>
      <w:bookmarkStart w:colFirst="0" w:colLast="0" w:name="_heading=h.uda5gjycwg8q" w:id="112"/>
      <w:bookmarkEnd w:id="112"/>
      <w:r w:rsidDel="00000000" w:rsidR="00000000" w:rsidRPr="00000000">
        <w:rPr>
          <w:rFonts w:ascii="Merriweather" w:cs="Merriweather" w:eastAsia="Merriweather" w:hAnsi="Merriweather"/>
          <w:color w:val="666666"/>
          <w:sz w:val="22"/>
          <w:szCs w:val="22"/>
          <w:rtl w:val="0"/>
        </w:rPr>
        <w:t xml:space="preserve">SaaS Dashboard for Media Owners: </w:t>
      </w:r>
      <w:r w:rsidDel="00000000" w:rsidR="00000000" w:rsidRPr="00000000">
        <w:rPr>
          <w:rFonts w:ascii="Merriweather" w:cs="Merriweather" w:eastAsia="Merriweather" w:hAnsi="Merriweather"/>
          <w:b w:val="0"/>
          <w:bCs w:val="0"/>
          <w:color w:val="666666"/>
          <w:sz w:val="22"/>
          <w:szCs w:val="22"/>
          <w:rtl w:val="0"/>
        </w:rPr>
        <w:t xml:space="preserve">A single interface where owners input floor prices, availability, and rules once.</w:t>
      </w:r>
    </w:p>
    <w:p w:rsidR="00000000" w:rsidDel="00000000" w:rsidP="00000000" w:rsidRDefault="00000000" w:rsidRPr="00000000" w14:paraId="0000013E">
      <w:pPr>
        <w:pStyle w:val="Heading1"/>
        <w:numPr>
          <w:ilvl w:val="0"/>
          <w:numId w:val="2"/>
        </w:numPr>
        <w:spacing w:before="0" w:line="276" w:lineRule="auto"/>
        <w:ind w:left="720" w:hanging="360"/>
        <w:rPr>
          <w:sz w:val="22"/>
          <w:szCs w:val="22"/>
        </w:rPr>
      </w:pPr>
      <w:bookmarkStart w:colFirst="0" w:colLast="0" w:name="_heading=h.6z64bskz9fn2" w:id="113"/>
      <w:bookmarkEnd w:id="113"/>
      <w:r w:rsidDel="00000000" w:rsidR="00000000" w:rsidRPr="00000000">
        <w:rPr>
          <w:rFonts w:ascii="Merriweather" w:cs="Merriweather" w:eastAsia="Merriweather" w:hAnsi="Merriweather"/>
          <w:color w:val="666666"/>
          <w:sz w:val="22"/>
          <w:szCs w:val="22"/>
          <w:rtl w:val="0"/>
        </w:rPr>
        <w:t xml:space="preserve">“Always-On Salesman” behaviour: </w:t>
      </w:r>
      <w:r w:rsidDel="00000000" w:rsidR="00000000" w:rsidRPr="00000000">
        <w:rPr>
          <w:rFonts w:ascii="Merriweather" w:cs="Merriweather" w:eastAsia="Merriweather" w:hAnsi="Merriweather"/>
          <w:b w:val="0"/>
          <w:bCs w:val="0"/>
          <w:color w:val="666666"/>
          <w:sz w:val="22"/>
          <w:szCs w:val="22"/>
          <w:rtl w:val="0"/>
        </w:rPr>
        <w:t xml:space="preserve">The system automatically accepts qualifying bids that meet owner-defined rules, converting idle inventory into revenue without manual touchpoints.</w:t>
      </w:r>
    </w:p>
    <w:p w:rsidR="00000000" w:rsidDel="00000000" w:rsidP="00000000" w:rsidRDefault="00000000" w:rsidRPr="00000000" w14:paraId="0000013F">
      <w:pPr>
        <w:pStyle w:val="Heading1"/>
        <w:spacing w:before="0" w:line="276" w:lineRule="auto"/>
        <w:ind w:left="0" w:firstLine="0"/>
        <w:rPr>
          <w:rFonts w:ascii="Merriweather" w:cs="Merriweather" w:eastAsia="Merriweather" w:hAnsi="Merriweather"/>
          <w:color w:val="666666"/>
          <w:sz w:val="22"/>
          <w:szCs w:val="22"/>
        </w:rPr>
      </w:pPr>
      <w:bookmarkStart w:colFirst="0" w:colLast="0" w:name="_heading=h.86crrwkckz03" w:id="114"/>
      <w:bookmarkEnd w:id="114"/>
      <w:r w:rsidDel="00000000" w:rsidR="00000000" w:rsidRPr="00000000">
        <w:br w:type="page"/>
      </w:r>
      <w:r w:rsidDel="00000000" w:rsidR="00000000" w:rsidRPr="00000000">
        <w:rPr>
          <w:rtl w:val="0"/>
        </w:rPr>
      </w:r>
    </w:p>
    <w:p w:rsidR="00000000" w:rsidDel="00000000" w:rsidP="00000000" w:rsidRDefault="00000000" w:rsidRPr="00000000" w14:paraId="00000140">
      <w:pPr>
        <w:pStyle w:val="Heading2"/>
        <w:rPr>
          <w:sz w:val="26"/>
          <w:szCs w:val="26"/>
        </w:rPr>
      </w:pPr>
      <w:bookmarkStart w:colFirst="0" w:colLast="0" w:name="_heading=h.g7h2m3qbe4cv" w:id="115"/>
      <w:bookmarkEnd w:id="115"/>
      <w:r w:rsidDel="00000000" w:rsidR="00000000" w:rsidRPr="00000000">
        <w:rPr>
          <w:sz w:val="26"/>
          <w:szCs w:val="26"/>
          <w:rtl w:val="0"/>
        </w:rPr>
        <w:t xml:space="preserve">The Ecosystem Architecture</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pStyle w:val="Heading1"/>
        <w:spacing w:before="0" w:line="276" w:lineRule="auto"/>
        <w:rPr>
          <w:rFonts w:ascii="Merriweather" w:cs="Merriweather" w:eastAsia="Merriweather" w:hAnsi="Merriweather"/>
          <w:b w:val="0"/>
          <w:bCs w:val="0"/>
          <w:color w:val="666666"/>
          <w:sz w:val="22"/>
          <w:szCs w:val="22"/>
        </w:rPr>
      </w:pPr>
      <w:bookmarkStart w:colFirst="0" w:colLast="0" w:name="_heading=h.8uh09mooust2" w:id="43"/>
      <w:bookmarkEnd w:id="43"/>
      <w:r w:rsidDel="00000000" w:rsidR="00000000" w:rsidRPr="00000000">
        <w:rPr>
          <w:rFonts w:ascii="Merriweather" w:cs="Merriweather" w:eastAsia="Merriweather" w:hAnsi="Merriweather"/>
          <w:b w:val="0"/>
          <w:bCs w:val="0"/>
          <w:color w:val="666666"/>
          <w:sz w:val="22"/>
          <w:szCs w:val="22"/>
          <w:rtl w:val="0"/>
        </w:rPr>
        <w:t xml:space="preserve">We designed a comprehensive two-sided marketplace to facilitate this aggregation:</w:t>
      </w:r>
    </w:p>
    <w:p w:rsidR="00000000" w:rsidDel="00000000" w:rsidP="00000000" w:rsidRDefault="00000000" w:rsidRPr="00000000" w14:paraId="00000143">
      <w:pPr>
        <w:pStyle w:val="Heading1"/>
        <w:spacing w:before="0" w:line="276" w:lineRule="auto"/>
        <w:rPr>
          <w:rFonts w:ascii="Merriweather" w:cs="Merriweather" w:eastAsia="Merriweather" w:hAnsi="Merriweather"/>
          <w:b w:val="0"/>
          <w:bCs w:val="0"/>
          <w:color w:val="666666"/>
          <w:sz w:val="22"/>
          <w:szCs w:val="22"/>
        </w:rPr>
      </w:pPr>
      <w:bookmarkStart w:colFirst="0" w:colLast="0" w:name="_heading=h.8uh09mooust2" w:id="43"/>
      <w:bookmarkEnd w:id="43"/>
      <w:r w:rsidDel="00000000" w:rsidR="00000000" w:rsidRPr="00000000">
        <w:rPr>
          <w:rtl w:val="0"/>
        </w:rPr>
      </w:r>
    </w:p>
    <w:p w:rsidR="00000000" w:rsidDel="00000000" w:rsidP="00000000" w:rsidRDefault="00000000" w:rsidRPr="00000000" w14:paraId="00000144">
      <w:pPr>
        <w:pStyle w:val="Heading1"/>
        <w:spacing w:before="0" w:line="276" w:lineRule="auto"/>
        <w:rPr>
          <w:rFonts w:ascii="Merriweather" w:cs="Merriweather" w:eastAsia="Merriweather" w:hAnsi="Merriweather"/>
          <w:color w:val="666666"/>
          <w:sz w:val="22"/>
          <w:szCs w:val="22"/>
        </w:rPr>
      </w:pPr>
      <w:bookmarkStart w:colFirst="0" w:colLast="0" w:name="_heading=h.twgvu8snhv0n" w:id="116"/>
      <w:bookmarkEnd w:id="116"/>
      <w:r w:rsidDel="00000000" w:rsidR="00000000" w:rsidRPr="00000000">
        <w:rPr>
          <w:rFonts w:ascii="Merriweather" w:cs="Merriweather" w:eastAsia="Merriweather" w:hAnsi="Merriweather"/>
          <w:color w:val="666666"/>
          <w:sz w:val="22"/>
          <w:szCs w:val="22"/>
          <w:rtl w:val="0"/>
        </w:rPr>
        <w:t xml:space="preserve">The Demand Platform (For Advertisers)</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pStyle w:val="Heading1"/>
        <w:numPr>
          <w:ilvl w:val="0"/>
          <w:numId w:val="3"/>
        </w:numPr>
        <w:spacing w:before="0" w:line="276" w:lineRule="auto"/>
        <w:ind w:left="720" w:hanging="360"/>
        <w:rPr>
          <w:sz w:val="22"/>
          <w:szCs w:val="22"/>
        </w:rPr>
      </w:pPr>
      <w:bookmarkStart w:colFirst="0" w:colLast="0" w:name="_heading=h.98o1pvzh2e54" w:id="117"/>
      <w:bookmarkEnd w:id="117"/>
      <w:r w:rsidDel="00000000" w:rsidR="00000000" w:rsidRPr="00000000">
        <w:rPr>
          <w:rFonts w:ascii="Merriweather" w:cs="Merriweather" w:eastAsia="Merriweather" w:hAnsi="Merriweather"/>
          <w:color w:val="666666"/>
          <w:sz w:val="22"/>
          <w:szCs w:val="22"/>
          <w:rtl w:val="0"/>
        </w:rPr>
        <w:t xml:space="preserve">Self-Serve Campaign Planner: </w:t>
      </w:r>
      <w:r w:rsidDel="00000000" w:rsidR="00000000" w:rsidRPr="00000000">
        <w:rPr>
          <w:rFonts w:ascii="Merriweather" w:cs="Merriweather" w:eastAsia="Merriweather" w:hAnsi="Merriweather"/>
          <w:b w:val="0"/>
          <w:bCs w:val="0"/>
          <w:color w:val="666666"/>
          <w:sz w:val="22"/>
          <w:szCs w:val="22"/>
          <w:rtl w:val="0"/>
        </w:rPr>
        <w:t xml:space="preserve">Users can plan complex campaigns across multiple formats (bus shelters, digital billboards, transit) in a single browser tab using a map-based interface where advertisers define audience, time, and context, and receive recommended sites ranked by “Match Score.”</w:t>
      </w:r>
    </w:p>
    <w:p w:rsidR="00000000" w:rsidDel="00000000" w:rsidP="00000000" w:rsidRDefault="00000000" w:rsidRPr="00000000" w14:paraId="00000147">
      <w:pPr>
        <w:pStyle w:val="Heading1"/>
        <w:numPr>
          <w:ilvl w:val="0"/>
          <w:numId w:val="3"/>
        </w:numPr>
        <w:spacing w:before="0" w:line="276" w:lineRule="auto"/>
        <w:ind w:left="720" w:hanging="360"/>
        <w:rPr>
          <w:sz w:val="22"/>
          <w:szCs w:val="22"/>
        </w:rPr>
      </w:pPr>
      <w:bookmarkStart w:colFirst="0" w:colLast="0" w:name="_heading=h.ahuvkl1toj2r" w:id="118"/>
      <w:bookmarkEnd w:id="118"/>
      <w:r w:rsidDel="00000000" w:rsidR="00000000" w:rsidRPr="00000000">
        <w:rPr>
          <w:rFonts w:ascii="Merriweather" w:cs="Merriweather" w:eastAsia="Merriweather" w:hAnsi="Merriweather"/>
          <w:color w:val="666666"/>
          <w:sz w:val="22"/>
          <w:szCs w:val="22"/>
          <w:rtl w:val="0"/>
        </w:rPr>
        <w:t xml:space="preserve">Contextual Triggers: </w:t>
      </w:r>
      <w:r w:rsidDel="00000000" w:rsidR="00000000" w:rsidRPr="00000000">
        <w:rPr>
          <w:rFonts w:ascii="Merriweather" w:cs="Merriweather" w:eastAsia="Merriweather" w:hAnsi="Merriweather"/>
          <w:b w:val="0"/>
          <w:bCs w:val="0"/>
          <w:color w:val="666666"/>
          <w:sz w:val="22"/>
          <w:szCs w:val="22"/>
          <w:rtl w:val="0"/>
        </w:rPr>
        <w:t xml:space="preserve">Brands can set rules to activate ads based on live conditions (e.g., “Only show my umbrella ad if it is raining”).</w:t>
      </w:r>
    </w:p>
    <w:p w:rsidR="00000000" w:rsidDel="00000000" w:rsidP="00000000" w:rsidRDefault="00000000" w:rsidRPr="00000000" w14:paraId="00000148">
      <w:pPr>
        <w:pStyle w:val="Heading1"/>
        <w:numPr>
          <w:ilvl w:val="0"/>
          <w:numId w:val="3"/>
        </w:numPr>
        <w:spacing w:before="0" w:line="276" w:lineRule="auto"/>
        <w:ind w:left="720" w:hanging="360"/>
        <w:rPr>
          <w:sz w:val="22"/>
          <w:szCs w:val="22"/>
        </w:rPr>
      </w:pPr>
      <w:bookmarkStart w:colFirst="0" w:colLast="0" w:name="_heading=h.98o1pvzh2e54" w:id="117"/>
      <w:bookmarkEnd w:id="117"/>
      <w:r w:rsidDel="00000000" w:rsidR="00000000" w:rsidRPr="00000000">
        <w:rPr>
          <w:rFonts w:ascii="Merriweather" w:cs="Merriweather" w:eastAsia="Merriweather" w:hAnsi="Merriweather"/>
          <w:color w:val="666666"/>
          <w:sz w:val="22"/>
          <w:szCs w:val="22"/>
          <w:rtl w:val="0"/>
        </w:rPr>
        <w:t xml:space="preserve">Creative Hub and Compliance Engine: </w:t>
      </w:r>
      <w:r w:rsidDel="00000000" w:rsidR="00000000" w:rsidRPr="00000000">
        <w:rPr>
          <w:rFonts w:ascii="Merriweather" w:cs="Merriweather" w:eastAsia="Merriweather" w:hAnsi="Merriweather"/>
          <w:b w:val="0"/>
          <w:bCs w:val="0"/>
          <w:color w:val="666666"/>
          <w:sz w:val="22"/>
          <w:szCs w:val="22"/>
          <w:rtl w:val="0"/>
        </w:rPr>
        <w:t xml:space="preserve">An automated creative validation tool that checks artwork against local council laws and screen specs, preventing legal bottlenecks.</w:t>
      </w:r>
    </w:p>
    <w:p w:rsidR="00000000" w:rsidDel="00000000" w:rsidP="00000000" w:rsidRDefault="00000000" w:rsidRPr="00000000" w14:paraId="00000149">
      <w:pPr>
        <w:pStyle w:val="Heading1"/>
        <w:spacing w:before="0" w:line="276" w:lineRule="auto"/>
        <w:rPr>
          <w:rFonts w:ascii="Merriweather" w:cs="Merriweather" w:eastAsia="Merriweather" w:hAnsi="Merriweather"/>
          <w:b w:val="0"/>
          <w:bCs w:val="0"/>
          <w:color w:val="666666"/>
          <w:sz w:val="22"/>
          <w:szCs w:val="22"/>
        </w:rPr>
      </w:pPr>
      <w:bookmarkStart w:colFirst="0" w:colLast="0" w:name="_heading=h.wf1xos2m5rfb" w:id="119"/>
      <w:bookmarkEnd w:id="119"/>
      <w:r w:rsidDel="00000000" w:rsidR="00000000" w:rsidRPr="00000000">
        <w:rPr>
          <w:rtl w:val="0"/>
        </w:rPr>
      </w:r>
    </w:p>
    <w:p w:rsidR="00000000" w:rsidDel="00000000" w:rsidP="00000000" w:rsidRDefault="00000000" w:rsidRPr="00000000" w14:paraId="0000014A">
      <w:pPr>
        <w:pStyle w:val="Heading1"/>
        <w:spacing w:before="0" w:line="276" w:lineRule="auto"/>
        <w:rPr>
          <w:rFonts w:ascii="Merriweather" w:cs="Merriweather" w:eastAsia="Merriweather" w:hAnsi="Merriweather"/>
          <w:color w:val="666666"/>
          <w:sz w:val="22"/>
          <w:szCs w:val="22"/>
        </w:rPr>
      </w:pPr>
      <w:bookmarkStart w:colFirst="0" w:colLast="0" w:name="_heading=h.wkhrvc1joyw8" w:id="120"/>
      <w:bookmarkEnd w:id="120"/>
      <w:r w:rsidDel="00000000" w:rsidR="00000000" w:rsidRPr="00000000">
        <w:rPr>
          <w:rFonts w:ascii="Merriweather" w:cs="Merriweather" w:eastAsia="Merriweather" w:hAnsi="Merriweather"/>
          <w:color w:val="666666"/>
          <w:sz w:val="22"/>
          <w:szCs w:val="22"/>
          <w:rtl w:val="0"/>
        </w:rPr>
        <w:t xml:space="preserve">The Supply Platform (For Media Owners)</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pStyle w:val="Heading1"/>
        <w:numPr>
          <w:ilvl w:val="0"/>
          <w:numId w:val="3"/>
        </w:numPr>
        <w:spacing w:before="0" w:line="276" w:lineRule="auto"/>
        <w:ind w:left="720" w:hanging="360"/>
        <w:rPr>
          <w:sz w:val="22"/>
          <w:szCs w:val="22"/>
        </w:rPr>
      </w:pPr>
      <w:bookmarkStart w:colFirst="0" w:colLast="0" w:name="_heading=h.16l9shrp5cde" w:id="121"/>
      <w:bookmarkEnd w:id="121"/>
      <w:r w:rsidDel="00000000" w:rsidR="00000000" w:rsidRPr="00000000">
        <w:rPr>
          <w:rFonts w:ascii="Merriweather" w:cs="Merriweather" w:eastAsia="Merriweather" w:hAnsi="Merriweather"/>
          <w:color w:val="666666"/>
          <w:sz w:val="22"/>
          <w:szCs w:val="22"/>
          <w:rtl w:val="0"/>
        </w:rPr>
        <w:t xml:space="preserve">Inventory SaaS: </w:t>
      </w:r>
      <w:r w:rsidDel="00000000" w:rsidR="00000000" w:rsidRPr="00000000">
        <w:rPr>
          <w:rFonts w:ascii="Merriweather" w:cs="Merriweather" w:eastAsia="Merriweather" w:hAnsi="Merriweather"/>
          <w:b w:val="0"/>
          <w:bCs w:val="0"/>
          <w:color w:val="666666"/>
          <w:sz w:val="22"/>
          <w:szCs w:val="22"/>
          <w:rtl w:val="0"/>
        </w:rPr>
        <w:t xml:space="preserve">Allows huge media owners to manage fleets of 50,000+ screens, while giving small local owners a digital storefront for the first time.</w:t>
      </w:r>
    </w:p>
    <w:p w:rsidR="00000000" w:rsidDel="00000000" w:rsidP="00000000" w:rsidRDefault="00000000" w:rsidRPr="00000000" w14:paraId="0000014D">
      <w:pPr>
        <w:pStyle w:val="Heading1"/>
        <w:numPr>
          <w:ilvl w:val="0"/>
          <w:numId w:val="3"/>
        </w:numPr>
        <w:spacing w:before="0" w:line="276" w:lineRule="auto"/>
        <w:ind w:left="720" w:hanging="360"/>
        <w:rPr>
          <w:sz w:val="22"/>
          <w:szCs w:val="22"/>
        </w:rPr>
      </w:pPr>
      <w:bookmarkStart w:colFirst="0" w:colLast="0" w:name="_heading=h.16l9shrp5cde" w:id="121"/>
      <w:bookmarkEnd w:id="121"/>
      <w:r w:rsidDel="00000000" w:rsidR="00000000" w:rsidRPr="00000000">
        <w:rPr>
          <w:rFonts w:ascii="Merriweather" w:cs="Merriweather" w:eastAsia="Merriweather" w:hAnsi="Merriweather"/>
          <w:color w:val="666666"/>
          <w:sz w:val="22"/>
          <w:szCs w:val="22"/>
          <w:rtl w:val="0"/>
        </w:rPr>
        <w:t xml:space="preserve">Yield Management: </w:t>
      </w:r>
      <w:r w:rsidDel="00000000" w:rsidR="00000000" w:rsidRPr="00000000">
        <w:rPr>
          <w:rFonts w:ascii="Merriweather" w:cs="Merriweather" w:eastAsia="Merriweather" w:hAnsi="Merriweather"/>
          <w:b w:val="0"/>
          <w:bCs w:val="0"/>
          <w:color w:val="666666"/>
          <w:sz w:val="22"/>
          <w:szCs w:val="22"/>
          <w:rtl w:val="0"/>
        </w:rPr>
        <w:t xml:space="preserve">Visualizations of "unsold media" risks, helping owners adjust pricing dynamically to minimize wastage.</w:t>
      </w:r>
    </w:p>
    <w:p w:rsidR="00000000" w:rsidDel="00000000" w:rsidP="00000000" w:rsidRDefault="00000000" w:rsidRPr="00000000" w14:paraId="0000014E">
      <w:pPr>
        <w:pStyle w:val="Heading1"/>
        <w:numPr>
          <w:ilvl w:val="0"/>
          <w:numId w:val="3"/>
        </w:numPr>
        <w:spacing w:before="0" w:line="276" w:lineRule="auto"/>
        <w:ind w:left="720" w:hanging="360"/>
        <w:rPr>
          <w:sz w:val="22"/>
          <w:szCs w:val="22"/>
        </w:rPr>
      </w:pPr>
      <w:bookmarkStart w:colFirst="0" w:colLast="0" w:name="_heading=h.7okraire2kf3" w:id="122"/>
      <w:bookmarkEnd w:id="122"/>
      <w:r w:rsidDel="00000000" w:rsidR="00000000" w:rsidRPr="00000000">
        <w:rPr>
          <w:rFonts w:ascii="Merriweather" w:cs="Merriweather" w:eastAsia="Merriweather" w:hAnsi="Merriweather"/>
          <w:color w:val="666666"/>
          <w:sz w:val="22"/>
          <w:szCs w:val="22"/>
          <w:rtl w:val="0"/>
        </w:rPr>
        <w:t xml:space="preserve">Inventory Manager:</w:t>
      </w:r>
      <w:r w:rsidDel="00000000" w:rsidR="00000000" w:rsidRPr="00000000">
        <w:rPr>
          <w:rFonts w:ascii="Merriweather" w:cs="Merriweather" w:eastAsia="Merriweather" w:hAnsi="Merriweather"/>
          <w:b w:val="0"/>
          <w:bCs w:val="0"/>
          <w:color w:val="666666"/>
          <w:sz w:val="22"/>
          <w:szCs w:val="22"/>
          <w:rtl w:val="0"/>
        </w:rPr>
        <w:t xml:space="preserve"> A consolidated view of both digital and static sites, enabling owners to manage availability, formats, and pricing in one place.</w:t>
      </w:r>
    </w:p>
    <w:p w:rsidR="00000000" w:rsidDel="00000000" w:rsidP="00000000" w:rsidRDefault="00000000" w:rsidRPr="00000000" w14:paraId="0000014F">
      <w:pPr>
        <w:pStyle w:val="Heading1"/>
        <w:numPr>
          <w:ilvl w:val="0"/>
          <w:numId w:val="3"/>
        </w:numPr>
        <w:spacing w:before="0" w:line="276" w:lineRule="auto"/>
        <w:ind w:left="720" w:hanging="360"/>
        <w:rPr>
          <w:rFonts w:ascii="Open Sans" w:cs="Open Sans" w:eastAsia="Open Sans" w:hAnsi="Open Sans"/>
          <w:b w:val="1"/>
          <w:bCs w:val="1"/>
          <w:color w:val="2079c7"/>
          <w:sz w:val="22"/>
          <w:szCs w:val="22"/>
        </w:rPr>
      </w:pPr>
      <w:bookmarkStart w:colFirst="0" w:colLast="0" w:name="_heading=h.16l9shrp5cde" w:id="121"/>
      <w:bookmarkEnd w:id="121"/>
      <w:r w:rsidDel="00000000" w:rsidR="00000000" w:rsidRPr="00000000">
        <w:rPr>
          <w:rFonts w:ascii="Merriweather" w:cs="Merriweather" w:eastAsia="Merriweather" w:hAnsi="Merriweather"/>
          <w:color w:val="666666"/>
          <w:sz w:val="22"/>
          <w:szCs w:val="22"/>
          <w:rtl w:val="0"/>
        </w:rPr>
        <w:t xml:space="preserve">Revenue Forecasting: </w:t>
      </w:r>
      <w:r w:rsidDel="00000000" w:rsidR="00000000" w:rsidRPr="00000000">
        <w:rPr>
          <w:rFonts w:ascii="Merriweather" w:cs="Merriweather" w:eastAsia="Merriweather" w:hAnsi="Merriweather"/>
          <w:b w:val="0"/>
          <w:bCs w:val="0"/>
          <w:color w:val="666666"/>
          <w:sz w:val="22"/>
          <w:szCs w:val="22"/>
          <w:rtl w:val="0"/>
        </w:rPr>
        <w:t xml:space="preserve">Visual heatmaps highlighting unsold or underperforming inventory and nudging owners to adjust pricing or packaging.</w:t>
      </w:r>
    </w:p>
    <w:p w:rsidR="00000000" w:rsidDel="00000000" w:rsidP="00000000" w:rsidRDefault="00000000" w:rsidRPr="00000000" w14:paraId="00000150">
      <w:pPr>
        <w:pStyle w:val="Heading1"/>
        <w:spacing w:before="0" w:line="276" w:lineRule="auto"/>
        <w:rPr>
          <w:rFonts w:ascii="Merriweather" w:cs="Merriweather" w:eastAsia="Merriweather" w:hAnsi="Merriweather"/>
          <w:b w:val="0"/>
          <w:bCs w:val="0"/>
          <w:color w:val="666666"/>
          <w:sz w:val="22"/>
          <w:szCs w:val="22"/>
        </w:rPr>
      </w:pPr>
      <w:bookmarkStart w:colFirst="0" w:colLast="0" w:name="_heading=h.cxjtt5mbtbg4" w:id="123"/>
      <w:bookmarkEnd w:id="123"/>
      <w:r w:rsidDel="00000000" w:rsidR="00000000" w:rsidRPr="00000000">
        <w:rPr>
          <w:rtl w:val="0"/>
        </w:rPr>
      </w:r>
    </w:p>
    <w:p w:rsidR="00000000" w:rsidDel="00000000" w:rsidP="00000000" w:rsidRDefault="00000000" w:rsidRPr="00000000" w14:paraId="00000151">
      <w:pPr>
        <w:pStyle w:val="Heading2"/>
        <w:rPr>
          <w:sz w:val="26"/>
          <w:szCs w:val="26"/>
        </w:rPr>
      </w:pPr>
      <w:bookmarkStart w:colFirst="0" w:colLast="0" w:name="_heading=h.2gveud92y3mo" w:id="124"/>
      <w:bookmarkEnd w:id="124"/>
      <w:r w:rsidDel="00000000" w:rsidR="00000000" w:rsidRPr="00000000">
        <w:rPr>
          <w:sz w:val="26"/>
          <w:szCs w:val="26"/>
          <w:rtl w:val="0"/>
        </w:rPr>
        <w:t xml:space="preserve">Business Outcomes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pStyle w:val="Heading1"/>
        <w:spacing w:before="0" w:line="276" w:lineRule="auto"/>
        <w:rPr>
          <w:rFonts w:ascii="Merriweather" w:cs="Merriweather" w:eastAsia="Merriweather" w:hAnsi="Merriweather"/>
          <w:color w:val="666666"/>
          <w:sz w:val="22"/>
          <w:szCs w:val="22"/>
        </w:rPr>
      </w:pPr>
      <w:bookmarkStart w:colFirst="0" w:colLast="0" w:name="_heading=h.8uh09mooust2" w:id="43"/>
      <w:bookmarkEnd w:id="43"/>
      <w:r w:rsidDel="00000000" w:rsidR="00000000" w:rsidRPr="00000000">
        <w:rPr>
          <w:rFonts w:ascii="Merriweather" w:cs="Merriweather" w:eastAsia="Merriweather" w:hAnsi="Merriweather"/>
          <w:b w:val="0"/>
          <w:bCs w:val="0"/>
          <w:color w:val="666666"/>
          <w:sz w:val="22"/>
          <w:szCs w:val="22"/>
          <w:rtl w:val="0"/>
        </w:rPr>
        <w:t xml:space="preserve">By evolving into a tech aggregator, the business unlocked significant value and operational efficiency:</w:t>
      </w: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pStyle w:val="Heading1"/>
        <w:numPr>
          <w:ilvl w:val="0"/>
          <w:numId w:val="3"/>
        </w:numPr>
        <w:spacing w:before="0" w:line="276" w:lineRule="auto"/>
        <w:ind w:left="720" w:hanging="360"/>
        <w:rPr>
          <w:sz w:val="22"/>
          <w:szCs w:val="22"/>
        </w:rPr>
      </w:pPr>
      <w:bookmarkStart w:colFirst="0" w:colLast="0" w:name="_heading=h.29ckfa6t4pb9" w:id="125"/>
      <w:bookmarkEnd w:id="125"/>
      <w:r w:rsidDel="00000000" w:rsidR="00000000" w:rsidRPr="00000000">
        <w:rPr>
          <w:rFonts w:ascii="Merriweather" w:cs="Merriweather" w:eastAsia="Merriweather" w:hAnsi="Merriweather"/>
          <w:color w:val="666666"/>
          <w:sz w:val="22"/>
          <w:szCs w:val="22"/>
          <w:rtl w:val="0"/>
        </w:rPr>
        <w:t xml:space="preserve">Operational Efficiency: </w:t>
      </w:r>
      <w:r w:rsidDel="00000000" w:rsidR="00000000" w:rsidRPr="00000000">
        <w:rPr>
          <w:rFonts w:ascii="Merriweather" w:cs="Merriweather" w:eastAsia="Merriweather" w:hAnsi="Merriweather"/>
          <w:b w:val="0"/>
          <w:bCs w:val="0"/>
          <w:color w:val="666666"/>
          <w:sz w:val="22"/>
          <w:szCs w:val="22"/>
          <w:rtl w:val="0"/>
        </w:rPr>
        <w:t xml:space="preserve">45% reduction in time and effort required to plan and book campaigns.</w:t>
      </w:r>
    </w:p>
    <w:p w:rsidR="00000000" w:rsidDel="00000000" w:rsidP="00000000" w:rsidRDefault="00000000" w:rsidRPr="00000000" w14:paraId="00000156">
      <w:pPr>
        <w:pStyle w:val="Heading1"/>
        <w:numPr>
          <w:ilvl w:val="0"/>
          <w:numId w:val="3"/>
        </w:numPr>
        <w:spacing w:before="0" w:line="276" w:lineRule="auto"/>
        <w:ind w:left="720" w:hanging="360"/>
        <w:rPr>
          <w:sz w:val="22"/>
          <w:szCs w:val="22"/>
        </w:rPr>
      </w:pPr>
      <w:bookmarkStart w:colFirst="0" w:colLast="0" w:name="_heading=h.29ckfa6t4pb9" w:id="125"/>
      <w:bookmarkEnd w:id="125"/>
      <w:r w:rsidDel="00000000" w:rsidR="00000000" w:rsidRPr="00000000">
        <w:rPr>
          <w:rFonts w:ascii="Merriweather" w:cs="Merriweather" w:eastAsia="Merriweather" w:hAnsi="Merriweather"/>
          <w:color w:val="666666"/>
          <w:sz w:val="22"/>
          <w:szCs w:val="22"/>
          <w:rtl w:val="0"/>
        </w:rPr>
        <w:t xml:space="preserve">Scale: </w:t>
      </w:r>
      <w:r w:rsidDel="00000000" w:rsidR="00000000" w:rsidRPr="00000000">
        <w:rPr>
          <w:rFonts w:ascii="Merriweather" w:cs="Merriweather" w:eastAsia="Merriweather" w:hAnsi="Merriweather"/>
          <w:b w:val="0"/>
          <w:bCs w:val="0"/>
          <w:color w:val="666666"/>
          <w:sz w:val="22"/>
          <w:szCs w:val="22"/>
          <w:rtl w:val="0"/>
        </w:rPr>
        <w:t xml:space="preserve">The platform now processes 50 million bids per hour with microsecond response times.</w:t>
      </w:r>
    </w:p>
    <w:p w:rsidR="00000000" w:rsidDel="00000000" w:rsidP="00000000" w:rsidRDefault="00000000" w:rsidRPr="00000000" w14:paraId="00000157">
      <w:pPr>
        <w:pStyle w:val="Heading1"/>
        <w:numPr>
          <w:ilvl w:val="0"/>
          <w:numId w:val="3"/>
        </w:numPr>
        <w:spacing w:before="0" w:line="276" w:lineRule="auto"/>
        <w:ind w:left="720" w:hanging="360"/>
        <w:rPr>
          <w:sz w:val="22"/>
          <w:szCs w:val="22"/>
        </w:rPr>
      </w:pPr>
      <w:bookmarkStart w:colFirst="0" w:colLast="0" w:name="_heading=h.dcb8ch9yolsf" w:id="126"/>
      <w:bookmarkEnd w:id="126"/>
      <w:r w:rsidDel="00000000" w:rsidR="00000000" w:rsidRPr="00000000">
        <w:rPr>
          <w:rFonts w:ascii="Merriweather" w:cs="Merriweather" w:eastAsia="Merriweather" w:hAnsi="Merriweather"/>
          <w:color w:val="666666"/>
          <w:sz w:val="22"/>
          <w:szCs w:val="22"/>
          <w:rtl w:val="0"/>
        </w:rPr>
        <w:t xml:space="preserve">Revenue Uplift: </w:t>
      </w:r>
      <w:r w:rsidDel="00000000" w:rsidR="00000000" w:rsidRPr="00000000">
        <w:rPr>
          <w:rFonts w:ascii="Merriweather" w:cs="Merriweather" w:eastAsia="Merriweather" w:hAnsi="Merriweather"/>
          <w:b w:val="0"/>
          <w:bCs w:val="0"/>
          <w:color w:val="666666"/>
          <w:sz w:val="22"/>
          <w:szCs w:val="22"/>
          <w:rtl w:val="0"/>
        </w:rPr>
        <w:t xml:space="preserve">Average media value gain of £69,000 per client due to better targeting and yield management.</w:t>
      </w:r>
    </w:p>
    <w:p w:rsidR="00000000" w:rsidDel="00000000" w:rsidP="00000000" w:rsidRDefault="00000000" w:rsidRPr="00000000" w14:paraId="00000158">
      <w:pPr>
        <w:pStyle w:val="Heading1"/>
        <w:numPr>
          <w:ilvl w:val="0"/>
          <w:numId w:val="3"/>
        </w:numPr>
        <w:spacing w:before="0" w:line="276" w:lineRule="auto"/>
        <w:ind w:left="720" w:hanging="360"/>
        <w:rPr>
          <w:sz w:val="22"/>
          <w:szCs w:val="22"/>
        </w:rPr>
      </w:pPr>
      <w:bookmarkStart w:colFirst="0" w:colLast="0" w:name="_heading=h.29ckfa6t4pb9" w:id="125"/>
      <w:bookmarkEnd w:id="125"/>
      <w:r w:rsidDel="00000000" w:rsidR="00000000" w:rsidRPr="00000000">
        <w:rPr>
          <w:rFonts w:ascii="Merriweather" w:cs="Merriweather" w:eastAsia="Merriweather" w:hAnsi="Merriweather"/>
          <w:color w:val="666666"/>
          <w:sz w:val="22"/>
          <w:szCs w:val="22"/>
          <w:rtl w:val="0"/>
        </w:rPr>
        <w:t xml:space="preserve">Performance: </w:t>
      </w:r>
      <w:r w:rsidDel="00000000" w:rsidR="00000000" w:rsidRPr="00000000">
        <w:rPr>
          <w:rFonts w:ascii="Merriweather" w:cs="Merriweather" w:eastAsia="Merriweather" w:hAnsi="Merriweather"/>
          <w:b w:val="0"/>
          <w:bCs w:val="0"/>
          <w:color w:val="666666"/>
          <w:sz w:val="22"/>
          <w:szCs w:val="22"/>
          <w:rtl w:val="0"/>
        </w:rPr>
        <w:t xml:space="preserve">Advertisers engaged via the platform saw a 3x uplift in purchase intent and 70% audience uplift compared to traditional bookings.</w:t>
      </w:r>
    </w:p>
    <w:p w:rsidR="00000000" w:rsidDel="00000000" w:rsidP="00000000" w:rsidRDefault="00000000" w:rsidRPr="00000000" w14:paraId="00000159">
      <w:pPr>
        <w:pStyle w:val="Heading2"/>
        <w:widowControl w:val="1"/>
        <w:spacing w:after="120" w:before="400" w:line="276" w:lineRule="auto"/>
        <w:ind w:right="0"/>
        <w:rPr/>
      </w:pPr>
      <w:bookmarkStart w:colFirst="0" w:colLast="0" w:name="_heading=h.8y7dvm4ofmm2" w:id="127"/>
      <w:bookmarkEnd w:id="127"/>
      <w:r w:rsidDel="00000000" w:rsidR="00000000" w:rsidRPr="00000000">
        <w:rPr>
          <w:rtl w:val="0"/>
        </w:rPr>
      </w:r>
    </w:p>
    <w:p w:rsidR="00000000" w:rsidDel="00000000" w:rsidP="00000000" w:rsidRDefault="00000000" w:rsidRPr="00000000" w14:paraId="0000015A">
      <w:pPr>
        <w:widowControl w:val="1"/>
        <w:spacing w:before="0" w:line="276" w:lineRule="auto"/>
        <w:ind w:right="0"/>
        <w:jc w:val="center"/>
        <w:rPr>
          <w:sz w:val="22"/>
          <w:szCs w:val="22"/>
        </w:rPr>
      </w:pPr>
      <w:r w:rsidDel="00000000" w:rsidR="00000000" w:rsidRPr="00000000">
        <w:rPr>
          <w:rtl w:val="0"/>
        </w:rPr>
      </w:r>
    </w:p>
    <w:p w:rsidR="00000000" w:rsidDel="00000000" w:rsidP="00000000" w:rsidRDefault="00000000" w:rsidRPr="00000000" w14:paraId="0000015B">
      <w:pPr>
        <w:pStyle w:val="Heading2"/>
        <w:spacing w:line="360" w:lineRule="auto"/>
        <w:rPr/>
      </w:pPr>
      <w:bookmarkStart w:colFirst="0" w:colLast="0" w:name="_heading=h.3hf8257p12lb" w:id="128"/>
      <w:bookmarkEnd w:id="128"/>
      <w:r w:rsidDel="00000000" w:rsidR="00000000" w:rsidRPr="00000000">
        <w:rPr>
          <w:sz w:val="26"/>
          <w:szCs w:val="26"/>
          <w:rtl w:val="0"/>
        </w:rPr>
        <w:t xml:space="preserve">Design Artifacts</w:t>
      </w:r>
      <w:r w:rsidDel="00000000" w:rsidR="00000000" w:rsidRPr="00000000">
        <w:rPr>
          <w:sz w:val="24"/>
          <w:szCs w:val="24"/>
          <w:rtl w:val="0"/>
        </w:rPr>
        <w:t xml:space="preserve"> </w:t>
      </w:r>
      <w:r w:rsidDel="00000000" w:rsidR="00000000" w:rsidRPr="00000000">
        <w:rPr>
          <w:rtl w:val="0"/>
        </w:rPr>
        <w:t xml:space="preserve"> </w:t>
      </w:r>
      <w:r w:rsidDel="00000000" w:rsidR="00000000" w:rsidRPr="00000000">
        <w:rPr>
          <w:b w:val="0"/>
          <w:bCs w:val="0"/>
          <w:color w:val="666666"/>
          <w:sz w:val="18"/>
          <w:szCs w:val="18"/>
          <w:rtl w:val="0"/>
        </w:rPr>
        <w:t xml:space="preserve">White labeled (Bound by NDA)</w:t>
      </w:r>
      <w:r w:rsidDel="00000000" w:rsidR="00000000" w:rsidRPr="00000000">
        <w:rPr>
          <w:b w:val="0"/>
          <w:bCs w:val="0"/>
          <w:color w:val="666666"/>
          <w:sz w:val="18"/>
          <w:szCs w:val="18"/>
        </w:rPr>
        <w:drawing>
          <wp:inline distB="114300" distT="114300" distL="114300" distR="114300">
            <wp:extent cx="6676390" cy="3759200"/>
            <wp:effectExtent b="12700" l="12700" r="12700" t="12700"/>
            <wp:docPr id="19"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6676390" cy="3759200"/>
                    </a:xfrm>
                    <a:prstGeom prst="rect"/>
                    <a:ln w="12700">
                      <a:solidFill>
                        <a:srgbClr val="D9D9D9"/>
                      </a:solidFill>
                      <a:prstDash val="solid"/>
                    </a:ln>
                  </pic:spPr>
                </pic:pic>
              </a:graphicData>
            </a:graphic>
          </wp:inline>
        </w:drawing>
      </w:r>
      <w:r w:rsidDel="00000000" w:rsidR="00000000" w:rsidRPr="00000000">
        <w:rPr>
          <w:rtl w:val="0"/>
        </w:rPr>
      </w:r>
    </w:p>
    <w:p w:rsidR="00000000" w:rsidDel="00000000" w:rsidP="00000000" w:rsidRDefault="00000000" w:rsidRPr="00000000" w14:paraId="0000015C">
      <w:pPr>
        <w:jc w:val="center"/>
        <w:rPr/>
      </w:pPr>
      <w:r w:rsidDel="00000000" w:rsidR="00000000" w:rsidRPr="00000000">
        <w:rPr>
          <w:rtl w:val="0"/>
        </w:rPr>
        <w:t xml:space="preserve">Screen - Capturing the campaign brief</w:t>
      </w:r>
    </w:p>
    <w:p w:rsidR="00000000" w:rsidDel="00000000" w:rsidP="00000000" w:rsidRDefault="00000000" w:rsidRPr="00000000" w14:paraId="0000015D">
      <w:pPr>
        <w:spacing w:line="360" w:lineRule="auto"/>
        <w:rPr/>
      </w:pPr>
      <w:r w:rsidDel="00000000" w:rsidR="00000000" w:rsidRPr="00000000">
        <w:rPr/>
        <w:drawing>
          <wp:inline distB="114300" distT="114300" distL="114300" distR="114300">
            <wp:extent cx="6676390" cy="3949700"/>
            <wp:effectExtent b="12700" l="12700" r="12700" t="12700"/>
            <wp:docPr id="22"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6676390" cy="3949700"/>
                    </a:xfrm>
                    <a:prstGeom prst="rect"/>
                    <a:ln w="12700">
                      <a:solidFill>
                        <a:srgbClr val="CCCCCC"/>
                      </a:solidFill>
                      <a:prstDash val="solid"/>
                    </a:ln>
                  </pic:spPr>
                </pic:pic>
              </a:graphicData>
            </a:graphic>
          </wp:inline>
        </w:drawing>
      </w:r>
      <w:r w:rsidDel="00000000" w:rsidR="00000000" w:rsidRPr="00000000">
        <w:rPr>
          <w:rtl w:val="0"/>
        </w:rPr>
      </w:r>
    </w:p>
    <w:p w:rsidR="00000000" w:rsidDel="00000000" w:rsidP="00000000" w:rsidRDefault="00000000" w:rsidRPr="00000000" w14:paraId="0000015E">
      <w:pPr>
        <w:spacing w:line="360" w:lineRule="auto"/>
        <w:jc w:val="center"/>
        <w:rPr/>
      </w:pPr>
      <w:r w:rsidDel="00000000" w:rsidR="00000000" w:rsidRPr="00000000">
        <w:rPr>
          <w:rtl w:val="0"/>
        </w:rPr>
        <w:t xml:space="preserve">Screen - A campaign plan suggested by Machine Learning</w:t>
      </w:r>
      <w:r w:rsidDel="00000000" w:rsidR="00000000" w:rsidRPr="00000000">
        <w:br w:type="page"/>
      </w:r>
      <w:r w:rsidDel="00000000" w:rsidR="00000000" w:rsidRPr="00000000">
        <w:rPr>
          <w:rtl w:val="0"/>
        </w:rPr>
      </w:r>
    </w:p>
    <w:p w:rsidR="00000000" w:rsidDel="00000000" w:rsidP="00000000" w:rsidRDefault="00000000" w:rsidRPr="00000000" w14:paraId="0000015F">
      <w:pPr>
        <w:spacing w:line="360" w:lineRule="auto"/>
        <w:rPr/>
      </w:pPr>
      <w:r w:rsidDel="00000000" w:rsidR="00000000" w:rsidRPr="00000000">
        <w:rPr/>
        <w:drawing>
          <wp:inline distB="114300" distT="114300" distL="114300" distR="114300">
            <wp:extent cx="6676390" cy="3949700"/>
            <wp:effectExtent b="12700" l="12700" r="12700" t="12700"/>
            <wp:docPr id="15"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6676390" cy="3949700"/>
                    </a:xfrm>
                    <a:prstGeom prst="rect"/>
                    <a:ln w="12700">
                      <a:solidFill>
                        <a:srgbClr val="CCCCCC"/>
                      </a:solidFill>
                      <a:prstDash val="solid"/>
                    </a:ln>
                  </pic:spPr>
                </pic:pic>
              </a:graphicData>
            </a:graphic>
          </wp:inline>
        </w:drawing>
      </w:r>
      <w:r w:rsidDel="00000000" w:rsidR="00000000" w:rsidRPr="00000000">
        <w:rPr>
          <w:rtl w:val="0"/>
        </w:rPr>
      </w:r>
    </w:p>
    <w:p w:rsidR="00000000" w:rsidDel="00000000" w:rsidP="00000000" w:rsidRDefault="00000000" w:rsidRPr="00000000" w14:paraId="00000160">
      <w:pPr>
        <w:spacing w:line="360" w:lineRule="auto"/>
        <w:jc w:val="center"/>
        <w:rPr/>
      </w:pPr>
      <w:r w:rsidDel="00000000" w:rsidR="00000000" w:rsidRPr="00000000">
        <w:rPr>
          <w:rtl w:val="0"/>
        </w:rPr>
        <w:t xml:space="preserve">Screen - Deep dive into the media plan</w:t>
      </w:r>
    </w:p>
    <w:p w:rsidR="00000000" w:rsidDel="00000000" w:rsidP="00000000" w:rsidRDefault="00000000" w:rsidRPr="00000000" w14:paraId="00000161">
      <w:pPr>
        <w:spacing w:line="360" w:lineRule="auto"/>
        <w:jc w:val="center"/>
        <w:rPr/>
      </w:pPr>
      <w:r w:rsidDel="00000000" w:rsidR="00000000" w:rsidRPr="00000000">
        <w:rPr/>
        <w:drawing>
          <wp:inline distB="114300" distT="114300" distL="114300" distR="114300">
            <wp:extent cx="6676390" cy="3949700"/>
            <wp:effectExtent b="12700" l="12700" r="12700" t="12700"/>
            <wp:docPr id="13"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6676390" cy="3949700"/>
                    </a:xfrm>
                    <a:prstGeom prst="rect"/>
                    <a:ln w="12700">
                      <a:solidFill>
                        <a:srgbClr val="B7B7B7"/>
                      </a:solidFill>
                      <a:prstDash val="solid"/>
                    </a:ln>
                  </pic:spPr>
                </pic:pic>
              </a:graphicData>
            </a:graphic>
          </wp:inline>
        </w:drawing>
      </w:r>
      <w:r w:rsidDel="00000000" w:rsidR="00000000" w:rsidRPr="00000000">
        <w:rPr>
          <w:rtl w:val="0"/>
        </w:rPr>
      </w:r>
    </w:p>
    <w:p w:rsidR="00000000" w:rsidDel="00000000" w:rsidP="00000000" w:rsidRDefault="00000000" w:rsidRPr="00000000" w14:paraId="00000162">
      <w:pPr>
        <w:spacing w:line="360" w:lineRule="auto"/>
        <w:jc w:val="center"/>
        <w:rPr/>
      </w:pPr>
      <w:r w:rsidDel="00000000" w:rsidR="00000000" w:rsidRPr="00000000">
        <w:rPr>
          <w:rtl w:val="0"/>
        </w:rPr>
        <w:t xml:space="preserve">Screen - Suggesting and comparing multiple campaign plans</w:t>
      </w:r>
      <w:r w:rsidDel="00000000" w:rsidR="00000000" w:rsidRPr="00000000">
        <w:br w:type="page"/>
      </w:r>
      <w:r w:rsidDel="00000000" w:rsidR="00000000" w:rsidRPr="00000000">
        <w:rPr>
          <w:rtl w:val="0"/>
        </w:rPr>
      </w:r>
    </w:p>
    <w:p w:rsidR="00000000" w:rsidDel="00000000" w:rsidP="00000000" w:rsidRDefault="00000000" w:rsidRPr="00000000" w14:paraId="00000163">
      <w:pPr>
        <w:pStyle w:val="Heading2"/>
        <w:rPr/>
      </w:pPr>
      <w:bookmarkStart w:colFirst="0" w:colLast="0" w:name="_heading=h.vs4t4hrkrdnu" w:id="129"/>
      <w:bookmarkEnd w:id="129"/>
      <w:r w:rsidDel="00000000" w:rsidR="00000000" w:rsidRPr="00000000">
        <w:rPr>
          <w:rtl w:val="0"/>
        </w:rPr>
      </w:r>
    </w:p>
    <w:p w:rsidR="00000000" w:rsidDel="00000000" w:rsidP="00000000" w:rsidRDefault="00000000" w:rsidRPr="00000000" w14:paraId="00000164">
      <w:pPr>
        <w:pStyle w:val="Heading2"/>
        <w:jc w:val="center"/>
        <w:rPr/>
      </w:pPr>
      <w:bookmarkStart w:colFirst="0" w:colLast="0" w:name="_heading=h.5iamc0eeuofy" w:id="130"/>
      <w:bookmarkEnd w:id="130"/>
      <w:r w:rsidDel="00000000" w:rsidR="00000000" w:rsidRPr="00000000">
        <w:rPr/>
        <w:drawing>
          <wp:inline distB="114300" distT="114300" distL="114300" distR="114300">
            <wp:extent cx="5110163" cy="4236347"/>
            <wp:effectExtent b="12700" l="12700" r="12700" t="12700"/>
            <wp:docPr id="42" name="image30.png"/>
            <a:graphic>
              <a:graphicData uri="http://schemas.openxmlformats.org/drawingml/2006/picture">
                <pic:pic>
                  <pic:nvPicPr>
                    <pic:cNvPr id="0" name="image30.png"/>
                    <pic:cNvPicPr preferRelativeResize="0"/>
                  </pic:nvPicPr>
                  <pic:blipFill>
                    <a:blip r:embed="rId28"/>
                    <a:srcRect b="0" l="0" r="0" t="0"/>
                    <a:stretch>
                      <a:fillRect/>
                    </a:stretch>
                  </pic:blipFill>
                  <pic:spPr>
                    <a:xfrm>
                      <a:off x="0" y="0"/>
                      <a:ext cx="5110163" cy="4236347"/>
                    </a:xfrm>
                    <a:prstGeom prst="rect"/>
                    <a:ln w="12700">
                      <a:solidFill>
                        <a:srgbClr val="CCCCCC"/>
                      </a:solidFill>
                      <a:prstDash val="solid"/>
                    </a:ln>
                  </pic:spPr>
                </pic:pic>
              </a:graphicData>
            </a:graphic>
          </wp:inline>
        </w:drawing>
      </w:r>
      <w:r w:rsidDel="00000000" w:rsidR="00000000" w:rsidRPr="00000000">
        <w:rPr>
          <w:rtl w:val="0"/>
        </w:rPr>
      </w:r>
    </w:p>
    <w:p w:rsidR="00000000" w:rsidDel="00000000" w:rsidP="00000000" w:rsidRDefault="00000000" w:rsidRPr="00000000" w14:paraId="00000165">
      <w:pPr>
        <w:jc w:val="center"/>
        <w:rPr/>
      </w:pPr>
      <w:r w:rsidDel="00000000" w:rsidR="00000000" w:rsidRPr="00000000">
        <w:rPr>
          <w:rtl w:val="0"/>
        </w:rPr>
        <w:t xml:space="preserve">Screen - Campaign Planning and Booking</w:t>
      </w:r>
      <w:r w:rsidDel="00000000" w:rsidR="00000000" w:rsidRPr="00000000">
        <w:rPr/>
        <w:drawing>
          <wp:inline distB="114300" distT="114300" distL="114300" distR="114300">
            <wp:extent cx="4948238" cy="3502576"/>
            <wp:effectExtent b="12700" l="12700" r="12700" t="12700"/>
            <wp:docPr id="40" name="image28.png"/>
            <a:graphic>
              <a:graphicData uri="http://schemas.openxmlformats.org/drawingml/2006/picture">
                <pic:pic>
                  <pic:nvPicPr>
                    <pic:cNvPr id="0" name="image28.png"/>
                    <pic:cNvPicPr preferRelativeResize="0"/>
                  </pic:nvPicPr>
                  <pic:blipFill>
                    <a:blip r:embed="rId29"/>
                    <a:srcRect b="0" l="0" r="0" t="0"/>
                    <a:stretch>
                      <a:fillRect/>
                    </a:stretch>
                  </pic:blipFill>
                  <pic:spPr>
                    <a:xfrm>
                      <a:off x="0" y="0"/>
                      <a:ext cx="4948238" cy="3502576"/>
                    </a:xfrm>
                    <a:prstGeom prst="rect"/>
                    <a:ln w="12700">
                      <a:solidFill>
                        <a:srgbClr val="CCCCCC"/>
                      </a:solidFill>
                      <a:prstDash val="solid"/>
                    </a:ln>
                  </pic:spPr>
                </pic:pic>
              </a:graphicData>
            </a:graphic>
          </wp:inline>
        </w:drawing>
      </w:r>
      <w:r w:rsidDel="00000000" w:rsidR="00000000" w:rsidRPr="00000000">
        <w:rPr>
          <w:rtl w:val="0"/>
        </w:rPr>
      </w:r>
    </w:p>
    <w:p w:rsidR="00000000" w:rsidDel="00000000" w:rsidP="00000000" w:rsidRDefault="00000000" w:rsidRPr="00000000" w14:paraId="00000166">
      <w:pPr>
        <w:jc w:val="center"/>
        <w:rPr>
          <w:sz w:val="22"/>
          <w:szCs w:val="22"/>
        </w:rPr>
      </w:pPr>
      <w:r w:rsidDel="00000000" w:rsidR="00000000" w:rsidRPr="00000000">
        <w:rPr>
          <w:rtl w:val="0"/>
        </w:rPr>
        <w:t xml:space="preserve">Screen - Scheduling the display of Ads</w:t>
      </w:r>
      <w:r w:rsidDel="00000000" w:rsidR="00000000" w:rsidRPr="00000000">
        <w:rPr>
          <w:rtl w:val="0"/>
        </w:rPr>
      </w:r>
    </w:p>
    <w:p w:rsidR="00000000" w:rsidDel="00000000" w:rsidP="00000000" w:rsidRDefault="00000000" w:rsidRPr="00000000" w14:paraId="00000167">
      <w:pPr>
        <w:pStyle w:val="Heading2"/>
        <w:jc w:val="center"/>
        <w:rPr/>
      </w:pPr>
      <w:bookmarkStart w:colFirst="0" w:colLast="0" w:name="_heading=h.1l87ni9b6m4o" w:id="131"/>
      <w:bookmarkEnd w:id="131"/>
      <w:r w:rsidDel="00000000" w:rsidR="00000000" w:rsidRPr="00000000">
        <w:rPr/>
        <w:drawing>
          <wp:inline distB="114300" distT="114300" distL="114300" distR="114300">
            <wp:extent cx="5532289" cy="8582978"/>
            <wp:effectExtent b="0" l="0" r="0" t="0"/>
            <wp:docPr id="16" name="image6.png"/>
            <a:graphic>
              <a:graphicData uri="http://schemas.openxmlformats.org/drawingml/2006/picture">
                <pic:pic>
                  <pic:nvPicPr>
                    <pic:cNvPr id="0" name="image6.png"/>
                    <pic:cNvPicPr preferRelativeResize="0"/>
                  </pic:nvPicPr>
                  <pic:blipFill>
                    <a:blip r:embed="rId30"/>
                    <a:srcRect b="0" l="0" r="0" t="0"/>
                    <a:stretch>
                      <a:fillRect/>
                    </a:stretch>
                  </pic:blipFill>
                  <pic:spPr>
                    <a:xfrm>
                      <a:off x="0" y="0"/>
                      <a:ext cx="5532289" cy="8582978"/>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pStyle w:val="Heading2"/>
        <w:jc w:val="center"/>
        <w:rPr>
          <w:b w:val="0"/>
          <w:bCs w:val="0"/>
          <w:color w:val="666666"/>
        </w:rPr>
      </w:pPr>
      <w:bookmarkStart w:colFirst="0" w:colLast="0" w:name="_heading=h.gnmndjl1fson" w:id="132"/>
      <w:bookmarkEnd w:id="132"/>
      <w:r w:rsidDel="00000000" w:rsidR="00000000" w:rsidRPr="00000000">
        <w:rPr>
          <w:b w:val="0"/>
          <w:bCs w:val="0"/>
          <w:color w:val="666666"/>
          <w:sz w:val="18"/>
          <w:szCs w:val="18"/>
          <w:rtl w:val="0"/>
        </w:rPr>
        <w:t xml:space="preserve">Screen - Campaign Tracking &amp; Reporting</w:t>
      </w:r>
      <w:r w:rsidDel="00000000" w:rsidR="00000000" w:rsidRPr="00000000">
        <w:rPr>
          <w:rtl w:val="0"/>
        </w:rPr>
      </w:r>
    </w:p>
    <w:p w:rsidR="00000000" w:rsidDel="00000000" w:rsidP="00000000" w:rsidRDefault="00000000" w:rsidRPr="00000000" w14:paraId="00000169">
      <w:pPr>
        <w:pStyle w:val="Heading2"/>
        <w:jc w:val="center"/>
        <w:rPr/>
      </w:pPr>
      <w:bookmarkStart w:colFirst="0" w:colLast="0" w:name="_heading=h.vezckfm6ko0p" w:id="133"/>
      <w:bookmarkEnd w:id="133"/>
      <w:r w:rsidDel="00000000" w:rsidR="00000000" w:rsidRPr="00000000">
        <w:rPr/>
        <w:drawing>
          <wp:inline distB="114300" distT="114300" distL="114300" distR="114300">
            <wp:extent cx="4938713" cy="8618152"/>
            <wp:effectExtent b="12700" l="12700" r="12700" t="12700"/>
            <wp:docPr id="36" name="image23.png"/>
            <a:graphic>
              <a:graphicData uri="http://schemas.openxmlformats.org/drawingml/2006/picture">
                <pic:pic>
                  <pic:nvPicPr>
                    <pic:cNvPr id="0" name="image23.png"/>
                    <pic:cNvPicPr preferRelativeResize="0"/>
                  </pic:nvPicPr>
                  <pic:blipFill>
                    <a:blip r:embed="rId31"/>
                    <a:srcRect b="0" l="0" r="0" t="0"/>
                    <a:stretch>
                      <a:fillRect/>
                    </a:stretch>
                  </pic:blipFill>
                  <pic:spPr>
                    <a:xfrm>
                      <a:off x="0" y="0"/>
                      <a:ext cx="4938713" cy="8618152"/>
                    </a:xfrm>
                    <a:prstGeom prst="rect"/>
                    <a:ln w="12700">
                      <a:solidFill>
                        <a:srgbClr val="CCCCCC"/>
                      </a:solidFill>
                      <a:prstDash val="solid"/>
                    </a:ln>
                  </pic:spPr>
                </pic:pic>
              </a:graphicData>
            </a:graphic>
          </wp:inline>
        </w:drawing>
      </w:r>
      <w:r w:rsidDel="00000000" w:rsidR="00000000" w:rsidRPr="00000000">
        <w:rPr>
          <w:rtl w:val="0"/>
        </w:rPr>
      </w:r>
    </w:p>
    <w:p w:rsidR="00000000" w:rsidDel="00000000" w:rsidP="00000000" w:rsidRDefault="00000000" w:rsidRPr="00000000" w14:paraId="0000016A">
      <w:pPr>
        <w:jc w:val="center"/>
        <w:rPr>
          <w:sz w:val="22"/>
          <w:szCs w:val="22"/>
        </w:rPr>
      </w:pPr>
      <w:r w:rsidDel="00000000" w:rsidR="00000000" w:rsidRPr="00000000">
        <w:rPr>
          <w:rtl w:val="0"/>
        </w:rPr>
        <w:t xml:space="preserve">Screen - Bidding Tracking &amp; Reporting</w:t>
      </w: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pStyle w:val="Heading2"/>
        <w:jc w:val="center"/>
        <w:rPr>
          <w:b w:val="0"/>
          <w:bCs w:val="0"/>
          <w:color w:val="666666"/>
          <w:sz w:val="18"/>
          <w:szCs w:val="18"/>
        </w:rPr>
      </w:pPr>
      <w:bookmarkStart w:colFirst="0" w:colLast="0" w:name="_heading=h.dnomx2q3y9m1" w:id="134"/>
      <w:bookmarkEnd w:id="134"/>
      <w:r w:rsidDel="00000000" w:rsidR="00000000" w:rsidRPr="00000000">
        <w:rPr>
          <w:b w:val="0"/>
          <w:bCs w:val="0"/>
          <w:color w:val="666666"/>
          <w:sz w:val="18"/>
          <w:szCs w:val="18"/>
        </w:rPr>
        <w:drawing>
          <wp:inline distB="114300" distT="114300" distL="114300" distR="114300">
            <wp:extent cx="6676390" cy="7061200"/>
            <wp:effectExtent b="12700" l="12700" r="12700" t="12700"/>
            <wp:docPr id="12"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6676390" cy="7061200"/>
                    </a:xfrm>
                    <a:prstGeom prst="rect"/>
                    <a:ln w="12700">
                      <a:solidFill>
                        <a:srgbClr val="CCCCCC"/>
                      </a:solidFill>
                      <a:prstDash val="solid"/>
                    </a:ln>
                  </pic:spPr>
                </pic:pic>
              </a:graphicData>
            </a:graphic>
          </wp:inline>
        </w:drawing>
      </w:r>
      <w:r w:rsidDel="00000000" w:rsidR="00000000" w:rsidRPr="00000000">
        <w:rPr>
          <w:rtl w:val="0"/>
        </w:rPr>
      </w:r>
    </w:p>
    <w:p w:rsidR="00000000" w:rsidDel="00000000" w:rsidP="00000000" w:rsidRDefault="00000000" w:rsidRPr="00000000" w14:paraId="0000016D">
      <w:pPr>
        <w:jc w:val="center"/>
        <w:rPr>
          <w:sz w:val="22"/>
          <w:szCs w:val="22"/>
        </w:rPr>
      </w:pPr>
      <w:r w:rsidDel="00000000" w:rsidR="00000000" w:rsidRPr="00000000">
        <w:rPr>
          <w:rtl w:val="0"/>
        </w:rPr>
        <w:t xml:space="preserve">Screen - Media Seller’s Inventory Management App</w:t>
      </w:r>
      <w:r w:rsidDel="00000000" w:rsidR="00000000" w:rsidRPr="00000000">
        <w:rPr>
          <w:rtl w:val="0"/>
        </w:rPr>
      </w:r>
    </w:p>
    <w:p w:rsidR="00000000" w:rsidDel="00000000" w:rsidP="00000000" w:rsidRDefault="00000000" w:rsidRPr="00000000" w14:paraId="0000016E">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6F">
      <w:pPr>
        <w:pStyle w:val="Heading1"/>
        <w:spacing w:line="240" w:lineRule="auto"/>
        <w:rPr>
          <w:sz w:val="32"/>
          <w:szCs w:val="32"/>
        </w:rPr>
      </w:pPr>
      <w:bookmarkStart w:colFirst="0" w:colLast="0" w:name="_heading=h.nkm2cp8c3jxd" w:id="135"/>
      <w:bookmarkEnd w:id="135"/>
      <w:r w:rsidDel="00000000" w:rsidR="00000000" w:rsidRPr="00000000">
        <w:rPr>
          <w:sz w:val="32"/>
          <w:szCs w:val="32"/>
          <w:rtl w:val="0"/>
        </w:rPr>
        <w:t xml:space="preserve">Reclaiming the Commute: PlanIt Prioritized Comfort Over Speed</w:t>
      </w:r>
    </w:p>
    <w:p w:rsidR="00000000" w:rsidDel="00000000" w:rsidP="00000000" w:rsidRDefault="00000000" w:rsidRPr="00000000" w14:paraId="00000170">
      <w:pPr>
        <w:spacing w:line="360" w:lineRule="auto"/>
        <w:rPr/>
      </w:pPr>
      <w:r w:rsidDel="00000000" w:rsidR="00000000" w:rsidRPr="00000000">
        <w:rPr>
          <w:sz w:val="22"/>
          <w:szCs w:val="22"/>
          <w:rtl w:val="0"/>
        </w:rPr>
        <w:t xml:space="preserve">A Case Study in Human-Centric Travel Design</w:t>
      </w: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Role: Designer &amp; Strategist | Timeline: Jul - Dec 2021 | Team: Remote / Distributed Agile</w:t>
      </w:r>
    </w:p>
    <w:p w:rsidR="00000000" w:rsidDel="00000000" w:rsidP="00000000" w:rsidRDefault="00000000" w:rsidRPr="00000000" w14:paraId="00000172">
      <w:pPr>
        <w:rPr/>
      </w:pPr>
      <w:hyperlink r:id="rId33">
        <w:r w:rsidDel="00000000" w:rsidR="00000000" w:rsidRPr="00000000">
          <w:rPr>
            <w:rFonts w:ascii="Open Sans" w:cs="Open Sans" w:eastAsia="Open Sans" w:hAnsi="Open Sans"/>
            <w:b w:val="1"/>
            <w:bCs w:val="1"/>
            <w:color w:val="1155cc"/>
            <w:rtl w:val="0"/>
          </w:rPr>
          <w:t xml:space="preserve">https://planitnow.co.uk</w:t>
        </w:r>
      </w:hyperlink>
      <w:r w:rsidDel="00000000" w:rsidR="00000000" w:rsidRPr="00000000">
        <w:rPr>
          <w:rtl w:val="0"/>
        </w:rPr>
        <w:t xml:space="preserve"> (Deprecated)</w:t>
      </w:r>
      <w:r w:rsidDel="00000000" w:rsidR="00000000" w:rsidRPr="00000000">
        <w:rPr>
          <w:rtl w:val="0"/>
        </w:rPr>
      </w:r>
    </w:p>
    <w:p w:rsidR="00000000" w:rsidDel="00000000" w:rsidP="00000000" w:rsidRDefault="00000000" w:rsidRPr="00000000" w14:paraId="00000173">
      <w:pPr>
        <w:pStyle w:val="Heading2"/>
        <w:rPr>
          <w:sz w:val="26"/>
          <w:szCs w:val="26"/>
        </w:rPr>
      </w:pPr>
      <w:bookmarkStart w:colFirst="0" w:colLast="0" w:name="_heading=h.fggdjt8k9vla" w:id="136"/>
      <w:bookmarkEnd w:id="136"/>
      <w:r w:rsidDel="00000000" w:rsidR="00000000" w:rsidRPr="00000000">
        <w:rPr>
          <w:sz w:val="26"/>
          <w:szCs w:val="26"/>
          <w:rtl w:val="0"/>
        </w:rPr>
        <w:t xml:space="preserve">Executive Summary</w:t>
      </w:r>
    </w:p>
    <w:p w:rsidR="00000000" w:rsidDel="00000000" w:rsidP="00000000" w:rsidRDefault="00000000" w:rsidRPr="00000000" w14:paraId="00000174">
      <w:pPr>
        <w:rPr>
          <w:sz w:val="22"/>
          <w:szCs w:val="22"/>
        </w:rPr>
      </w:pPr>
      <w:r w:rsidDel="00000000" w:rsidR="00000000" w:rsidRPr="00000000">
        <w:rPr>
          <w:sz w:val="22"/>
          <w:szCs w:val="22"/>
          <w:rtl w:val="0"/>
        </w:rPr>
        <w:t xml:space="preserve">Core Focus: Behavioral Psychology, Cognitive Load Reduction, and Affective Design</w:t>
      </w:r>
    </w:p>
    <w:p w:rsidR="00000000" w:rsidDel="00000000" w:rsidP="00000000" w:rsidRDefault="00000000" w:rsidRPr="00000000" w14:paraId="00000175">
      <w:pPr>
        <w:rPr>
          <w:sz w:val="22"/>
          <w:szCs w:val="22"/>
        </w:rPr>
      </w:pPr>
      <w:r w:rsidDel="00000000" w:rsidR="00000000" w:rsidRPr="00000000">
        <w:rPr>
          <w:rtl w:val="0"/>
        </w:rPr>
      </w:r>
    </w:p>
    <w:p w:rsidR="00000000" w:rsidDel="00000000" w:rsidP="00000000" w:rsidRDefault="00000000" w:rsidRPr="00000000" w14:paraId="00000176">
      <w:pPr>
        <w:rPr>
          <w:sz w:val="22"/>
          <w:szCs w:val="22"/>
        </w:rPr>
      </w:pPr>
      <w:r w:rsidDel="00000000" w:rsidR="00000000" w:rsidRPr="00000000">
        <w:rPr>
          <w:b w:val="1"/>
          <w:bCs w:val="1"/>
          <w:color w:val="000000"/>
          <w:sz w:val="26"/>
          <w:szCs w:val="26"/>
          <w:rtl w:val="0"/>
        </w:rPr>
        <w:t xml:space="preserve">The Challenge</w:t>
      </w:r>
      <w:r w:rsidDel="00000000" w:rsidR="00000000" w:rsidRPr="00000000">
        <w:rPr>
          <w:rtl w:val="0"/>
        </w:rPr>
      </w:r>
    </w:p>
    <w:p w:rsidR="00000000" w:rsidDel="00000000" w:rsidP="00000000" w:rsidRDefault="00000000" w:rsidRPr="00000000" w14:paraId="00000177">
      <w:pPr>
        <w:rPr>
          <w:sz w:val="22"/>
          <w:szCs w:val="22"/>
        </w:rPr>
      </w:pPr>
      <w:r w:rsidDel="00000000" w:rsidR="00000000" w:rsidRPr="00000000">
        <w:rPr>
          <w:sz w:val="22"/>
          <w:szCs w:val="22"/>
          <w:rtl w:val="0"/>
        </w:rPr>
        <w:t xml:space="preserve">Public transit navigation is inherently high-stress and unpredictable. Existing transit applications provided basic utility but entirely ignored the psychological friction and cognitive load experienced by daily commuters. This emotional disconnect often leads to high user churn and frustration, especially during transit delays or cancellations.</w:t>
      </w:r>
    </w:p>
    <w:p w:rsidR="00000000" w:rsidDel="00000000" w:rsidP="00000000" w:rsidRDefault="00000000" w:rsidRPr="00000000" w14:paraId="00000178">
      <w:pPr>
        <w:rPr>
          <w:sz w:val="22"/>
          <w:szCs w:val="22"/>
        </w:rPr>
      </w:pPr>
      <w:r w:rsidDel="00000000" w:rsidR="00000000" w:rsidRPr="00000000">
        <w:rPr>
          <w:rtl w:val="0"/>
        </w:rPr>
      </w:r>
    </w:p>
    <w:p w:rsidR="00000000" w:rsidDel="00000000" w:rsidP="00000000" w:rsidRDefault="00000000" w:rsidRPr="00000000" w14:paraId="00000179">
      <w:pPr>
        <w:rPr>
          <w:sz w:val="22"/>
          <w:szCs w:val="22"/>
        </w:rPr>
      </w:pPr>
      <w:r w:rsidDel="00000000" w:rsidR="00000000" w:rsidRPr="00000000">
        <w:rPr>
          <w:b w:val="1"/>
          <w:bCs w:val="1"/>
          <w:color w:val="000000"/>
          <w:sz w:val="26"/>
          <w:szCs w:val="26"/>
          <w:rtl w:val="0"/>
        </w:rPr>
        <w:t xml:space="preserve">The Strategy &amp; Execution</w:t>
      </w:r>
      <w:r w:rsidDel="00000000" w:rsidR="00000000" w:rsidRPr="00000000">
        <w:rPr>
          <w:rtl w:val="0"/>
        </w:rPr>
      </w:r>
    </w:p>
    <w:p w:rsidR="00000000" w:rsidDel="00000000" w:rsidP="00000000" w:rsidRDefault="00000000" w:rsidRPr="00000000" w14:paraId="0000017A">
      <w:pPr>
        <w:rPr>
          <w:sz w:val="22"/>
          <w:szCs w:val="22"/>
        </w:rPr>
      </w:pPr>
      <w:r w:rsidDel="00000000" w:rsidR="00000000" w:rsidRPr="00000000">
        <w:rPr>
          <w:sz w:val="22"/>
          <w:szCs w:val="22"/>
          <w:rtl w:val="0"/>
        </w:rPr>
        <w:t xml:space="preserve">Instead of building another purely transactional map, I engineered an "Affective Design" framework. The goal was to build a resilient user-product bond by mitigating travel anxiety through strategic behavioral interventions.</w:t>
      </w:r>
    </w:p>
    <w:p w:rsidR="00000000" w:rsidDel="00000000" w:rsidP="00000000" w:rsidRDefault="00000000" w:rsidRPr="00000000" w14:paraId="0000017B">
      <w:pPr>
        <w:rPr>
          <w:sz w:val="22"/>
          <w:szCs w:val="22"/>
        </w:rPr>
      </w:pPr>
      <w:r w:rsidDel="00000000" w:rsidR="00000000" w:rsidRPr="00000000">
        <w:rPr>
          <w:rtl w:val="0"/>
        </w:rPr>
      </w:r>
    </w:p>
    <w:p w:rsidR="00000000" w:rsidDel="00000000" w:rsidP="00000000" w:rsidRDefault="00000000" w:rsidRPr="00000000" w14:paraId="0000017C">
      <w:pPr>
        <w:rPr>
          <w:sz w:val="22"/>
          <w:szCs w:val="22"/>
        </w:rPr>
      </w:pPr>
      <w:r w:rsidDel="00000000" w:rsidR="00000000" w:rsidRPr="00000000">
        <w:rPr>
          <w:sz w:val="22"/>
          <w:szCs w:val="22"/>
          <w:rtl w:val="0"/>
        </w:rPr>
        <w:t xml:space="preserve">Behavioral Nudges via Persona Design: I introduced a dynamic mascot—not as a decorative element, but as a strategic behavioral nudge. This persona acts as a psychological anchor, providing real-time, empathetic feedback that builds "systematic trust" and guides users calmly through high-tension scenarios (e.g., missed trains).</w:t>
      </w:r>
    </w:p>
    <w:p w:rsidR="00000000" w:rsidDel="00000000" w:rsidP="00000000" w:rsidRDefault="00000000" w:rsidRPr="00000000" w14:paraId="0000017D">
      <w:pPr>
        <w:rPr>
          <w:sz w:val="22"/>
          <w:szCs w:val="22"/>
        </w:rPr>
      </w:pPr>
      <w:r w:rsidDel="00000000" w:rsidR="00000000" w:rsidRPr="00000000">
        <w:rPr>
          <w:rtl w:val="0"/>
        </w:rPr>
      </w:r>
    </w:p>
    <w:p w:rsidR="00000000" w:rsidDel="00000000" w:rsidP="00000000" w:rsidRDefault="00000000" w:rsidRPr="00000000" w14:paraId="0000017E">
      <w:pPr>
        <w:rPr>
          <w:sz w:val="22"/>
          <w:szCs w:val="22"/>
        </w:rPr>
      </w:pPr>
      <w:r w:rsidDel="00000000" w:rsidR="00000000" w:rsidRPr="00000000">
        <w:rPr>
          <w:sz w:val="22"/>
          <w:szCs w:val="22"/>
          <w:rtl w:val="0"/>
        </w:rPr>
        <w:t xml:space="preserve">Cognitive Load Reduction: I overhauled the visual architecture, utilizing progressive disclosure and a strategically warm color palette. This lowered visual clutter and reduced the mental effort required for users to make split-second navigational decisions under pressure.</w:t>
      </w:r>
    </w:p>
    <w:p w:rsidR="00000000" w:rsidDel="00000000" w:rsidP="00000000" w:rsidRDefault="00000000" w:rsidRPr="00000000" w14:paraId="0000017F">
      <w:pPr>
        <w:rPr>
          <w:sz w:val="22"/>
          <w:szCs w:val="22"/>
        </w:rPr>
      </w:pPr>
      <w:r w:rsidDel="00000000" w:rsidR="00000000" w:rsidRPr="00000000">
        <w:rPr>
          <w:rtl w:val="0"/>
        </w:rPr>
      </w:r>
    </w:p>
    <w:p w:rsidR="00000000" w:rsidDel="00000000" w:rsidP="00000000" w:rsidRDefault="00000000" w:rsidRPr="00000000" w14:paraId="00000180">
      <w:pPr>
        <w:rPr>
          <w:sz w:val="22"/>
          <w:szCs w:val="22"/>
        </w:rPr>
      </w:pPr>
      <w:r w:rsidDel="00000000" w:rsidR="00000000" w:rsidRPr="00000000">
        <w:rPr>
          <w:b w:val="1"/>
          <w:bCs w:val="1"/>
          <w:color w:val="000000"/>
          <w:sz w:val="26"/>
          <w:szCs w:val="26"/>
          <w:rtl w:val="0"/>
        </w:rPr>
        <w:t xml:space="preserve">The Impact</w:t>
      </w:r>
      <w:r w:rsidDel="00000000" w:rsidR="00000000" w:rsidRPr="00000000">
        <w:rPr>
          <w:rtl w:val="0"/>
        </w:rPr>
      </w:r>
    </w:p>
    <w:p w:rsidR="00000000" w:rsidDel="00000000" w:rsidP="00000000" w:rsidRDefault="00000000" w:rsidRPr="00000000" w14:paraId="00000181">
      <w:pPr>
        <w:rPr/>
      </w:pPr>
      <w:r w:rsidDel="00000000" w:rsidR="00000000" w:rsidRPr="00000000">
        <w:rPr>
          <w:sz w:val="22"/>
          <w:szCs w:val="22"/>
          <w:rtl w:val="0"/>
        </w:rPr>
        <w:t xml:space="preserve">Successfully bridged the gap between cold machine logic and human psychology. By treating commuter anxiety as a design metric, the behavioral interventions transformed a stressful utility into a trusted daily companion, effectively lowering cognitive friction and driving sustained Daily Active Engagement (DAU).</w:t>
      </w:r>
      <w:r w:rsidDel="00000000" w:rsidR="00000000" w:rsidRPr="00000000">
        <w:br w:type="page"/>
      </w:r>
      <w:r w:rsidDel="00000000" w:rsidR="00000000" w:rsidRPr="00000000">
        <w:rPr>
          <w:rtl w:val="0"/>
        </w:rPr>
      </w:r>
    </w:p>
    <w:p w:rsidR="00000000" w:rsidDel="00000000" w:rsidP="00000000" w:rsidRDefault="00000000" w:rsidRPr="00000000" w14:paraId="00000182">
      <w:pPr>
        <w:pStyle w:val="Heading2"/>
        <w:rPr>
          <w:sz w:val="26"/>
          <w:szCs w:val="26"/>
        </w:rPr>
      </w:pPr>
      <w:bookmarkStart w:colFirst="0" w:colLast="0" w:name="_heading=h.k8287ssbhk3x" w:id="137"/>
      <w:bookmarkEnd w:id="137"/>
      <w:r w:rsidDel="00000000" w:rsidR="00000000" w:rsidRPr="00000000">
        <w:rPr>
          <w:sz w:val="26"/>
          <w:szCs w:val="26"/>
          <w:rtl w:val="0"/>
        </w:rPr>
        <w:t xml:space="preserve">Setting the stage: a hostile daily ritual</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sz w:val="22"/>
          <w:szCs w:val="22"/>
        </w:rPr>
      </w:pPr>
      <w:r w:rsidDel="00000000" w:rsidR="00000000" w:rsidRPr="00000000">
        <w:rPr>
          <w:sz w:val="22"/>
          <w:szCs w:val="22"/>
          <w:rtl w:val="0"/>
        </w:rPr>
        <w:t xml:space="preserve">For millions of commuters in London and across the UK, the journey to work is not a neutral routine; it is a daily emotional stress test. The commute is measured not only in minutes and miles, but in elevated heart rates, tense shoulders, and the dread of being squeezed into overcrowded carriages.</w:t>
      </w:r>
    </w:p>
    <w:p w:rsidR="00000000" w:rsidDel="00000000" w:rsidP="00000000" w:rsidRDefault="00000000" w:rsidRPr="00000000" w14:paraId="00000185">
      <w:pPr>
        <w:rPr>
          <w:sz w:val="22"/>
          <w:szCs w:val="22"/>
        </w:rPr>
      </w:pPr>
      <w:r w:rsidDel="00000000" w:rsidR="00000000" w:rsidRPr="00000000">
        <w:rPr>
          <w:sz w:val="22"/>
          <w:szCs w:val="22"/>
          <w:rtl w:val="0"/>
        </w:rPr>
        <w:t xml:space="preserve">By 2021, the transit app landscape mirrored this cold logic. Tools like TfL Go and similar journey planners optimized relentlessly for speed, answering “What is the fastest route?” with mathematical precision, while ignoring the more human plea: “Will I be able to breathe when I get on this train?” In this environment, users—especially the anxious, the elderly, expecting mothers, or anyone carrying luggage—were treated as variables in an algorithm, not as humans with limits.</w:t>
      </w:r>
    </w:p>
    <w:p w:rsidR="00000000" w:rsidDel="00000000" w:rsidP="00000000" w:rsidRDefault="00000000" w:rsidRPr="00000000" w14:paraId="00000186">
      <w:pPr>
        <w:pStyle w:val="Heading2"/>
        <w:rPr>
          <w:sz w:val="26"/>
          <w:szCs w:val="26"/>
        </w:rPr>
      </w:pPr>
      <w:bookmarkStart w:colFirst="0" w:colLast="0" w:name="_heading=h.tps0osgmn6v2" w:id="138"/>
      <w:bookmarkEnd w:id="138"/>
      <w:r w:rsidDel="00000000" w:rsidR="00000000" w:rsidRPr="00000000">
        <w:rPr>
          <w:sz w:val="26"/>
          <w:szCs w:val="26"/>
          <w:rtl w:val="0"/>
        </w:rPr>
        <w:t xml:space="preserve">When data meets a deeper question</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spacing w:line="360" w:lineRule="auto"/>
        <w:rPr>
          <w:sz w:val="22"/>
          <w:szCs w:val="22"/>
        </w:rPr>
      </w:pPr>
      <w:r w:rsidDel="00000000" w:rsidR="00000000" w:rsidRPr="00000000">
        <w:rPr>
          <w:sz w:val="22"/>
          <w:szCs w:val="22"/>
          <w:rtl w:val="0"/>
        </w:rPr>
        <w:t xml:space="preserve">PlanIt entered this space with a powerful technical capability: near real-time footfall data from the London Underground and National Rail that could predict quieter times to travel. On paper, this solved a clear problem. In reality, something crucial was missing: trust, comfort, and emotional safety.</w:t>
      </w:r>
    </w:p>
    <w:p w:rsidR="00000000" w:rsidDel="00000000" w:rsidP="00000000" w:rsidRDefault="00000000" w:rsidRPr="00000000" w14:paraId="00000189">
      <w:pPr>
        <w:spacing w:line="360" w:lineRule="auto"/>
        <w:rPr>
          <w:sz w:val="22"/>
          <w:szCs w:val="22"/>
        </w:rPr>
      </w:pPr>
      <w:r w:rsidDel="00000000" w:rsidR="00000000" w:rsidRPr="00000000">
        <w:rPr>
          <w:sz w:val="22"/>
          <w:szCs w:val="22"/>
          <w:rtl w:val="0"/>
        </w:rPr>
        <w:t xml:space="preserve">The real challenge was never about whether the model could predict crowd levels. It was psychological. How could an app persuade an anxious commuter to choose a slightly slower journey in exchange for a calmer, more breathable experience? How could a grid of numbers convince a grandmother visiting her family that she could travel without fear of being jostled or overwhelmed?</w:t>
      </w:r>
    </w:p>
    <w:p w:rsidR="00000000" w:rsidDel="00000000" w:rsidP="00000000" w:rsidRDefault="00000000" w:rsidRPr="00000000" w14:paraId="0000018A">
      <w:pPr>
        <w:spacing w:line="360" w:lineRule="auto"/>
        <w:rPr>
          <w:sz w:val="22"/>
          <w:szCs w:val="22"/>
        </w:rPr>
      </w:pPr>
      <w:r w:rsidDel="00000000" w:rsidR="00000000" w:rsidRPr="00000000">
        <w:rPr>
          <w:sz w:val="22"/>
          <w:szCs w:val="22"/>
          <w:rtl w:val="0"/>
        </w:rPr>
        <w:t xml:space="preserve">This is where design stepped forward as the central character. The product’s goal crystallized into a single line: transform a utilitarian data set into a supportive travel companion. Design was no longer a coat of paint; it became the bridge between cold predictions and human reassurance.</w:t>
      </w:r>
    </w:p>
    <w:p w:rsidR="00000000" w:rsidDel="00000000" w:rsidP="00000000" w:rsidRDefault="00000000" w:rsidRPr="00000000" w14:paraId="0000018B">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18C">
      <w:pPr>
        <w:pStyle w:val="Heading2"/>
        <w:rPr>
          <w:sz w:val="26"/>
          <w:szCs w:val="26"/>
        </w:rPr>
      </w:pPr>
      <w:bookmarkStart w:colFirst="0" w:colLast="0" w:name="_heading=h.nrid3mcsccj8" w:id="139"/>
      <w:bookmarkEnd w:id="139"/>
      <w:r w:rsidDel="00000000" w:rsidR="00000000" w:rsidRPr="00000000">
        <w:rPr>
          <w:sz w:val="26"/>
          <w:szCs w:val="26"/>
          <w:rtl w:val="0"/>
        </w:rPr>
        <w:t xml:space="preserve">Design changes the brief: from “user” to “human”</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pStyle w:val="Heading1"/>
        <w:spacing w:before="0" w:line="276" w:lineRule="auto"/>
        <w:rPr>
          <w:rFonts w:ascii="Merriweather" w:cs="Merriweather" w:eastAsia="Merriweather" w:hAnsi="Merriweather"/>
          <w:b w:val="0"/>
          <w:bCs w:val="0"/>
          <w:color w:val="666666"/>
          <w:sz w:val="22"/>
          <w:szCs w:val="22"/>
        </w:rPr>
      </w:pPr>
      <w:bookmarkStart w:colFirst="0" w:colLast="0" w:name="_heading=h.8uh09mooust2" w:id="43"/>
      <w:bookmarkEnd w:id="43"/>
      <w:r w:rsidDel="00000000" w:rsidR="00000000" w:rsidRPr="00000000">
        <w:rPr>
          <w:rFonts w:ascii="Merriweather" w:cs="Merriweather" w:eastAsia="Merriweather" w:hAnsi="Merriweather"/>
          <w:b w:val="0"/>
          <w:bCs w:val="0"/>
          <w:color w:val="666666"/>
          <w:sz w:val="22"/>
          <w:szCs w:val="22"/>
          <w:rtl w:val="0"/>
        </w:rPr>
        <w:t xml:space="preserve">The first decision design made was to reframe who this product was for. Instead of speaking to a generic “user,” the team deliberately focused on the people most affected by crowd anxiety:</w:t>
      </w:r>
    </w:p>
    <w:p w:rsidR="00000000" w:rsidDel="00000000" w:rsidP="00000000" w:rsidRDefault="00000000" w:rsidRPr="00000000" w14:paraId="0000018F">
      <w:pPr>
        <w:pStyle w:val="Heading1"/>
        <w:spacing w:before="0" w:line="276" w:lineRule="auto"/>
        <w:rPr/>
      </w:pPr>
      <w:bookmarkStart w:colFirst="0" w:colLast="0" w:name="_heading=h.s53l3thpyd9y" w:id="140"/>
      <w:bookmarkEnd w:id="140"/>
      <w:r w:rsidDel="00000000" w:rsidR="00000000" w:rsidRPr="00000000">
        <w:rPr>
          <w:rtl w:val="0"/>
        </w:rPr>
      </w:r>
    </w:p>
    <w:p w:rsidR="00000000" w:rsidDel="00000000" w:rsidP="00000000" w:rsidRDefault="00000000" w:rsidRPr="00000000" w14:paraId="00000190">
      <w:pPr>
        <w:pStyle w:val="Heading1"/>
        <w:numPr>
          <w:ilvl w:val="0"/>
          <w:numId w:val="3"/>
        </w:numPr>
        <w:spacing w:before="0" w:line="276" w:lineRule="auto"/>
        <w:ind w:left="720" w:hanging="360"/>
        <w:rPr>
          <w:b w:val="0"/>
          <w:bCs w:val="0"/>
          <w:sz w:val="22"/>
          <w:szCs w:val="22"/>
        </w:rPr>
      </w:pPr>
      <w:bookmarkStart w:colFirst="0" w:colLast="0" w:name="_heading=h.s3d1wsiz56ro" w:id="141"/>
      <w:bookmarkEnd w:id="141"/>
      <w:r w:rsidDel="00000000" w:rsidR="00000000" w:rsidRPr="00000000">
        <w:rPr>
          <w:rFonts w:ascii="Merriweather" w:cs="Merriweather" w:eastAsia="Merriweather" w:hAnsi="Merriweather"/>
          <w:b w:val="0"/>
          <w:bCs w:val="0"/>
          <w:color w:val="666666"/>
          <w:sz w:val="22"/>
          <w:szCs w:val="22"/>
          <w:rtl w:val="0"/>
        </w:rPr>
        <w:t xml:space="preserve">Elderly travelers visiting loved ones.</w:t>
      </w:r>
    </w:p>
    <w:p w:rsidR="00000000" w:rsidDel="00000000" w:rsidP="00000000" w:rsidRDefault="00000000" w:rsidRPr="00000000" w14:paraId="00000191">
      <w:pPr>
        <w:pStyle w:val="Heading1"/>
        <w:numPr>
          <w:ilvl w:val="0"/>
          <w:numId w:val="3"/>
        </w:numPr>
        <w:spacing w:before="0" w:line="276" w:lineRule="auto"/>
        <w:ind w:left="720" w:hanging="360"/>
        <w:rPr>
          <w:b w:val="0"/>
          <w:bCs w:val="0"/>
          <w:sz w:val="22"/>
          <w:szCs w:val="22"/>
        </w:rPr>
      </w:pPr>
      <w:bookmarkStart w:colFirst="0" w:colLast="0" w:name="_heading=h.s3d1wsiz56ro" w:id="141"/>
      <w:bookmarkEnd w:id="141"/>
      <w:r w:rsidDel="00000000" w:rsidR="00000000" w:rsidRPr="00000000">
        <w:rPr>
          <w:rFonts w:ascii="Merriweather" w:cs="Merriweather" w:eastAsia="Merriweather" w:hAnsi="Merriweather"/>
          <w:b w:val="0"/>
          <w:bCs w:val="0"/>
          <w:color w:val="666666"/>
          <w:sz w:val="22"/>
          <w:szCs w:val="22"/>
          <w:rtl w:val="0"/>
        </w:rPr>
        <w:t xml:space="preserve">Expecting mothers instructed by doctors to avoid stress.</w:t>
      </w:r>
    </w:p>
    <w:p w:rsidR="00000000" w:rsidDel="00000000" w:rsidP="00000000" w:rsidRDefault="00000000" w:rsidRPr="00000000" w14:paraId="00000192">
      <w:pPr>
        <w:pStyle w:val="Heading1"/>
        <w:numPr>
          <w:ilvl w:val="0"/>
          <w:numId w:val="3"/>
        </w:numPr>
        <w:spacing w:before="0" w:line="276" w:lineRule="auto"/>
        <w:ind w:left="720" w:hanging="360"/>
        <w:rPr>
          <w:b w:val="0"/>
          <w:bCs w:val="0"/>
          <w:sz w:val="22"/>
          <w:szCs w:val="22"/>
        </w:rPr>
      </w:pPr>
      <w:bookmarkStart w:colFirst="0" w:colLast="0" w:name="_heading=h.s3d1wsiz56ro" w:id="141"/>
      <w:bookmarkEnd w:id="141"/>
      <w:r w:rsidDel="00000000" w:rsidR="00000000" w:rsidRPr="00000000">
        <w:rPr>
          <w:rFonts w:ascii="Merriweather" w:cs="Merriweather" w:eastAsia="Merriweather" w:hAnsi="Merriweather"/>
          <w:b w:val="0"/>
          <w:bCs w:val="0"/>
          <w:color w:val="666666"/>
          <w:sz w:val="22"/>
          <w:szCs w:val="22"/>
          <w:rtl w:val="0"/>
        </w:rPr>
        <w:t xml:space="preserve">People with mobility needs, strollers, or heavy luggage.</w:t>
      </w:r>
    </w:p>
    <w:p w:rsidR="00000000" w:rsidDel="00000000" w:rsidP="00000000" w:rsidRDefault="00000000" w:rsidRPr="00000000" w14:paraId="00000193">
      <w:pPr>
        <w:pStyle w:val="Heading1"/>
        <w:numPr>
          <w:ilvl w:val="0"/>
          <w:numId w:val="3"/>
        </w:numPr>
        <w:spacing w:before="0" w:line="276" w:lineRule="auto"/>
        <w:ind w:left="720" w:hanging="360"/>
        <w:rPr>
          <w:b w:val="0"/>
          <w:bCs w:val="0"/>
          <w:sz w:val="22"/>
          <w:szCs w:val="22"/>
        </w:rPr>
      </w:pPr>
      <w:bookmarkStart w:colFirst="0" w:colLast="0" w:name="_heading=h.s3d1wsiz56ro" w:id="141"/>
      <w:bookmarkEnd w:id="141"/>
      <w:r w:rsidDel="00000000" w:rsidR="00000000" w:rsidRPr="00000000">
        <w:rPr>
          <w:rFonts w:ascii="Merriweather" w:cs="Merriweather" w:eastAsia="Merriweather" w:hAnsi="Merriweather"/>
          <w:b w:val="0"/>
          <w:bCs w:val="0"/>
          <w:color w:val="666666"/>
          <w:sz w:val="22"/>
          <w:szCs w:val="22"/>
          <w:rtl w:val="0"/>
        </w:rPr>
        <w:t xml:space="preserve">Anyone still wary of physical proximity after recent public health crises.</w:t>
      </w:r>
    </w:p>
    <w:p w:rsidR="00000000" w:rsidDel="00000000" w:rsidP="00000000" w:rsidRDefault="00000000" w:rsidRPr="00000000" w14:paraId="00000194">
      <w:pPr>
        <w:pStyle w:val="Heading1"/>
        <w:spacing w:before="0" w:line="276" w:lineRule="auto"/>
        <w:rPr>
          <w:rFonts w:ascii="Merriweather" w:cs="Merriweather" w:eastAsia="Merriweather" w:hAnsi="Merriweather"/>
          <w:b w:val="0"/>
          <w:bCs w:val="0"/>
          <w:color w:val="666666"/>
          <w:sz w:val="22"/>
          <w:szCs w:val="22"/>
        </w:rPr>
      </w:pPr>
      <w:bookmarkStart w:colFirst="0" w:colLast="0" w:name="_heading=h.jo44ns5mc8t2" w:id="142"/>
      <w:bookmarkEnd w:id="142"/>
      <w:r w:rsidDel="00000000" w:rsidR="00000000" w:rsidRPr="00000000">
        <w:rPr>
          <w:rtl w:val="0"/>
        </w:rPr>
      </w:r>
    </w:p>
    <w:p w:rsidR="00000000" w:rsidDel="00000000" w:rsidP="00000000" w:rsidRDefault="00000000" w:rsidRPr="00000000" w14:paraId="00000195">
      <w:pPr>
        <w:pStyle w:val="Heading1"/>
        <w:spacing w:before="0" w:line="276" w:lineRule="auto"/>
        <w:rPr>
          <w:rFonts w:ascii="Merriweather" w:cs="Merriweather" w:eastAsia="Merriweather" w:hAnsi="Merriweather"/>
          <w:b w:val="0"/>
          <w:bCs w:val="0"/>
          <w:color w:val="666666"/>
          <w:sz w:val="22"/>
          <w:szCs w:val="22"/>
        </w:rPr>
      </w:pPr>
      <w:bookmarkStart w:colFirst="0" w:colLast="0" w:name="_heading=h.rnu6wkru5ptu" w:id="143"/>
      <w:bookmarkEnd w:id="143"/>
      <w:r w:rsidDel="00000000" w:rsidR="00000000" w:rsidRPr="00000000">
        <w:rPr>
          <w:rFonts w:ascii="Merriweather" w:cs="Merriweather" w:eastAsia="Merriweather" w:hAnsi="Merriweather"/>
          <w:b w:val="0"/>
          <w:bCs w:val="0"/>
          <w:color w:val="666666"/>
          <w:sz w:val="22"/>
          <w:szCs w:val="22"/>
          <w:rtl w:val="0"/>
        </w:rPr>
        <w:t xml:space="preserve">For these people, traditional transit app interfaces—stacked data, aggressive blues, tight grids—did not feel empowering; they felt demanding, shouting departure times and platform changes without mercy. The design initiative recognized that this audience did not need another “efficient tool”; they needed a calm presence in their pocket. Design redefined its role: it would act almost like a sedative, visually and verbally slowing the experience down so that decisions felt easier, not more pressured.</w:t>
      </w:r>
    </w:p>
    <w:p w:rsidR="00000000" w:rsidDel="00000000" w:rsidP="00000000" w:rsidRDefault="00000000" w:rsidRPr="00000000" w14:paraId="00000196">
      <w:pPr>
        <w:pStyle w:val="Heading2"/>
        <w:spacing w:after="80" w:before="360" w:line="331.2" w:lineRule="auto"/>
        <w:rPr>
          <w:sz w:val="26"/>
          <w:szCs w:val="26"/>
        </w:rPr>
      </w:pPr>
      <w:bookmarkStart w:colFirst="0" w:colLast="0" w:name="_heading=h.nks1ke5j4ohr" w:id="144"/>
      <w:bookmarkEnd w:id="144"/>
      <w:r w:rsidDel="00000000" w:rsidR="00000000" w:rsidRPr="00000000">
        <w:rPr>
          <w:sz w:val="26"/>
          <w:szCs w:val="26"/>
          <w:rtl w:val="0"/>
        </w:rPr>
        <w:t xml:space="preserve">Visual identity: the “anti-utility” stance</w:t>
      </w:r>
      <w:r w:rsidDel="00000000" w:rsidR="00000000" w:rsidRPr="00000000">
        <w:rPr>
          <w:rtl w:val="0"/>
        </w:rPr>
      </w:r>
    </w:p>
    <w:p w:rsidR="00000000" w:rsidDel="00000000" w:rsidP="00000000" w:rsidRDefault="00000000" w:rsidRPr="00000000" w14:paraId="00000197">
      <w:pPr>
        <w:pStyle w:val="Heading1"/>
        <w:spacing w:before="0" w:line="276" w:lineRule="auto"/>
        <w:rPr>
          <w:rFonts w:ascii="Merriweather" w:cs="Merriweather" w:eastAsia="Merriweather" w:hAnsi="Merriweather"/>
          <w:b w:val="0"/>
          <w:bCs w:val="0"/>
          <w:color w:val="666666"/>
          <w:sz w:val="22"/>
          <w:szCs w:val="22"/>
        </w:rPr>
      </w:pPr>
      <w:bookmarkStart w:colFirst="0" w:colLast="0" w:name="_heading=h.gumccn135spt" w:id="145"/>
      <w:bookmarkEnd w:id="145"/>
      <w:r w:rsidDel="00000000" w:rsidR="00000000" w:rsidRPr="00000000">
        <w:rPr>
          <w:rFonts w:ascii="Merriweather" w:cs="Merriweather" w:eastAsia="Merriweather" w:hAnsi="Merriweather"/>
          <w:b w:val="0"/>
          <w:bCs w:val="0"/>
          <w:color w:val="666666"/>
          <w:sz w:val="22"/>
          <w:szCs w:val="22"/>
          <w:rtl w:val="0"/>
        </w:rPr>
        <w:t xml:space="preserve">With that reframing, design made its next bold move: a visual identity that rejected the common “utility app” aesthetic. Competitors leaned heavily on “tech blue,” muted greys, and sharp edges—the visual language of corporate dashboards. PlanIt needed to feel like the opposite: gentle, warm, and unthreatening.</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pStyle w:val="Heading1"/>
        <w:spacing w:before="0" w:line="276" w:lineRule="auto"/>
        <w:rPr>
          <w:rFonts w:ascii="Merriweather" w:cs="Merriweather" w:eastAsia="Merriweather" w:hAnsi="Merriweather"/>
          <w:b w:val="0"/>
          <w:bCs w:val="0"/>
          <w:color w:val="666666"/>
          <w:sz w:val="22"/>
          <w:szCs w:val="22"/>
        </w:rPr>
      </w:pPr>
      <w:bookmarkStart w:colFirst="0" w:colLast="0" w:name="_heading=h.gumccn135spt" w:id="145"/>
      <w:bookmarkEnd w:id="145"/>
      <w:r w:rsidDel="00000000" w:rsidR="00000000" w:rsidRPr="00000000">
        <w:rPr>
          <w:rFonts w:ascii="Merriweather" w:cs="Merriweather" w:eastAsia="Merriweather" w:hAnsi="Merriweather"/>
          <w:b w:val="0"/>
          <w:bCs w:val="0"/>
          <w:color w:val="666666"/>
          <w:sz w:val="22"/>
          <w:szCs w:val="22"/>
          <w:rtl w:val="0"/>
        </w:rPr>
        <w:t xml:space="preserve">Design introduced a palette rooted in warm primaries and soft, complementary accents. These colors were chosen not merely to look “nice” but to signal psychological safety, especially for users who felt alienated by clinical, high-tech interfaces. Warm tones turned the app into a place you arrive at, not a system that interrogates you.</w:t>
      </w:r>
    </w:p>
    <w:p w:rsidR="00000000" w:rsidDel="00000000" w:rsidP="00000000" w:rsidRDefault="00000000" w:rsidRPr="00000000" w14:paraId="0000019A">
      <w:pPr>
        <w:rPr/>
      </w:pPr>
      <w:r w:rsidDel="00000000" w:rsidR="00000000" w:rsidRPr="00000000">
        <w:rPr>
          <w:rtl w:val="0"/>
        </w:rPr>
      </w:r>
    </w:p>
    <w:tbl>
      <w:tblPr>
        <w:tblStyle w:val="Table8"/>
        <w:tblW w:w="10514.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102.8"/>
        <w:gridCol w:w="2102.8"/>
        <w:gridCol w:w="2102.8"/>
        <w:gridCol w:w="2102.8"/>
        <w:gridCol w:w="2102.8"/>
        <w:tblGridChange w:id="0">
          <w:tblGrid>
            <w:gridCol w:w="2102.8"/>
            <w:gridCol w:w="2102.8"/>
            <w:gridCol w:w="2102.8"/>
            <w:gridCol w:w="2102.8"/>
            <w:gridCol w:w="2102.8"/>
          </w:tblGrid>
        </w:tblGridChange>
      </w:tblGrid>
      <w:tr>
        <w:trPr>
          <w:cantSplit w:val="0"/>
          <w:tblHeader w:val="0"/>
        </w:trPr>
        <w:tc>
          <w:tcPr>
            <w:shd w:fill="667eea" w:val="clear"/>
            <w:tcMar>
              <w:top w:w="100.0" w:type="dxa"/>
              <w:left w:w="100.0" w:type="dxa"/>
              <w:bottom w:w="100.0" w:type="dxa"/>
              <w:right w:w="100.0" w:type="dxa"/>
            </w:tcMar>
            <w:vAlign w:val="top"/>
          </w:tcPr>
          <w:p w:rsidR="00000000" w:rsidDel="00000000" w:rsidP="00000000" w:rsidRDefault="00000000" w:rsidRPr="00000000" w14:paraId="0000019B">
            <w:pPr>
              <w:spacing w:before="0" w:line="240" w:lineRule="auto"/>
              <w:ind w:right="0"/>
              <w:jc w:val="center"/>
              <w:rPr>
                <w:color w:val="ffffff"/>
                <w:sz w:val="22"/>
                <w:szCs w:val="22"/>
              </w:rPr>
            </w:pPr>
            <w:r w:rsidDel="00000000" w:rsidR="00000000" w:rsidRPr="00000000">
              <w:rPr>
                <w:color w:val="ffffff"/>
                <w:sz w:val="22"/>
                <w:szCs w:val="22"/>
                <w:rtl w:val="0"/>
              </w:rPr>
              <w:t xml:space="preserve">Primary</w:t>
            </w:r>
          </w:p>
        </w:tc>
        <w:tc>
          <w:tcPr>
            <w:shd w:fill="fc8181" w:val="clear"/>
            <w:tcMar>
              <w:top w:w="100.0" w:type="dxa"/>
              <w:left w:w="100.0" w:type="dxa"/>
              <w:bottom w:w="100.0" w:type="dxa"/>
              <w:right w:w="100.0" w:type="dxa"/>
            </w:tcMar>
            <w:vAlign w:val="top"/>
          </w:tcPr>
          <w:p w:rsidR="00000000" w:rsidDel="00000000" w:rsidP="00000000" w:rsidRDefault="00000000" w:rsidRPr="00000000" w14:paraId="0000019C">
            <w:pPr>
              <w:spacing w:before="0" w:line="240" w:lineRule="auto"/>
              <w:ind w:right="0"/>
              <w:jc w:val="center"/>
              <w:rPr>
                <w:color w:val="ffffff"/>
                <w:sz w:val="22"/>
                <w:szCs w:val="22"/>
              </w:rPr>
            </w:pPr>
            <w:r w:rsidDel="00000000" w:rsidR="00000000" w:rsidRPr="00000000">
              <w:rPr>
                <w:color w:val="ffffff"/>
                <w:sz w:val="22"/>
                <w:szCs w:val="22"/>
                <w:rtl w:val="0"/>
              </w:rPr>
              <w:t xml:space="preserve">Primary</w:t>
            </w:r>
          </w:p>
        </w:tc>
        <w:tc>
          <w:tcPr>
            <w:shd w:fill="4fd1c5" w:val="clear"/>
            <w:tcMar>
              <w:top w:w="100.0" w:type="dxa"/>
              <w:left w:w="100.0" w:type="dxa"/>
              <w:bottom w:w="100.0" w:type="dxa"/>
              <w:right w:w="100.0" w:type="dxa"/>
            </w:tcMar>
            <w:vAlign w:val="top"/>
          </w:tcPr>
          <w:p w:rsidR="00000000" w:rsidDel="00000000" w:rsidP="00000000" w:rsidRDefault="00000000" w:rsidRPr="00000000" w14:paraId="0000019D">
            <w:pPr>
              <w:spacing w:before="0" w:line="240" w:lineRule="auto"/>
              <w:ind w:right="0"/>
              <w:jc w:val="center"/>
              <w:rPr>
                <w:color w:val="ffffff"/>
                <w:sz w:val="22"/>
                <w:szCs w:val="22"/>
              </w:rPr>
            </w:pPr>
            <w:r w:rsidDel="00000000" w:rsidR="00000000" w:rsidRPr="00000000">
              <w:rPr>
                <w:color w:val="ffffff"/>
                <w:sz w:val="22"/>
                <w:szCs w:val="22"/>
                <w:rtl w:val="0"/>
              </w:rPr>
              <w:t xml:space="preserve">Accent</w:t>
            </w:r>
          </w:p>
        </w:tc>
        <w:tc>
          <w:tcPr>
            <w:shd w:fill="d53f8c" w:val="clear"/>
            <w:tcMar>
              <w:top w:w="100.0" w:type="dxa"/>
              <w:left w:w="100.0" w:type="dxa"/>
              <w:bottom w:w="100.0" w:type="dxa"/>
              <w:right w:w="100.0" w:type="dxa"/>
            </w:tcMar>
            <w:vAlign w:val="top"/>
          </w:tcPr>
          <w:p w:rsidR="00000000" w:rsidDel="00000000" w:rsidP="00000000" w:rsidRDefault="00000000" w:rsidRPr="00000000" w14:paraId="0000019E">
            <w:pPr>
              <w:spacing w:before="0" w:line="240" w:lineRule="auto"/>
              <w:ind w:right="0"/>
              <w:jc w:val="center"/>
              <w:rPr>
                <w:color w:val="ffffff"/>
                <w:sz w:val="22"/>
                <w:szCs w:val="22"/>
              </w:rPr>
            </w:pPr>
            <w:r w:rsidDel="00000000" w:rsidR="00000000" w:rsidRPr="00000000">
              <w:rPr>
                <w:color w:val="ffffff"/>
                <w:sz w:val="22"/>
                <w:szCs w:val="22"/>
                <w:rtl w:val="0"/>
              </w:rPr>
              <w:t xml:space="preserve">Accent</w:t>
            </w:r>
          </w:p>
        </w:tc>
        <w:tc>
          <w:tcPr>
            <w:shd w:fill="212121" w:val="clear"/>
            <w:tcMar>
              <w:top w:w="100.0" w:type="dxa"/>
              <w:left w:w="100.0" w:type="dxa"/>
              <w:bottom w:w="100.0" w:type="dxa"/>
              <w:right w:w="100.0" w:type="dxa"/>
            </w:tcMar>
            <w:vAlign w:val="top"/>
          </w:tcPr>
          <w:p w:rsidR="00000000" w:rsidDel="00000000" w:rsidP="00000000" w:rsidRDefault="00000000" w:rsidRPr="00000000" w14:paraId="0000019F">
            <w:pPr>
              <w:spacing w:before="0" w:line="240" w:lineRule="auto"/>
              <w:ind w:right="0"/>
              <w:jc w:val="center"/>
              <w:rPr>
                <w:color w:val="ffffff"/>
                <w:sz w:val="22"/>
                <w:szCs w:val="22"/>
              </w:rPr>
            </w:pPr>
            <w:r w:rsidDel="00000000" w:rsidR="00000000" w:rsidRPr="00000000">
              <w:rPr>
                <w:color w:val="ffffff"/>
                <w:sz w:val="22"/>
                <w:szCs w:val="22"/>
                <w:rtl w:val="0"/>
              </w:rPr>
              <w:t xml:space="preserve">Base</w:t>
            </w:r>
          </w:p>
        </w:tc>
      </w:tr>
    </w:tbl>
    <w:p w:rsidR="00000000" w:rsidDel="00000000" w:rsidP="00000000" w:rsidRDefault="00000000" w:rsidRPr="00000000" w14:paraId="000001A0">
      <w:pPr>
        <w:spacing w:line="360" w:lineRule="auto"/>
        <w:rPr/>
      </w:pPr>
      <w:r w:rsidDel="00000000" w:rsidR="00000000" w:rsidRPr="00000000">
        <w:rPr>
          <w:rtl w:val="0"/>
        </w:rPr>
      </w:r>
    </w:p>
    <w:p w:rsidR="00000000" w:rsidDel="00000000" w:rsidP="00000000" w:rsidRDefault="00000000" w:rsidRPr="00000000" w14:paraId="000001A1">
      <w:pPr>
        <w:pStyle w:val="Heading1"/>
        <w:spacing w:before="0" w:line="276" w:lineRule="auto"/>
        <w:rPr>
          <w:rFonts w:ascii="Merriweather" w:cs="Merriweather" w:eastAsia="Merriweather" w:hAnsi="Merriweather"/>
          <w:b w:val="0"/>
          <w:bCs w:val="0"/>
          <w:color w:val="666666"/>
          <w:sz w:val="22"/>
          <w:szCs w:val="22"/>
        </w:rPr>
      </w:pPr>
      <w:bookmarkStart w:colFirst="0" w:colLast="0" w:name="_heading=h.gumccn135spt" w:id="145"/>
      <w:bookmarkEnd w:id="145"/>
      <w:r w:rsidDel="00000000" w:rsidR="00000000" w:rsidRPr="00000000">
        <w:rPr>
          <w:rFonts w:ascii="Merriweather" w:cs="Merriweather" w:eastAsia="Merriweather" w:hAnsi="Merriweather"/>
          <w:b w:val="0"/>
          <w:bCs w:val="0"/>
          <w:color w:val="666666"/>
          <w:sz w:val="22"/>
          <w:szCs w:val="22"/>
          <w:rtl w:val="0"/>
        </w:rPr>
        <w:t xml:space="preserve">Typography played an equally strategic role. The team chose </w:t>
      </w:r>
      <w:hyperlink r:id="rId34">
        <w:r w:rsidDel="00000000" w:rsidR="00000000" w:rsidRPr="00000000">
          <w:rPr>
            <w:color w:val="1155cc"/>
            <w:sz w:val="22"/>
            <w:szCs w:val="22"/>
            <w:rtl w:val="0"/>
          </w:rPr>
          <w:t xml:space="preserve">Prompt</w:t>
        </w:r>
      </w:hyperlink>
      <w:r w:rsidDel="00000000" w:rsidR="00000000" w:rsidRPr="00000000">
        <w:rPr>
          <w:rFonts w:ascii="Merriweather" w:cs="Merriweather" w:eastAsia="Merriweather" w:hAnsi="Merriweather"/>
          <w:b w:val="0"/>
          <w:bCs w:val="0"/>
          <w:color w:val="666666"/>
          <w:sz w:val="22"/>
          <w:szCs w:val="22"/>
          <w:rtl w:val="0"/>
        </w:rPr>
        <w:t xml:space="preserve">, a modern Google font that paired clear readability with rounded, friendly forms. Prompt’s character helped PlanIt feel approachable instead of institutional. For older users or those with visual strain, this was critical: the type needed to be highly legible without sliding into the aesthetic of hospital signage. Typography here was not ornament; it was an accessibility and empathy decision.</w:t>
      </w:r>
    </w:p>
    <w:p w:rsidR="00000000" w:rsidDel="00000000" w:rsidP="00000000" w:rsidRDefault="00000000" w:rsidRPr="00000000" w14:paraId="000001A2">
      <w:pPr>
        <w:jc w:val="center"/>
        <w:rPr>
          <w:rFonts w:ascii="Merriweather" w:cs="Merriweather" w:eastAsia="Merriweather" w:hAnsi="Merriweather"/>
          <w:b w:val="0"/>
          <w:bCs w:val="0"/>
          <w:color w:val="666666"/>
          <w:sz w:val="22"/>
          <w:szCs w:val="22"/>
        </w:rPr>
      </w:pPr>
      <w:r w:rsidDel="00000000" w:rsidR="00000000" w:rsidRPr="00000000">
        <w:rPr>
          <w:sz w:val="22"/>
          <w:szCs w:val="22"/>
        </w:rPr>
        <w:drawing>
          <wp:inline distB="114300" distT="114300" distL="114300" distR="114300">
            <wp:extent cx="4219258" cy="293514"/>
            <wp:effectExtent b="0" l="0" r="0" t="0"/>
            <wp:docPr id="30" name="image17.png"/>
            <a:graphic>
              <a:graphicData uri="http://schemas.openxmlformats.org/drawingml/2006/picture">
                <pic:pic>
                  <pic:nvPicPr>
                    <pic:cNvPr id="0" name="image17.png"/>
                    <pic:cNvPicPr preferRelativeResize="0"/>
                  </pic:nvPicPr>
                  <pic:blipFill>
                    <a:blip r:embed="rId35"/>
                    <a:srcRect b="0" l="0" r="0" t="0"/>
                    <a:stretch>
                      <a:fillRect/>
                    </a:stretch>
                  </pic:blipFill>
                  <pic:spPr>
                    <a:xfrm>
                      <a:off x="0" y="0"/>
                      <a:ext cx="4219258" cy="293514"/>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pStyle w:val="Heading1"/>
        <w:spacing w:before="0" w:line="276" w:lineRule="auto"/>
        <w:rPr/>
      </w:pPr>
      <w:bookmarkStart w:colFirst="0" w:colLast="0" w:name="_heading=h.gumccn135spt" w:id="145"/>
      <w:bookmarkEnd w:id="145"/>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pStyle w:val="Heading2"/>
        <w:rPr/>
      </w:pPr>
      <w:bookmarkStart w:colFirst="0" w:colLast="0" w:name="_heading=h.pdonlprnf9u7" w:id="146"/>
      <w:bookmarkEnd w:id="146"/>
      <w:r w:rsidDel="00000000" w:rsidR="00000000" w:rsidRPr="00000000">
        <w:br w:type="page"/>
      </w:r>
      <w:r w:rsidDel="00000000" w:rsidR="00000000" w:rsidRPr="00000000">
        <w:rPr>
          <w:rtl w:val="0"/>
        </w:rPr>
      </w:r>
    </w:p>
    <w:p w:rsidR="00000000" w:rsidDel="00000000" w:rsidP="00000000" w:rsidRDefault="00000000" w:rsidRPr="00000000" w14:paraId="000001A6">
      <w:pPr>
        <w:pStyle w:val="Heading2"/>
        <w:rPr>
          <w:sz w:val="26"/>
          <w:szCs w:val="26"/>
        </w:rPr>
      </w:pPr>
      <w:bookmarkStart w:colFirst="0" w:colLast="0" w:name="_heading=h.xm35dwwyabjp" w:id="147"/>
      <w:bookmarkEnd w:id="147"/>
      <w:r w:rsidDel="00000000" w:rsidR="00000000" w:rsidRPr="00000000">
        <w:rPr>
          <w:sz w:val="26"/>
          <w:szCs w:val="26"/>
          <w:rtl w:val="0"/>
        </w:rPr>
        <w:t xml:space="preserve">Voice &amp; tone: from dry metrics to a British companion</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pStyle w:val="Heading1"/>
        <w:spacing w:before="0" w:line="276" w:lineRule="auto"/>
        <w:rPr>
          <w:rFonts w:ascii="Merriweather" w:cs="Merriweather" w:eastAsia="Merriweather" w:hAnsi="Merriweather"/>
          <w:b w:val="0"/>
          <w:bCs w:val="0"/>
          <w:color w:val="666666"/>
          <w:sz w:val="22"/>
          <w:szCs w:val="22"/>
        </w:rPr>
      </w:pPr>
      <w:bookmarkStart w:colFirst="0" w:colLast="0" w:name="_heading=h.5i7l0mj5ing0" w:id="148"/>
      <w:bookmarkEnd w:id="148"/>
      <w:r w:rsidDel="00000000" w:rsidR="00000000" w:rsidRPr="00000000">
        <w:rPr>
          <w:rFonts w:ascii="Merriweather" w:cs="Merriweather" w:eastAsia="Merriweather" w:hAnsi="Merriweather"/>
          <w:b w:val="0"/>
          <w:bCs w:val="0"/>
          <w:color w:val="666666"/>
          <w:sz w:val="22"/>
          <w:szCs w:val="22"/>
          <w:rtl w:val="0"/>
        </w:rPr>
        <w:t xml:space="preserve">Once visual design had softened the surface, language needed to carry that warmth into every interaction. Raw phrases like “Footfall density: High” or “Traffic: Severe” reinforced anxiety rather than relieving it. Design intervened by crafting a colloquial, distinctly British voice that treated commuters like friends, not endpoints.</w:t>
      </w:r>
    </w:p>
    <w:p w:rsidR="00000000" w:rsidDel="00000000" w:rsidP="00000000" w:rsidRDefault="00000000" w:rsidRPr="00000000" w14:paraId="000001A9">
      <w:pPr>
        <w:pStyle w:val="Heading1"/>
        <w:spacing w:before="0" w:line="276" w:lineRule="auto"/>
        <w:rPr/>
      </w:pPr>
      <w:bookmarkStart w:colFirst="0" w:colLast="0" w:name="_heading=h.1mfztdyaiv8p" w:id="149"/>
      <w:bookmarkEnd w:id="149"/>
      <w:r w:rsidDel="00000000" w:rsidR="00000000" w:rsidRPr="00000000">
        <w:rPr>
          <w:rtl w:val="0"/>
        </w:rPr>
      </w:r>
    </w:p>
    <w:p w:rsidR="00000000" w:rsidDel="00000000" w:rsidP="00000000" w:rsidRDefault="00000000" w:rsidRPr="00000000" w14:paraId="000001AA">
      <w:pPr>
        <w:pStyle w:val="Heading1"/>
        <w:numPr>
          <w:ilvl w:val="0"/>
          <w:numId w:val="3"/>
        </w:numPr>
        <w:spacing w:before="0" w:line="276" w:lineRule="auto"/>
        <w:ind w:left="720" w:hanging="360"/>
        <w:rPr>
          <w:b w:val="0"/>
          <w:bCs w:val="0"/>
        </w:rPr>
      </w:pPr>
      <w:bookmarkStart w:colFirst="0" w:colLast="0" w:name="_heading=h.vut3mbf2hwt3" w:id="150"/>
      <w:bookmarkEnd w:id="150"/>
      <w:r w:rsidDel="00000000" w:rsidR="00000000" w:rsidRPr="00000000">
        <w:rPr>
          <w:rFonts w:ascii="Merriweather" w:cs="Merriweather" w:eastAsia="Merriweather" w:hAnsi="Merriweather"/>
          <w:b w:val="0"/>
          <w:bCs w:val="0"/>
          <w:color w:val="666666"/>
          <w:sz w:val="22"/>
          <w:szCs w:val="22"/>
          <w:rtl w:val="0"/>
        </w:rPr>
        <w:t xml:space="preserve">Instead of “High Traffic,” PlanIt might say: “Quietness: 3/10 – Very busy. Imagine Platform 9¾ on the first day at Hogwarts.”</w:t>
      </w:r>
    </w:p>
    <w:p w:rsidR="00000000" w:rsidDel="00000000" w:rsidP="00000000" w:rsidRDefault="00000000" w:rsidRPr="00000000" w14:paraId="000001AB">
      <w:pPr>
        <w:pStyle w:val="Heading1"/>
        <w:numPr>
          <w:ilvl w:val="0"/>
          <w:numId w:val="3"/>
        </w:numPr>
        <w:spacing w:before="0" w:line="276" w:lineRule="auto"/>
        <w:ind w:left="720" w:hanging="360"/>
        <w:rPr>
          <w:b w:val="0"/>
          <w:bCs w:val="0"/>
        </w:rPr>
      </w:pPr>
      <w:bookmarkStart w:colFirst="0" w:colLast="0" w:name="_heading=h.vut3mbf2hwt3" w:id="150"/>
      <w:bookmarkEnd w:id="150"/>
      <w:r w:rsidDel="00000000" w:rsidR="00000000" w:rsidRPr="00000000">
        <w:rPr>
          <w:rFonts w:ascii="Merriweather" w:cs="Merriweather" w:eastAsia="Merriweather" w:hAnsi="Merriweather"/>
          <w:b w:val="0"/>
          <w:bCs w:val="0"/>
          <w:color w:val="666666"/>
          <w:sz w:val="22"/>
          <w:szCs w:val="22"/>
          <w:rtl w:val="0"/>
        </w:rPr>
        <w:t xml:space="preserve">Instead of curt commands, copy encouraged slower, kinder choices: “A quieter time is coming up—bring your book, a seat should be waiting for you.”</w:t>
      </w:r>
    </w:p>
    <w:p w:rsidR="00000000" w:rsidDel="00000000" w:rsidP="00000000" w:rsidRDefault="00000000" w:rsidRPr="00000000" w14:paraId="000001AC">
      <w:pPr>
        <w:pStyle w:val="Heading2"/>
        <w:spacing w:line="276" w:lineRule="auto"/>
        <w:rPr>
          <w:b w:val="0"/>
          <w:bCs w:val="0"/>
          <w:color w:val="666666"/>
        </w:rPr>
      </w:pPr>
      <w:bookmarkStart w:colFirst="0" w:colLast="0" w:name="_heading=h.xr844i504z9n" w:id="151"/>
      <w:bookmarkEnd w:id="151"/>
      <w:r w:rsidDel="00000000" w:rsidR="00000000" w:rsidRPr="00000000">
        <w:rPr>
          <w:b w:val="0"/>
          <w:bCs w:val="0"/>
          <w:color w:val="666666"/>
          <w:rtl w:val="0"/>
        </w:rPr>
        <w:t xml:space="preserve">These choices were deliberate. They turned abstract metrics into relatable mental images and reoriented the app away from pure instruction and toward companionship. Design understood that tone could either amplify tension or gently diffuse it; every sentence was written to do the latter.</w:t>
      </w:r>
    </w:p>
    <w:p w:rsidR="00000000" w:rsidDel="00000000" w:rsidP="00000000" w:rsidRDefault="00000000" w:rsidRPr="00000000" w14:paraId="000001AD">
      <w:pPr>
        <w:pStyle w:val="Heading2"/>
        <w:rPr>
          <w:sz w:val="26"/>
          <w:szCs w:val="26"/>
        </w:rPr>
      </w:pPr>
      <w:bookmarkStart w:colFirst="0" w:colLast="0" w:name="_heading=h.dbijc1wn0nxq" w:id="152"/>
      <w:bookmarkEnd w:id="152"/>
      <w:r w:rsidDel="00000000" w:rsidR="00000000" w:rsidRPr="00000000">
        <w:rPr>
          <w:sz w:val="26"/>
          <w:szCs w:val="26"/>
          <w:rtl w:val="0"/>
        </w:rPr>
        <w:t xml:space="preserve">The mascot: design invents an emotional anchor</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pStyle w:val="Heading1"/>
        <w:spacing w:before="0" w:line="276" w:lineRule="auto"/>
        <w:rPr>
          <w:rFonts w:ascii="Merriweather" w:cs="Merriweather" w:eastAsia="Merriweather" w:hAnsi="Merriweather"/>
          <w:b w:val="0"/>
          <w:bCs w:val="0"/>
          <w:color w:val="666666"/>
          <w:sz w:val="22"/>
          <w:szCs w:val="22"/>
        </w:rPr>
      </w:pPr>
      <w:bookmarkStart w:colFirst="0" w:colLast="0" w:name="_heading=h.vqtqd1yzrjlr" w:id="153"/>
      <w:bookmarkEnd w:id="153"/>
      <w:r w:rsidDel="00000000" w:rsidR="00000000" w:rsidRPr="00000000">
        <w:rPr>
          <w:rFonts w:ascii="Merriweather" w:cs="Merriweather" w:eastAsia="Merriweather" w:hAnsi="Merriweather"/>
          <w:b w:val="0"/>
          <w:bCs w:val="0"/>
          <w:color w:val="666666"/>
          <w:sz w:val="22"/>
          <w:szCs w:val="22"/>
          <w:rtl w:val="0"/>
        </w:rPr>
        <w:t xml:space="preserve">The turning point in the narrative came when design created PlanIt’s mascot: a small, expressive train character that became the emotional anchor of the experience. </w:t>
      </w:r>
    </w:p>
    <w:p w:rsidR="00000000" w:rsidDel="00000000" w:rsidP="00000000" w:rsidRDefault="00000000" w:rsidRPr="00000000" w14:paraId="000001B0">
      <w:pPr>
        <w:pStyle w:val="Heading1"/>
        <w:spacing w:before="0" w:line="276" w:lineRule="auto"/>
        <w:rPr>
          <w:rFonts w:ascii="Merriweather" w:cs="Merriweather" w:eastAsia="Merriweather" w:hAnsi="Merriweather"/>
          <w:b w:val="0"/>
          <w:bCs w:val="0"/>
          <w:color w:val="666666"/>
          <w:sz w:val="22"/>
          <w:szCs w:val="22"/>
        </w:rPr>
      </w:pPr>
      <w:bookmarkStart w:colFirst="0" w:colLast="0" w:name="_heading=h.qlrj2m62peht" w:id="154"/>
      <w:bookmarkEnd w:id="154"/>
      <w:r w:rsidDel="00000000" w:rsidR="00000000" w:rsidRPr="00000000">
        <w:rPr>
          <w:rtl w:val="0"/>
        </w:rPr>
      </w:r>
    </w:p>
    <w:p w:rsidR="00000000" w:rsidDel="00000000" w:rsidP="00000000" w:rsidRDefault="00000000" w:rsidRPr="00000000" w14:paraId="000001B1">
      <w:pPr>
        <w:pStyle w:val="Heading1"/>
        <w:spacing w:before="0" w:line="276" w:lineRule="auto"/>
        <w:rPr>
          <w:rFonts w:ascii="Merriweather" w:cs="Merriweather" w:eastAsia="Merriweather" w:hAnsi="Merriweather"/>
          <w:b w:val="0"/>
          <w:bCs w:val="0"/>
          <w:color w:val="666666"/>
          <w:sz w:val="22"/>
          <w:szCs w:val="22"/>
        </w:rPr>
      </w:pPr>
      <w:bookmarkStart w:colFirst="0" w:colLast="0" w:name="_heading=h.vk3xrftbz19q" w:id="155"/>
      <w:bookmarkEnd w:id="155"/>
      <w:r w:rsidDel="00000000" w:rsidR="00000000" w:rsidRPr="00000000">
        <w:rPr>
          <w:rFonts w:ascii="Merriweather" w:cs="Merriweather" w:eastAsia="Merriweather" w:hAnsi="Merriweather"/>
          <w:b w:val="0"/>
          <w:bCs w:val="0"/>
          <w:color w:val="666666"/>
          <w:sz w:val="22"/>
          <w:szCs w:val="22"/>
          <w:rtl w:val="0"/>
        </w:rPr>
        <w:t xml:space="preserve">The PlanIt Train emerged as a friendly guide through the journey. It greeted users warmly, celebrated clear routes, and visibly “felt bad” when things went wrong. Error states, traditionally the most frustrating part of any interface, became a playground for emotional design</w:t>
      </w:r>
    </w:p>
    <w:p w:rsidR="00000000" w:rsidDel="00000000" w:rsidP="00000000" w:rsidRDefault="00000000" w:rsidRPr="00000000" w14:paraId="000001B2">
      <w:pPr>
        <w:pStyle w:val="Heading1"/>
        <w:spacing w:before="0" w:line="276" w:lineRule="auto"/>
        <w:jc w:val="center"/>
        <w:rPr>
          <w:rFonts w:ascii="Merriweather" w:cs="Merriweather" w:eastAsia="Merriweather" w:hAnsi="Merriweather"/>
          <w:b w:val="0"/>
          <w:bCs w:val="0"/>
          <w:color w:val="666666"/>
          <w:sz w:val="22"/>
          <w:szCs w:val="22"/>
        </w:rPr>
      </w:pPr>
      <w:bookmarkStart w:colFirst="0" w:colLast="0" w:name="_heading=h.p0tz30na5n5o" w:id="156"/>
      <w:bookmarkEnd w:id="156"/>
      <w:r w:rsidDel="00000000" w:rsidR="00000000" w:rsidRPr="00000000">
        <w:rPr>
          <w:rtl w:val="0"/>
        </w:rPr>
      </w:r>
    </w:p>
    <w:p w:rsidR="00000000" w:rsidDel="00000000" w:rsidP="00000000" w:rsidRDefault="00000000" w:rsidRPr="00000000" w14:paraId="000001B3">
      <w:pPr>
        <w:pStyle w:val="Heading1"/>
        <w:spacing w:before="0" w:line="276" w:lineRule="auto"/>
        <w:jc w:val="center"/>
        <w:rPr/>
      </w:pPr>
      <w:bookmarkStart w:colFirst="0" w:colLast="0" w:name="_heading=h.ld4c724zz896" w:id="157"/>
      <w:bookmarkEnd w:id="157"/>
      <w:r w:rsidDel="00000000" w:rsidR="00000000" w:rsidRPr="00000000">
        <w:rPr/>
        <w:drawing>
          <wp:inline distB="114300" distT="114300" distL="114300" distR="114300">
            <wp:extent cx="1104900" cy="1571625"/>
            <wp:effectExtent b="0" l="0" r="0" t="0"/>
            <wp:docPr id="31" name="image18.png"/>
            <a:graphic>
              <a:graphicData uri="http://schemas.openxmlformats.org/drawingml/2006/picture">
                <pic:pic>
                  <pic:nvPicPr>
                    <pic:cNvPr id="0" name="image18.png"/>
                    <pic:cNvPicPr preferRelativeResize="0"/>
                  </pic:nvPicPr>
                  <pic:blipFill>
                    <a:blip r:embed="rId36"/>
                    <a:srcRect b="0" l="0" r="0" t="0"/>
                    <a:stretch>
                      <a:fillRect/>
                    </a:stretch>
                  </pic:blipFill>
                  <pic:spPr>
                    <a:xfrm>
                      <a:off x="0" y="0"/>
                      <a:ext cx="1104900" cy="1571625"/>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104900" cy="1571625"/>
            <wp:effectExtent b="0" l="0" r="0" t="0"/>
            <wp:docPr id="21" name="image13.png"/>
            <a:graphic>
              <a:graphicData uri="http://schemas.openxmlformats.org/drawingml/2006/picture">
                <pic:pic>
                  <pic:nvPicPr>
                    <pic:cNvPr id="0" name="image13.png"/>
                    <pic:cNvPicPr preferRelativeResize="0"/>
                  </pic:nvPicPr>
                  <pic:blipFill>
                    <a:blip r:embed="rId37"/>
                    <a:srcRect b="0" l="0" r="0" t="0"/>
                    <a:stretch>
                      <a:fillRect/>
                    </a:stretch>
                  </pic:blipFill>
                  <pic:spPr>
                    <a:xfrm>
                      <a:off x="0" y="0"/>
                      <a:ext cx="1104900" cy="1571625"/>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104900" cy="1571625"/>
            <wp:effectExtent b="0" l="0" r="0" t="0"/>
            <wp:docPr id="18" name="image11.png"/>
            <a:graphic>
              <a:graphicData uri="http://schemas.openxmlformats.org/drawingml/2006/picture">
                <pic:pic>
                  <pic:nvPicPr>
                    <pic:cNvPr id="0" name="image11.png"/>
                    <pic:cNvPicPr preferRelativeResize="0"/>
                  </pic:nvPicPr>
                  <pic:blipFill>
                    <a:blip r:embed="rId38"/>
                    <a:srcRect b="0" l="0" r="0" t="0"/>
                    <a:stretch>
                      <a:fillRect/>
                    </a:stretch>
                  </pic:blipFill>
                  <pic:spPr>
                    <a:xfrm>
                      <a:off x="0" y="0"/>
                      <a:ext cx="1104900" cy="1571625"/>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104900" cy="1571625"/>
            <wp:effectExtent b="0" l="0" r="0" t="0"/>
            <wp:docPr id="38" name="image27.png"/>
            <a:graphic>
              <a:graphicData uri="http://schemas.openxmlformats.org/drawingml/2006/picture">
                <pic:pic>
                  <pic:nvPicPr>
                    <pic:cNvPr id="0" name="image27.png"/>
                    <pic:cNvPicPr preferRelativeResize="0"/>
                  </pic:nvPicPr>
                  <pic:blipFill>
                    <a:blip r:embed="rId39"/>
                    <a:srcRect b="0" l="0" r="0" t="0"/>
                    <a:stretch>
                      <a:fillRect/>
                    </a:stretch>
                  </pic:blipFill>
                  <pic:spPr>
                    <a:xfrm>
                      <a:off x="0" y="0"/>
                      <a:ext cx="110490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pStyle w:val="Heading2"/>
        <w:spacing w:line="276" w:lineRule="auto"/>
        <w:rPr>
          <w:b w:val="0"/>
          <w:bCs w:val="0"/>
          <w:color w:val="666666"/>
        </w:rPr>
      </w:pPr>
      <w:bookmarkStart w:colFirst="0" w:colLast="0" w:name="_heading=h.wh7eg94junl7" w:id="158"/>
      <w:bookmarkEnd w:id="158"/>
      <w:r w:rsidDel="00000000" w:rsidR="00000000" w:rsidRPr="00000000">
        <w:rPr>
          <w:b w:val="0"/>
          <w:bCs w:val="0"/>
          <w:color w:val="666666"/>
          <w:rtl w:val="0"/>
        </w:rPr>
        <w:t xml:space="preserve">A surprising outcome surfaced during testing and usage: some people intentionally triggered broken flows just to see the sad mascot animation. What had once been a friction point turned into a moment of delight. Design had taken an unavoidable negative—technical failure—and alchemized it into a micro-experience of empathy and playfulness.</w:t>
      </w:r>
      <w:r w:rsidDel="00000000" w:rsidR="00000000" w:rsidRPr="00000000">
        <w:br w:type="page"/>
      </w:r>
      <w:r w:rsidDel="00000000" w:rsidR="00000000" w:rsidRPr="00000000">
        <w:rPr>
          <w:rtl w:val="0"/>
        </w:rPr>
      </w:r>
    </w:p>
    <w:p w:rsidR="00000000" w:rsidDel="00000000" w:rsidP="00000000" w:rsidRDefault="00000000" w:rsidRPr="00000000" w14:paraId="000001B5">
      <w:pPr>
        <w:pStyle w:val="Heading2"/>
        <w:rPr>
          <w:sz w:val="26"/>
          <w:szCs w:val="26"/>
        </w:rPr>
      </w:pPr>
      <w:bookmarkStart w:colFirst="0" w:colLast="0" w:name="_heading=h.ovksng5gg3d6" w:id="159"/>
      <w:bookmarkEnd w:id="159"/>
      <w:r w:rsidDel="00000000" w:rsidR="00000000" w:rsidRPr="00000000">
        <w:rPr>
          <w:sz w:val="26"/>
          <w:szCs w:val="26"/>
          <w:rtl w:val="0"/>
        </w:rPr>
        <w:t xml:space="preserve">Interaction &amp; information design: clarity in the noise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pStyle w:val="Heading1"/>
        <w:spacing w:before="0" w:line="276" w:lineRule="auto"/>
        <w:rPr>
          <w:rFonts w:ascii="Merriweather" w:cs="Merriweather" w:eastAsia="Merriweather" w:hAnsi="Merriweather"/>
          <w:b w:val="0"/>
          <w:bCs w:val="0"/>
          <w:color w:val="666666"/>
          <w:sz w:val="22"/>
          <w:szCs w:val="22"/>
        </w:rPr>
      </w:pPr>
      <w:bookmarkStart w:colFirst="0" w:colLast="0" w:name="_heading=h.9ij23x1no1vq" w:id="160"/>
      <w:bookmarkEnd w:id="160"/>
      <w:r w:rsidDel="00000000" w:rsidR="00000000" w:rsidRPr="00000000">
        <w:rPr>
          <w:rFonts w:ascii="Merriweather" w:cs="Merriweather" w:eastAsia="Merriweather" w:hAnsi="Merriweather"/>
          <w:b w:val="0"/>
          <w:bCs w:val="0"/>
          <w:color w:val="666666"/>
          <w:sz w:val="22"/>
          <w:szCs w:val="22"/>
          <w:rtl w:val="0"/>
        </w:rPr>
        <w:t xml:space="preserve">Even while design was busy humanizing the product, it never lost sight of the need for clarity. Underneath the charm, commuters needed sharp, actionable guidance. The challenge: distill complex crowd data into something instantly understandable without cognitive overload.</w:t>
      </w:r>
    </w:p>
    <w:p w:rsidR="00000000" w:rsidDel="00000000" w:rsidP="00000000" w:rsidRDefault="00000000" w:rsidRPr="00000000" w14:paraId="000001B8">
      <w:pPr>
        <w:pStyle w:val="Heading1"/>
        <w:spacing w:before="0" w:line="276" w:lineRule="auto"/>
        <w:rPr/>
      </w:pPr>
      <w:bookmarkStart w:colFirst="0" w:colLast="0" w:name="_heading=h.9ij23x1no1vq" w:id="160"/>
      <w:bookmarkEnd w:id="160"/>
      <w:r w:rsidDel="00000000" w:rsidR="00000000" w:rsidRPr="00000000">
        <w:rPr>
          <w:rFonts w:ascii="Merriweather" w:cs="Merriweather" w:eastAsia="Merriweather" w:hAnsi="Merriweather"/>
          <w:b w:val="0"/>
          <w:bCs w:val="0"/>
          <w:color w:val="666666"/>
          <w:sz w:val="22"/>
          <w:szCs w:val="22"/>
          <w:rtl w:val="0"/>
        </w:rPr>
        <w:t xml:space="preserve">Design landed on the “Quietness” score—a single 1–10 scale that translated complex data streams into a clear, human-readable signal. Users could glance at a route and grasp, within seconds, whether this was a tight squeeze or a comfortable ride. This score was further reinforced through color:</w:t>
      </w:r>
      <w:r w:rsidDel="00000000" w:rsidR="00000000" w:rsidRPr="00000000">
        <w:rPr>
          <w:rtl w:val="0"/>
        </w:rPr>
      </w:r>
    </w:p>
    <w:p w:rsidR="00000000" w:rsidDel="00000000" w:rsidP="00000000" w:rsidRDefault="00000000" w:rsidRPr="00000000" w14:paraId="000001B9">
      <w:pPr>
        <w:pStyle w:val="Heading1"/>
        <w:numPr>
          <w:ilvl w:val="0"/>
          <w:numId w:val="3"/>
        </w:numPr>
        <w:spacing w:before="0" w:line="276" w:lineRule="auto"/>
        <w:ind w:left="720" w:hanging="360"/>
        <w:rPr>
          <w:b w:val="0"/>
          <w:bCs w:val="0"/>
        </w:rPr>
      </w:pPr>
      <w:bookmarkStart w:colFirst="0" w:colLast="0" w:name="_heading=h.1zvk0jjd2ihp" w:id="161"/>
      <w:bookmarkEnd w:id="161"/>
      <w:r w:rsidDel="00000000" w:rsidR="00000000" w:rsidRPr="00000000">
        <w:rPr>
          <w:rFonts w:ascii="Merriweather" w:cs="Merriweather" w:eastAsia="Merriweather" w:hAnsi="Merriweather"/>
          <w:b w:val="0"/>
          <w:bCs w:val="0"/>
          <w:color w:val="666666"/>
          <w:sz w:val="22"/>
          <w:szCs w:val="22"/>
          <w:rtl w:val="0"/>
        </w:rPr>
        <w:t xml:space="preserve">Greens indicated comfortably quiet times.</w:t>
      </w:r>
    </w:p>
    <w:p w:rsidR="00000000" w:rsidDel="00000000" w:rsidP="00000000" w:rsidRDefault="00000000" w:rsidRPr="00000000" w14:paraId="000001BA">
      <w:pPr>
        <w:pStyle w:val="Heading1"/>
        <w:numPr>
          <w:ilvl w:val="0"/>
          <w:numId w:val="3"/>
        </w:numPr>
        <w:spacing w:before="0" w:line="276" w:lineRule="auto"/>
        <w:ind w:left="720" w:hanging="360"/>
        <w:rPr>
          <w:b w:val="0"/>
          <w:bCs w:val="0"/>
        </w:rPr>
      </w:pPr>
      <w:bookmarkStart w:colFirst="0" w:colLast="0" w:name="_heading=h.1zvk0jjd2ihp" w:id="161"/>
      <w:bookmarkEnd w:id="161"/>
      <w:r w:rsidDel="00000000" w:rsidR="00000000" w:rsidRPr="00000000">
        <w:rPr>
          <w:rFonts w:ascii="Merriweather" w:cs="Merriweather" w:eastAsia="Merriweather" w:hAnsi="Merriweather"/>
          <w:b w:val="0"/>
          <w:bCs w:val="0"/>
          <w:color w:val="666666"/>
          <w:sz w:val="22"/>
          <w:szCs w:val="22"/>
          <w:rtl w:val="0"/>
        </w:rPr>
        <w:t xml:space="preserve">Ambers suggested moderate crowding.</w:t>
      </w:r>
    </w:p>
    <w:p w:rsidR="00000000" w:rsidDel="00000000" w:rsidP="00000000" w:rsidRDefault="00000000" w:rsidRPr="00000000" w14:paraId="000001BB">
      <w:pPr>
        <w:pStyle w:val="Heading1"/>
        <w:numPr>
          <w:ilvl w:val="0"/>
          <w:numId w:val="3"/>
        </w:numPr>
        <w:spacing w:before="0" w:line="276" w:lineRule="auto"/>
        <w:ind w:left="720" w:hanging="360"/>
        <w:rPr>
          <w:b w:val="0"/>
          <w:bCs w:val="0"/>
        </w:rPr>
      </w:pPr>
      <w:bookmarkStart w:colFirst="0" w:colLast="0" w:name="_heading=h.1zvk0jjd2ihp" w:id="161"/>
      <w:bookmarkEnd w:id="161"/>
      <w:r w:rsidDel="00000000" w:rsidR="00000000" w:rsidRPr="00000000">
        <w:rPr>
          <w:rFonts w:ascii="Merriweather" w:cs="Merriweather" w:eastAsia="Merriweather" w:hAnsi="Merriweather"/>
          <w:b w:val="0"/>
          <w:bCs w:val="0"/>
          <w:color w:val="666666"/>
          <w:sz w:val="22"/>
          <w:szCs w:val="22"/>
          <w:rtl w:val="0"/>
        </w:rPr>
        <w:t xml:space="preserve">Reds warned of busy or very busy windows.</w:t>
      </w:r>
    </w:p>
    <w:p w:rsidR="00000000" w:rsidDel="00000000" w:rsidP="00000000" w:rsidRDefault="00000000" w:rsidRPr="00000000" w14:paraId="000001BC">
      <w:pPr>
        <w:pStyle w:val="Heading2"/>
        <w:spacing w:line="276" w:lineRule="auto"/>
        <w:rPr>
          <w:b w:val="0"/>
          <w:bCs w:val="0"/>
          <w:color w:val="666666"/>
        </w:rPr>
      </w:pPr>
      <w:bookmarkStart w:colFirst="0" w:colLast="0" w:name="_heading=h.1r7gyri7z3ak" w:id="162"/>
      <w:bookmarkEnd w:id="162"/>
      <w:r w:rsidDel="00000000" w:rsidR="00000000" w:rsidRPr="00000000">
        <w:rPr>
          <w:b w:val="0"/>
          <w:bCs w:val="0"/>
          <w:color w:val="666666"/>
          <w:rtl w:val="0"/>
        </w:rPr>
        <w:t xml:space="preserve">However, unlike harsh, neon indicators, the palette softened these colors to align with the brand’s calming personality. This preserved semantic clarity while avoiding the panic that pure red might trigger.</w:t>
      </w:r>
    </w:p>
    <w:p w:rsidR="00000000" w:rsidDel="00000000" w:rsidP="00000000" w:rsidRDefault="00000000" w:rsidRPr="00000000" w14:paraId="000001BD">
      <w:pPr>
        <w:pStyle w:val="Heading2"/>
        <w:spacing w:line="276" w:lineRule="auto"/>
        <w:rPr>
          <w:b w:val="0"/>
          <w:bCs w:val="0"/>
          <w:color w:val="666666"/>
        </w:rPr>
      </w:pPr>
      <w:bookmarkStart w:colFirst="0" w:colLast="0" w:name="_heading=h.1r7gyri7z3ak" w:id="162"/>
      <w:bookmarkEnd w:id="162"/>
      <w:r w:rsidDel="00000000" w:rsidR="00000000" w:rsidRPr="00000000">
        <w:rPr>
          <w:b w:val="0"/>
          <w:bCs w:val="0"/>
          <w:color w:val="666666"/>
          <w:rtl w:val="0"/>
        </w:rPr>
        <w:t xml:space="preserve">Accessibility was treated as a first-class constraint, not an afterthought. Large touch targets made it simple for users with reduced dexterity to navigate key actions. Contrast ratios were tuned to stay high enough for visually impaired users, even while retaining the warm aesthetic. The result: an interface that felt gentle but performed with the precision of a tool built for everyone from 18-year-old students to 80-year-old grandparents.</w:t>
      </w:r>
    </w:p>
    <w:p w:rsidR="00000000" w:rsidDel="00000000" w:rsidP="00000000" w:rsidRDefault="00000000" w:rsidRPr="00000000" w14:paraId="000001BE">
      <w:pPr>
        <w:pStyle w:val="Heading2"/>
        <w:rPr>
          <w:sz w:val="26"/>
          <w:szCs w:val="26"/>
        </w:rPr>
      </w:pPr>
      <w:bookmarkStart w:colFirst="0" w:colLast="0" w:name="_heading=h.xvm6anhu91jy" w:id="163"/>
      <w:bookmarkEnd w:id="163"/>
      <w:r w:rsidDel="00000000" w:rsidR="00000000" w:rsidRPr="00000000">
        <w:rPr>
          <w:sz w:val="26"/>
          <w:szCs w:val="26"/>
          <w:rtl w:val="0"/>
        </w:rPr>
        <w:t xml:space="preserve">Outcomes: what design actually changed</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pStyle w:val="Heading1"/>
        <w:spacing w:before="0" w:line="276" w:lineRule="auto"/>
        <w:rPr>
          <w:rFonts w:ascii="Merriweather" w:cs="Merriweather" w:eastAsia="Merriweather" w:hAnsi="Merriweather"/>
          <w:color w:val="666666"/>
          <w:sz w:val="22"/>
          <w:szCs w:val="22"/>
        </w:rPr>
      </w:pPr>
      <w:bookmarkStart w:colFirst="0" w:colLast="0" w:name="_heading=h.8xae0m92dkez" w:id="164"/>
      <w:bookmarkEnd w:id="164"/>
      <w:r w:rsidDel="00000000" w:rsidR="00000000" w:rsidRPr="00000000">
        <w:rPr>
          <w:rFonts w:ascii="Merriweather" w:cs="Merriweather" w:eastAsia="Merriweather" w:hAnsi="Merriweather"/>
          <w:b w:val="0"/>
          <w:bCs w:val="0"/>
          <w:color w:val="666666"/>
          <w:sz w:val="22"/>
          <w:szCs w:val="22"/>
          <w:rtl w:val="0"/>
        </w:rPr>
        <w:t xml:space="preserve">The impact of design’s leadership was visible at three levels: usability, emotion, and business.</w:t>
      </w: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pStyle w:val="Heading1"/>
        <w:numPr>
          <w:ilvl w:val="0"/>
          <w:numId w:val="3"/>
        </w:numPr>
        <w:spacing w:before="0" w:line="276" w:lineRule="auto"/>
        <w:ind w:left="720" w:hanging="360"/>
      </w:pPr>
      <w:bookmarkStart w:colFirst="0" w:colLast="0" w:name="_heading=h.qk3qwvftm3fn" w:id="165"/>
      <w:bookmarkEnd w:id="165"/>
      <w:r w:rsidDel="00000000" w:rsidR="00000000" w:rsidRPr="00000000">
        <w:rPr>
          <w:rFonts w:ascii="Merriweather" w:cs="Merriweather" w:eastAsia="Merriweather" w:hAnsi="Merriweather"/>
          <w:color w:val="666666"/>
          <w:sz w:val="22"/>
          <w:szCs w:val="22"/>
          <w:rtl w:val="0"/>
        </w:rPr>
        <w:t xml:space="preserve">Usability: </w:t>
      </w:r>
      <w:r w:rsidDel="00000000" w:rsidR="00000000" w:rsidRPr="00000000">
        <w:rPr>
          <w:rFonts w:ascii="Merriweather" w:cs="Merriweather" w:eastAsia="Merriweather" w:hAnsi="Merriweather"/>
          <w:b w:val="0"/>
          <w:bCs w:val="0"/>
          <w:color w:val="666666"/>
          <w:sz w:val="22"/>
          <w:szCs w:val="22"/>
          <w:rtl w:val="0"/>
        </w:rPr>
        <w:t xml:space="preserve">Customer service recorded zero usability-related complaints across the early launch window. Users of various ages navigated the app without tutorials, indicating that interaction patterns and visual hierarchy were intuitive and self-explanatory.</w:t>
      </w:r>
    </w:p>
    <w:p w:rsidR="00000000" w:rsidDel="00000000" w:rsidP="00000000" w:rsidRDefault="00000000" w:rsidRPr="00000000" w14:paraId="000001C3">
      <w:pPr>
        <w:pStyle w:val="Heading1"/>
        <w:numPr>
          <w:ilvl w:val="0"/>
          <w:numId w:val="3"/>
        </w:numPr>
        <w:spacing w:before="0" w:line="276" w:lineRule="auto"/>
        <w:ind w:left="720" w:hanging="360"/>
      </w:pPr>
      <w:bookmarkStart w:colFirst="0" w:colLast="0" w:name="_heading=h.qk3qwvftm3fn" w:id="165"/>
      <w:bookmarkEnd w:id="165"/>
      <w:r w:rsidDel="00000000" w:rsidR="00000000" w:rsidRPr="00000000">
        <w:rPr>
          <w:rFonts w:ascii="Merriweather" w:cs="Merriweather" w:eastAsia="Merriweather" w:hAnsi="Merriweather"/>
          <w:color w:val="666666"/>
          <w:sz w:val="22"/>
          <w:szCs w:val="22"/>
          <w:rtl w:val="0"/>
        </w:rPr>
        <w:t xml:space="preserve">Emotional engagement: </w:t>
      </w:r>
      <w:r w:rsidDel="00000000" w:rsidR="00000000" w:rsidRPr="00000000">
        <w:rPr>
          <w:rFonts w:ascii="Merriweather" w:cs="Merriweather" w:eastAsia="Merriweather" w:hAnsi="Merriweather"/>
          <w:b w:val="0"/>
          <w:bCs w:val="0"/>
          <w:color w:val="666666"/>
          <w:sz w:val="22"/>
          <w:szCs w:val="22"/>
          <w:rtl w:val="0"/>
        </w:rPr>
        <w:t xml:space="preserve">People returned not just for predictions about quieter trains but for personality—witty copy, comforting language, and the expressive PlanIt Train mascot. Emotional features, particularly the mascot and tone of voice, became key retention drivers rather than “nice-to-haves.”</w:t>
      </w:r>
    </w:p>
    <w:p w:rsidR="00000000" w:rsidDel="00000000" w:rsidP="00000000" w:rsidRDefault="00000000" w:rsidRPr="00000000" w14:paraId="000001C4">
      <w:pPr>
        <w:pStyle w:val="Heading1"/>
        <w:numPr>
          <w:ilvl w:val="0"/>
          <w:numId w:val="3"/>
        </w:numPr>
        <w:spacing w:before="0" w:line="276" w:lineRule="auto"/>
        <w:ind w:left="720" w:hanging="360"/>
        <w:rPr>
          <w:rFonts w:ascii="Open Sans" w:cs="Open Sans" w:eastAsia="Open Sans" w:hAnsi="Open Sans"/>
          <w:color w:val="2079c7"/>
        </w:rPr>
      </w:pPr>
      <w:bookmarkStart w:colFirst="0" w:colLast="0" w:name="_heading=h.qk3qwvftm3fn" w:id="165"/>
      <w:bookmarkEnd w:id="165"/>
      <w:r w:rsidDel="00000000" w:rsidR="00000000" w:rsidRPr="00000000">
        <w:rPr>
          <w:rFonts w:ascii="Merriweather" w:cs="Merriweather" w:eastAsia="Merriweather" w:hAnsi="Merriweather"/>
          <w:color w:val="666666"/>
          <w:sz w:val="22"/>
          <w:szCs w:val="22"/>
          <w:rtl w:val="0"/>
        </w:rPr>
        <w:t xml:space="preserve">Business performance: </w:t>
      </w:r>
      <w:r w:rsidDel="00000000" w:rsidR="00000000" w:rsidRPr="00000000">
        <w:rPr>
          <w:rFonts w:ascii="Merriweather" w:cs="Merriweather" w:eastAsia="Merriweather" w:hAnsi="Merriweather"/>
          <w:b w:val="0"/>
          <w:bCs w:val="0"/>
          <w:color w:val="666666"/>
          <w:sz w:val="22"/>
          <w:szCs w:val="22"/>
          <w:rtl w:val="0"/>
        </w:rPr>
        <w:t xml:space="preserve">By leaning into the “comfort niche,” PlanIt hit its traction goals: 1,000 unique visitors and 250 active users per month, forming a loyal base that larger, speed-optimized apps had effectively ignored. The product did not attempt to out-Google Google; instead, it owned a distinct, emotionally resonant territory.</w:t>
      </w:r>
      <w:r w:rsidDel="00000000" w:rsidR="00000000" w:rsidRPr="00000000">
        <w:rPr>
          <w:rtl w:val="0"/>
        </w:rPr>
      </w:r>
    </w:p>
    <w:p w:rsidR="00000000" w:rsidDel="00000000" w:rsidP="00000000" w:rsidRDefault="00000000" w:rsidRPr="00000000" w14:paraId="000001C5">
      <w:pPr>
        <w:pStyle w:val="Heading2"/>
        <w:spacing w:line="276" w:lineRule="auto"/>
        <w:rPr/>
      </w:pPr>
      <w:bookmarkStart w:colFirst="0" w:colLast="0" w:name="_heading=h.7nzulzuvgmey" w:id="166"/>
      <w:bookmarkEnd w:id="166"/>
      <w:r w:rsidDel="00000000" w:rsidR="00000000" w:rsidRPr="00000000">
        <w:br w:type="page"/>
      </w:r>
      <w:r w:rsidDel="00000000" w:rsidR="00000000" w:rsidRPr="00000000">
        <w:rPr>
          <w:rtl w:val="0"/>
        </w:rPr>
      </w:r>
    </w:p>
    <w:p w:rsidR="00000000" w:rsidDel="00000000" w:rsidP="00000000" w:rsidRDefault="00000000" w:rsidRPr="00000000" w14:paraId="000001C6">
      <w:pPr>
        <w:pStyle w:val="Heading2"/>
        <w:rPr>
          <w:sz w:val="26"/>
          <w:szCs w:val="26"/>
        </w:rPr>
      </w:pPr>
      <w:bookmarkStart w:colFirst="0" w:colLast="0" w:name="_heading=h.8p1gj99skef9" w:id="167"/>
      <w:bookmarkEnd w:id="167"/>
      <w:r w:rsidDel="00000000" w:rsidR="00000000" w:rsidRPr="00000000">
        <w:rPr>
          <w:sz w:val="26"/>
          <w:szCs w:val="26"/>
          <w:rtl w:val="0"/>
        </w:rPr>
        <w:t xml:space="preserve">Mobile Artifacts</w:t>
      </w:r>
    </w:p>
    <w:p w:rsidR="00000000" w:rsidDel="00000000" w:rsidP="00000000" w:rsidRDefault="00000000" w:rsidRPr="00000000" w14:paraId="000001C7">
      <w:pPr>
        <w:pStyle w:val="Heading2"/>
        <w:jc w:val="center"/>
        <w:rPr/>
      </w:pPr>
      <w:bookmarkStart w:colFirst="0" w:colLast="0" w:name="_heading=h.6ylj61w0z39c" w:id="168"/>
      <w:bookmarkEnd w:id="168"/>
      <w:r w:rsidDel="00000000" w:rsidR="00000000" w:rsidRPr="00000000">
        <w:rPr/>
        <w:drawing>
          <wp:inline distB="114300" distT="114300" distL="114300" distR="114300">
            <wp:extent cx="2160270" cy="3840480"/>
            <wp:effectExtent b="0" l="0" r="0" t="0"/>
            <wp:docPr id="37" name="image25.png"/>
            <a:graphic>
              <a:graphicData uri="http://schemas.openxmlformats.org/drawingml/2006/picture">
                <pic:pic>
                  <pic:nvPicPr>
                    <pic:cNvPr id="0" name="image25.png"/>
                    <pic:cNvPicPr preferRelativeResize="0"/>
                  </pic:nvPicPr>
                  <pic:blipFill>
                    <a:blip r:embed="rId40"/>
                    <a:srcRect b="0" l="0" r="0" t="0"/>
                    <a:stretch>
                      <a:fillRect/>
                    </a:stretch>
                  </pic:blipFill>
                  <pic:spPr>
                    <a:xfrm>
                      <a:off x="0" y="0"/>
                      <a:ext cx="2160270" cy="384048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160270" cy="3840480"/>
            <wp:effectExtent b="0" l="0" r="0" t="0"/>
            <wp:docPr id="17" name="image7.png"/>
            <a:graphic>
              <a:graphicData uri="http://schemas.openxmlformats.org/drawingml/2006/picture">
                <pic:pic>
                  <pic:nvPicPr>
                    <pic:cNvPr id="0" name="image7.png"/>
                    <pic:cNvPicPr preferRelativeResize="0"/>
                  </pic:nvPicPr>
                  <pic:blipFill>
                    <a:blip r:embed="rId41"/>
                    <a:srcRect b="0" l="0" r="0" t="0"/>
                    <a:stretch>
                      <a:fillRect/>
                    </a:stretch>
                  </pic:blipFill>
                  <pic:spPr>
                    <a:xfrm>
                      <a:off x="0" y="0"/>
                      <a:ext cx="2160270" cy="3840480"/>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pStyle w:val="Heading2"/>
        <w:jc w:val="center"/>
        <w:rPr/>
      </w:pPr>
      <w:bookmarkStart w:colFirst="0" w:colLast="0" w:name="_heading=h.ovvwg3ks6zkw" w:id="169"/>
      <w:bookmarkEnd w:id="169"/>
      <w:r w:rsidDel="00000000" w:rsidR="00000000" w:rsidRPr="00000000">
        <w:rPr>
          <w:rtl w:val="0"/>
        </w:rPr>
      </w:r>
    </w:p>
    <w:p w:rsidR="00000000" w:rsidDel="00000000" w:rsidP="00000000" w:rsidRDefault="00000000" w:rsidRPr="00000000" w14:paraId="000001C9">
      <w:pPr>
        <w:pStyle w:val="Heading2"/>
        <w:jc w:val="center"/>
        <w:rPr/>
      </w:pPr>
      <w:bookmarkStart w:colFirst="0" w:colLast="0" w:name="_heading=h.99pkmjkcx53s" w:id="170"/>
      <w:bookmarkEnd w:id="170"/>
      <w:r w:rsidDel="00000000" w:rsidR="00000000" w:rsidRPr="00000000">
        <w:rPr/>
        <w:drawing>
          <wp:inline distB="114300" distT="114300" distL="114300" distR="114300">
            <wp:extent cx="2160270" cy="3840480"/>
            <wp:effectExtent b="0" l="0" r="0" t="0"/>
            <wp:docPr id="14" name="image4.png"/>
            <a:graphic>
              <a:graphicData uri="http://schemas.openxmlformats.org/drawingml/2006/picture">
                <pic:pic>
                  <pic:nvPicPr>
                    <pic:cNvPr id="0" name="image4.png"/>
                    <pic:cNvPicPr preferRelativeResize="0"/>
                  </pic:nvPicPr>
                  <pic:blipFill>
                    <a:blip r:embed="rId42"/>
                    <a:srcRect b="0" l="0" r="0" t="0"/>
                    <a:stretch>
                      <a:fillRect/>
                    </a:stretch>
                  </pic:blipFill>
                  <pic:spPr>
                    <a:xfrm>
                      <a:off x="0" y="0"/>
                      <a:ext cx="2160270" cy="384048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160270" cy="3840480"/>
            <wp:effectExtent b="0" l="0" r="0" t="0"/>
            <wp:docPr id="41" name="image29.png"/>
            <a:graphic>
              <a:graphicData uri="http://schemas.openxmlformats.org/drawingml/2006/picture">
                <pic:pic>
                  <pic:nvPicPr>
                    <pic:cNvPr id="0" name="image29.png"/>
                    <pic:cNvPicPr preferRelativeResize="0"/>
                  </pic:nvPicPr>
                  <pic:blipFill>
                    <a:blip r:embed="rId43"/>
                    <a:srcRect b="0" l="0" r="0" t="0"/>
                    <a:stretch>
                      <a:fillRect/>
                    </a:stretch>
                  </pic:blipFill>
                  <pic:spPr>
                    <a:xfrm>
                      <a:off x="0" y="0"/>
                      <a:ext cx="2160270" cy="3840480"/>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pStyle w:val="Heading2"/>
        <w:rPr>
          <w:sz w:val="26"/>
          <w:szCs w:val="26"/>
        </w:rPr>
      </w:pPr>
      <w:bookmarkStart w:colFirst="0" w:colLast="0" w:name="_heading=h.2vnsd0zh45z3" w:id="171"/>
      <w:bookmarkEnd w:id="171"/>
      <w:r w:rsidDel="00000000" w:rsidR="00000000" w:rsidRPr="00000000">
        <w:rPr>
          <w:sz w:val="26"/>
          <w:szCs w:val="26"/>
          <w:rtl w:val="0"/>
        </w:rPr>
        <w:t xml:space="preserve">Desktop Artifacts</w:t>
      </w:r>
    </w:p>
    <w:p w:rsidR="00000000" w:rsidDel="00000000" w:rsidP="00000000" w:rsidRDefault="00000000" w:rsidRPr="00000000" w14:paraId="000001CB">
      <w:pPr>
        <w:pStyle w:val="Heading2"/>
        <w:jc w:val="center"/>
        <w:rPr/>
      </w:pPr>
      <w:bookmarkStart w:colFirst="0" w:colLast="0" w:name="_heading=h.7le3bs3ufdpp" w:id="172"/>
      <w:bookmarkEnd w:id="172"/>
      <w:r w:rsidDel="00000000" w:rsidR="00000000" w:rsidRPr="00000000">
        <w:rPr/>
        <w:drawing>
          <wp:inline distB="114300" distT="114300" distL="114300" distR="114300">
            <wp:extent cx="5424678" cy="3840480"/>
            <wp:effectExtent b="0" l="0" r="0" t="0"/>
            <wp:docPr id="26" name="image19.png"/>
            <a:graphic>
              <a:graphicData uri="http://schemas.openxmlformats.org/drawingml/2006/picture">
                <pic:pic>
                  <pic:nvPicPr>
                    <pic:cNvPr id="0" name="image19.png"/>
                    <pic:cNvPicPr preferRelativeResize="0"/>
                  </pic:nvPicPr>
                  <pic:blipFill>
                    <a:blip r:embed="rId44"/>
                    <a:srcRect b="0" l="0" r="0" t="0"/>
                    <a:stretch>
                      <a:fillRect/>
                    </a:stretch>
                  </pic:blipFill>
                  <pic:spPr>
                    <a:xfrm>
                      <a:off x="0" y="0"/>
                      <a:ext cx="5424678" cy="3840480"/>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pStyle w:val="Heading2"/>
        <w:rPr/>
      </w:pPr>
      <w:bookmarkStart w:colFirst="0" w:colLast="0" w:name="_heading=h.4i0c504p9j2v" w:id="173"/>
      <w:bookmarkEnd w:id="173"/>
      <w:r w:rsidDel="00000000" w:rsidR="00000000" w:rsidRPr="00000000">
        <w:rPr>
          <w:rtl w:val="0"/>
        </w:rPr>
      </w:r>
    </w:p>
    <w:p w:rsidR="00000000" w:rsidDel="00000000" w:rsidP="00000000" w:rsidRDefault="00000000" w:rsidRPr="00000000" w14:paraId="000001CD">
      <w:pPr>
        <w:pStyle w:val="Heading2"/>
        <w:jc w:val="center"/>
        <w:rPr/>
      </w:pPr>
      <w:bookmarkStart w:colFirst="0" w:colLast="0" w:name="_heading=h.iz9wlafs951h" w:id="174"/>
      <w:bookmarkEnd w:id="174"/>
      <w:r w:rsidDel="00000000" w:rsidR="00000000" w:rsidRPr="00000000">
        <w:rPr/>
        <w:drawing>
          <wp:inline distB="114300" distT="114300" distL="114300" distR="114300">
            <wp:extent cx="5424678" cy="3840480"/>
            <wp:effectExtent b="0" l="0" r="0" t="0"/>
            <wp:docPr id="20" name="image10.png"/>
            <a:graphic>
              <a:graphicData uri="http://schemas.openxmlformats.org/drawingml/2006/picture">
                <pic:pic>
                  <pic:nvPicPr>
                    <pic:cNvPr id="0" name="image10.png"/>
                    <pic:cNvPicPr preferRelativeResize="0"/>
                  </pic:nvPicPr>
                  <pic:blipFill>
                    <a:blip r:embed="rId45"/>
                    <a:srcRect b="0" l="0" r="0" t="0"/>
                    <a:stretch>
                      <a:fillRect/>
                    </a:stretch>
                  </pic:blipFill>
                  <pic:spPr>
                    <a:xfrm>
                      <a:off x="0" y="0"/>
                      <a:ext cx="5424678" cy="3840480"/>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spacing w:before="0" w:line="360" w:lineRule="auto"/>
        <w:ind w:left="0" w:firstLine="0"/>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CF">
      <w:pPr>
        <w:pStyle w:val="Heading1"/>
        <w:spacing w:line="240" w:lineRule="auto"/>
        <w:rPr>
          <w:sz w:val="36"/>
          <w:szCs w:val="36"/>
        </w:rPr>
      </w:pPr>
      <w:bookmarkStart w:colFirst="0" w:colLast="0" w:name="_heading=h.joequigigjvw" w:id="175"/>
      <w:bookmarkEnd w:id="175"/>
      <w:r w:rsidDel="00000000" w:rsidR="00000000" w:rsidRPr="00000000">
        <w:rPr>
          <w:sz w:val="36"/>
          <w:szCs w:val="36"/>
          <w:rtl w:val="0"/>
        </w:rPr>
        <w:t xml:space="preserve">Case Study: EdTech platform for professionals</w:t>
      </w:r>
    </w:p>
    <w:p w:rsidR="00000000" w:rsidDel="00000000" w:rsidP="00000000" w:rsidRDefault="00000000" w:rsidRPr="00000000" w14:paraId="000001D0">
      <w:pPr>
        <w:rPr/>
      </w:pPr>
      <w:r w:rsidDel="00000000" w:rsidR="00000000" w:rsidRPr="00000000">
        <w:rPr>
          <w:rtl w:val="0"/>
        </w:rPr>
        <w:t xml:space="preserve">Role: Designer and Strategist (Mar 2014 – Dec 2019), collaborating in-office with a distributed, cross-functional agile team, supporting multiple concurrent product streams.</w:t>
      </w:r>
      <w:r w:rsidDel="00000000" w:rsidR="00000000" w:rsidRPr="00000000">
        <w:rPr>
          <w:rtl w:val="0"/>
        </w:rPr>
      </w:r>
    </w:p>
    <w:p w:rsidR="00000000" w:rsidDel="00000000" w:rsidP="00000000" w:rsidRDefault="00000000" w:rsidRPr="00000000" w14:paraId="000001D1">
      <w:pPr>
        <w:pStyle w:val="Heading2"/>
        <w:rPr>
          <w:sz w:val="26"/>
          <w:szCs w:val="26"/>
        </w:rPr>
      </w:pPr>
      <w:bookmarkStart w:colFirst="0" w:colLast="0" w:name="_heading=h.4vjt2nv94979" w:id="176"/>
      <w:bookmarkEnd w:id="176"/>
      <w:r w:rsidDel="00000000" w:rsidR="00000000" w:rsidRPr="00000000">
        <w:rPr>
          <w:sz w:val="26"/>
          <w:szCs w:val="26"/>
          <w:rtl w:val="0"/>
        </w:rPr>
        <w:t xml:space="preserve">Summary</w:t>
      </w:r>
    </w:p>
    <w:p w:rsidR="00000000" w:rsidDel="00000000" w:rsidP="00000000" w:rsidRDefault="00000000" w:rsidRPr="00000000" w14:paraId="000001D2">
      <w:pPr>
        <w:rPr/>
      </w:pPr>
      <w:r w:rsidDel="00000000" w:rsidR="00000000" w:rsidRPr="00000000">
        <w:rPr>
          <w:rFonts w:ascii="Open Sans" w:cs="Open Sans" w:eastAsia="Open Sans" w:hAnsi="Open Sans"/>
          <w:b w:val="1"/>
          <w:bCs w:val="1"/>
          <w:color w:val="1155cc"/>
          <w:rtl w:val="0"/>
        </w:rPr>
        <w:t xml:space="preserve">https://learningconnector.ptc.com/</w:t>
      </w:r>
      <w:r w:rsidDel="00000000" w:rsidR="00000000" w:rsidRPr="00000000">
        <w:rPr>
          <w:rtl w:val="0"/>
        </w:rPr>
      </w:r>
    </w:p>
    <w:p w:rsidR="00000000" w:rsidDel="00000000" w:rsidP="00000000" w:rsidRDefault="00000000" w:rsidRPr="00000000" w14:paraId="000001D3">
      <w:pPr>
        <w:rPr>
          <w:sz w:val="22"/>
          <w:szCs w:val="22"/>
        </w:rPr>
      </w:pPr>
      <w:r w:rsidDel="00000000" w:rsidR="00000000" w:rsidRPr="00000000">
        <w:rPr>
          <w:sz w:val="22"/>
          <w:szCs w:val="22"/>
          <w:rtl w:val="0"/>
        </w:rPr>
        <w:t xml:space="preserve">This narrative traces the evolution of a diverse set of e-learning products into a cohesive EdTech platform serving 350,000 professional learners. PTC, headquartered in Boston and recognized as a frontrunner in manufacturing technology, operates PTC University—an educational division committed to advancing product adoption, customer education, and retention. Among its prestigious clientele are organizations such as NASA, Toyota, GE, Boeing, Airbus, Apple, Samsung, Vertu, Garmin, Lockheed Martin, Volvo, Caterpillar, and Lufthansa.</w:t>
      </w:r>
    </w:p>
    <w:p w:rsidR="00000000" w:rsidDel="00000000" w:rsidP="00000000" w:rsidRDefault="00000000" w:rsidRPr="00000000" w14:paraId="000001D4">
      <w:pPr>
        <w:rPr>
          <w:sz w:val="22"/>
          <w:szCs w:val="22"/>
        </w:rPr>
      </w:pPr>
      <w:r w:rsidDel="00000000" w:rsidR="00000000" w:rsidRPr="00000000">
        <w:rPr>
          <w:sz w:val="22"/>
          <w:szCs w:val="22"/>
          <w:rtl w:val="0"/>
        </w:rPr>
        <w:t xml:space="preserve">Joining as the inaugural design specialist at PTC University India, I helped scale the UX and UI development team over six years into a distributed, multi-disciplinary Customer Experience (CX) team.</w:t>
      </w:r>
    </w:p>
    <w:p w:rsidR="00000000" w:rsidDel="00000000" w:rsidP="00000000" w:rsidRDefault="00000000" w:rsidRPr="00000000" w14:paraId="000001D5">
      <w:pPr>
        <w:pStyle w:val="Heading2"/>
        <w:rPr>
          <w:sz w:val="26"/>
          <w:szCs w:val="26"/>
        </w:rPr>
      </w:pPr>
      <w:bookmarkStart w:colFirst="0" w:colLast="0" w:name="_heading=h.laib8gsmltes" w:id="177"/>
      <w:bookmarkEnd w:id="177"/>
      <w:r w:rsidDel="00000000" w:rsidR="00000000" w:rsidRPr="00000000">
        <w:rPr>
          <w:sz w:val="26"/>
          <w:szCs w:val="26"/>
          <w:rtl w:val="0"/>
        </w:rPr>
        <w:t xml:space="preserve">Transformation Highlights</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pStyle w:val="Heading1"/>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300" w:hanging="360"/>
        <w:jc w:val="left"/>
        <w:rPr>
          <w:b w:val="0"/>
          <w:bCs w:val="0"/>
        </w:rPr>
      </w:pPr>
      <w:bookmarkStart w:colFirst="0" w:colLast="0" w:name="_heading=h.sgs8xuuh1v6p" w:id="178"/>
      <w:bookmarkEnd w:id="178"/>
      <w:r w:rsidDel="00000000" w:rsidR="00000000" w:rsidRPr="00000000">
        <w:rPr>
          <w:rFonts w:ascii="Merriweather" w:cs="Merriweather" w:eastAsia="Merriweather" w:hAnsi="Merriweather"/>
          <w:color w:val="666666"/>
          <w:sz w:val="22"/>
          <w:szCs w:val="22"/>
          <w:rtl w:val="0"/>
        </w:rPr>
        <w:t xml:space="preserve">Unified the Platform:</w:t>
      </w:r>
      <w:r w:rsidDel="00000000" w:rsidR="00000000" w:rsidRPr="00000000">
        <w:rPr>
          <w:rFonts w:ascii="Merriweather" w:cs="Merriweather" w:eastAsia="Merriweather" w:hAnsi="Merriweather"/>
          <w:b w:val="0"/>
          <w:bCs w:val="0"/>
          <w:color w:val="666666"/>
          <w:sz w:val="22"/>
          <w:szCs w:val="22"/>
          <w:rtl w:val="0"/>
        </w:rPr>
        <w:t xml:space="preserve"> Enhanced customer experience by merging five standalone learning products into a single, integrated EdTech platform.</w:t>
      </w:r>
    </w:p>
    <w:p w:rsidR="00000000" w:rsidDel="00000000" w:rsidP="00000000" w:rsidRDefault="00000000" w:rsidRPr="00000000" w14:paraId="000001D8">
      <w:pPr>
        <w:pStyle w:val="Heading1"/>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300" w:hanging="360"/>
        <w:jc w:val="left"/>
        <w:rPr>
          <w:b w:val="0"/>
          <w:bCs w:val="0"/>
        </w:rPr>
      </w:pPr>
      <w:bookmarkStart w:colFirst="0" w:colLast="0" w:name="_heading=h.irsyetk5wz6s" w:id="179"/>
      <w:bookmarkEnd w:id="179"/>
      <w:r w:rsidDel="00000000" w:rsidR="00000000" w:rsidRPr="00000000">
        <w:rPr>
          <w:rFonts w:ascii="Merriweather" w:cs="Merriweather" w:eastAsia="Merriweather" w:hAnsi="Merriweather"/>
          <w:color w:val="666666"/>
          <w:sz w:val="22"/>
          <w:szCs w:val="22"/>
          <w:rtl w:val="0"/>
        </w:rPr>
        <w:t xml:space="preserve">Business Model Evolution:</w:t>
      </w:r>
      <w:r w:rsidDel="00000000" w:rsidR="00000000" w:rsidRPr="00000000">
        <w:rPr>
          <w:rFonts w:ascii="Merriweather" w:cs="Merriweather" w:eastAsia="Merriweather" w:hAnsi="Merriweather"/>
          <w:b w:val="0"/>
          <w:bCs w:val="0"/>
          <w:color w:val="666666"/>
          <w:sz w:val="22"/>
          <w:szCs w:val="22"/>
          <w:rtl w:val="0"/>
        </w:rPr>
        <w:t xml:space="preserve"> Transitioned from perpetual licensing to annual subscription models, establishing recurring revenue streams and significantly raising turnover.</w:t>
      </w:r>
    </w:p>
    <w:p w:rsidR="00000000" w:rsidDel="00000000" w:rsidP="00000000" w:rsidRDefault="00000000" w:rsidRPr="00000000" w14:paraId="000001D9">
      <w:pPr>
        <w:pStyle w:val="Heading1"/>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300" w:hanging="360"/>
        <w:jc w:val="left"/>
        <w:rPr>
          <w:b w:val="0"/>
          <w:bCs w:val="0"/>
        </w:rPr>
      </w:pPr>
      <w:bookmarkStart w:colFirst="0" w:colLast="0" w:name="_heading=h.dckszw3th486" w:id="180"/>
      <w:bookmarkEnd w:id="180"/>
      <w:r w:rsidDel="00000000" w:rsidR="00000000" w:rsidRPr="00000000">
        <w:rPr>
          <w:rFonts w:ascii="Merriweather" w:cs="Merriweather" w:eastAsia="Merriweather" w:hAnsi="Merriweather"/>
          <w:color w:val="666666"/>
          <w:sz w:val="22"/>
          <w:szCs w:val="22"/>
          <w:rtl w:val="0"/>
        </w:rPr>
        <w:t xml:space="preserve">Introduced Use Case–Driven Learning:</w:t>
      </w:r>
      <w:r w:rsidDel="00000000" w:rsidR="00000000" w:rsidRPr="00000000">
        <w:rPr>
          <w:rFonts w:ascii="Merriweather" w:cs="Merriweather" w:eastAsia="Merriweather" w:hAnsi="Merriweather"/>
          <w:b w:val="0"/>
          <w:bCs w:val="0"/>
          <w:color w:val="666666"/>
          <w:sz w:val="22"/>
          <w:szCs w:val="22"/>
          <w:rtl w:val="0"/>
        </w:rPr>
        <w:t xml:space="preserve"> Refined the learning content to focus on real-world use cases, ensuring materials are practical, relevant, and directly applicable to learners’ professional challenges.</w:t>
      </w:r>
    </w:p>
    <w:p w:rsidR="00000000" w:rsidDel="00000000" w:rsidP="00000000" w:rsidRDefault="00000000" w:rsidRPr="00000000" w14:paraId="000001DA">
      <w:pPr>
        <w:pStyle w:val="Heading1"/>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300" w:hanging="360"/>
        <w:jc w:val="left"/>
        <w:rPr>
          <w:b w:val="0"/>
          <w:bCs w:val="0"/>
        </w:rPr>
      </w:pPr>
      <w:bookmarkStart w:colFirst="0" w:colLast="0" w:name="_heading=h.prp9lvi3nxxj" w:id="181"/>
      <w:bookmarkEnd w:id="181"/>
      <w:r w:rsidDel="00000000" w:rsidR="00000000" w:rsidRPr="00000000">
        <w:rPr>
          <w:rFonts w:ascii="Merriweather" w:cs="Merriweather" w:eastAsia="Merriweather" w:hAnsi="Merriweather"/>
          <w:color w:val="666666"/>
          <w:sz w:val="22"/>
          <w:szCs w:val="22"/>
          <w:rtl w:val="0"/>
        </w:rPr>
        <w:t xml:space="preserve">Micro learning:</w:t>
      </w:r>
      <w:r w:rsidDel="00000000" w:rsidR="00000000" w:rsidRPr="00000000">
        <w:rPr>
          <w:rFonts w:ascii="Merriweather" w:cs="Merriweather" w:eastAsia="Merriweather" w:hAnsi="Merriweather"/>
          <w:b w:val="0"/>
          <w:bCs w:val="0"/>
          <w:color w:val="666666"/>
          <w:sz w:val="22"/>
          <w:szCs w:val="22"/>
          <w:rtl w:val="0"/>
        </w:rPr>
        <w:t xml:space="preserve"> On-the-job learning, tutorials, and community forums.</w:t>
      </w:r>
    </w:p>
    <w:p w:rsidR="00000000" w:rsidDel="00000000" w:rsidP="00000000" w:rsidRDefault="00000000" w:rsidRPr="00000000" w14:paraId="000001DB">
      <w:pPr>
        <w:pStyle w:val="Heading1"/>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300" w:hanging="360"/>
        <w:jc w:val="left"/>
        <w:rPr>
          <w:b w:val="0"/>
          <w:bCs w:val="0"/>
        </w:rPr>
      </w:pPr>
      <w:bookmarkStart w:colFirst="0" w:colLast="0" w:name="_heading=h.g4aiaa452z1n" w:id="182"/>
      <w:bookmarkEnd w:id="182"/>
      <w:r w:rsidDel="00000000" w:rsidR="00000000" w:rsidRPr="00000000">
        <w:rPr>
          <w:rFonts w:ascii="Merriweather" w:cs="Merriweather" w:eastAsia="Merriweather" w:hAnsi="Merriweather"/>
          <w:color w:val="666666"/>
          <w:sz w:val="22"/>
          <w:szCs w:val="22"/>
          <w:rtl w:val="0"/>
        </w:rPr>
        <w:t xml:space="preserve">Macro learning: </w:t>
      </w:r>
      <w:r w:rsidDel="00000000" w:rsidR="00000000" w:rsidRPr="00000000">
        <w:rPr>
          <w:rFonts w:ascii="Merriweather" w:cs="Merriweather" w:eastAsia="Merriweather" w:hAnsi="Merriweather"/>
          <w:b w:val="0"/>
          <w:bCs w:val="0"/>
          <w:color w:val="666666"/>
          <w:sz w:val="22"/>
          <w:szCs w:val="22"/>
          <w:rtl w:val="0"/>
        </w:rPr>
        <w:t xml:space="preserve">Comprehensive courses and structured training programs.</w:t>
      </w:r>
    </w:p>
    <w:p w:rsidR="00000000" w:rsidDel="00000000" w:rsidP="00000000" w:rsidRDefault="00000000" w:rsidRPr="00000000" w14:paraId="000001DC">
      <w:pPr>
        <w:pStyle w:val="Heading1"/>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300" w:hanging="360"/>
        <w:jc w:val="left"/>
        <w:rPr>
          <w:b w:val="0"/>
          <w:bCs w:val="0"/>
        </w:rPr>
      </w:pPr>
      <w:bookmarkStart w:colFirst="0" w:colLast="0" w:name="_heading=h.awkphbxiqciv" w:id="183"/>
      <w:bookmarkEnd w:id="183"/>
      <w:r w:rsidDel="00000000" w:rsidR="00000000" w:rsidRPr="00000000">
        <w:rPr>
          <w:rFonts w:ascii="Merriweather" w:cs="Merriweather" w:eastAsia="Merriweather" w:hAnsi="Merriweather"/>
          <w:color w:val="666666"/>
          <w:sz w:val="22"/>
          <w:szCs w:val="22"/>
          <w:rtl w:val="0"/>
        </w:rPr>
        <w:t xml:space="preserve">Innovative Learning Solutions:</w:t>
      </w:r>
      <w:r w:rsidDel="00000000" w:rsidR="00000000" w:rsidRPr="00000000">
        <w:rPr>
          <w:rFonts w:ascii="Merriweather" w:cs="Merriweather" w:eastAsia="Merriweather" w:hAnsi="Merriweather"/>
          <w:b w:val="0"/>
          <w:bCs w:val="0"/>
          <w:color w:val="666666"/>
          <w:sz w:val="22"/>
          <w:szCs w:val="22"/>
          <w:rtl w:val="0"/>
        </w:rPr>
        <w:t xml:space="preserve"> Rolled out new offerings to support MOOCs, focusing on advanced technologies like IoT and AR/VR.</w:t>
      </w:r>
    </w:p>
    <w:p w:rsidR="00000000" w:rsidDel="00000000" w:rsidP="00000000" w:rsidRDefault="00000000" w:rsidRPr="00000000" w14:paraId="000001DD">
      <w:pPr>
        <w:pStyle w:val="Heading1"/>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300" w:hanging="360"/>
        <w:jc w:val="left"/>
        <w:rPr>
          <w:b w:val="0"/>
          <w:bCs w:val="0"/>
        </w:rPr>
      </w:pPr>
      <w:bookmarkStart w:colFirst="0" w:colLast="0" w:name="_heading=h.wwi1vs14symt" w:id="184"/>
      <w:bookmarkEnd w:id="184"/>
      <w:r w:rsidDel="00000000" w:rsidR="00000000" w:rsidRPr="00000000">
        <w:rPr>
          <w:rFonts w:ascii="Merriweather" w:cs="Merriweather" w:eastAsia="Merriweather" w:hAnsi="Merriweather"/>
          <w:color w:val="666666"/>
          <w:sz w:val="22"/>
          <w:szCs w:val="22"/>
          <w:rtl w:val="0"/>
        </w:rPr>
        <w:t xml:space="preserve">Sustainability Initiative: </w:t>
      </w:r>
      <w:r w:rsidDel="00000000" w:rsidR="00000000" w:rsidRPr="00000000">
        <w:rPr>
          <w:rFonts w:ascii="Merriweather" w:cs="Merriweather" w:eastAsia="Merriweather" w:hAnsi="Merriweather"/>
          <w:b w:val="0"/>
          <w:bCs w:val="0"/>
          <w:color w:val="666666"/>
          <w:sz w:val="22"/>
          <w:szCs w:val="22"/>
          <w:rtl w:val="0"/>
        </w:rPr>
        <w:t xml:space="preserve">Led the move from printed to digital guidebooks, reducing costs and saving $1M annually in production and logistics.</w:t>
      </w:r>
    </w:p>
    <w:p w:rsidR="00000000" w:rsidDel="00000000" w:rsidP="00000000" w:rsidRDefault="00000000" w:rsidRPr="00000000" w14:paraId="000001DE">
      <w:pPr>
        <w:pStyle w:val="Heading1"/>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300" w:hanging="360"/>
        <w:jc w:val="left"/>
        <w:rPr>
          <w:b w:val="0"/>
          <w:bCs w:val="0"/>
        </w:rPr>
      </w:pPr>
      <w:bookmarkStart w:colFirst="0" w:colLast="0" w:name="_heading=h.thogfwct8ls2" w:id="185"/>
      <w:bookmarkEnd w:id="185"/>
      <w:r w:rsidDel="00000000" w:rsidR="00000000" w:rsidRPr="00000000">
        <w:rPr>
          <w:rFonts w:ascii="Merriweather" w:cs="Merriweather" w:eastAsia="Merriweather" w:hAnsi="Merriweather"/>
          <w:color w:val="666666"/>
          <w:sz w:val="22"/>
          <w:szCs w:val="22"/>
          <w:rtl w:val="0"/>
        </w:rPr>
        <w:t xml:space="preserve">Mobile &amp; Web Optimization:</w:t>
      </w:r>
      <w:r w:rsidDel="00000000" w:rsidR="00000000" w:rsidRPr="00000000">
        <w:rPr>
          <w:rFonts w:ascii="Merriweather" w:cs="Merriweather" w:eastAsia="Merriweather" w:hAnsi="Merriweather"/>
          <w:b w:val="0"/>
          <w:bCs w:val="0"/>
          <w:color w:val="666666"/>
          <w:sz w:val="22"/>
          <w:szCs w:val="22"/>
          <w:rtl w:val="0"/>
        </w:rPr>
        <w:t xml:space="preserve"> Made the platform fully responsive and expanded access by enabling web accessibility.</w:t>
      </w:r>
    </w:p>
    <w:p w:rsidR="00000000" w:rsidDel="00000000" w:rsidP="00000000" w:rsidRDefault="00000000" w:rsidRPr="00000000" w14:paraId="000001DF">
      <w:pPr>
        <w:pStyle w:val="Heading1"/>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300" w:hanging="360"/>
        <w:jc w:val="left"/>
        <w:rPr>
          <w:b w:val="0"/>
          <w:bCs w:val="0"/>
        </w:rPr>
      </w:pPr>
      <w:bookmarkStart w:colFirst="0" w:colLast="0" w:name="_heading=h.8wxtm30ls7w" w:id="186"/>
      <w:bookmarkEnd w:id="186"/>
      <w:r w:rsidDel="00000000" w:rsidR="00000000" w:rsidRPr="00000000">
        <w:rPr>
          <w:rFonts w:ascii="Merriweather" w:cs="Merriweather" w:eastAsia="Merriweather" w:hAnsi="Merriweather"/>
          <w:color w:val="666666"/>
          <w:sz w:val="22"/>
          <w:szCs w:val="22"/>
          <w:rtl w:val="0"/>
        </w:rPr>
        <w:t xml:space="preserve">Global Reach: </w:t>
      </w:r>
      <w:r w:rsidDel="00000000" w:rsidR="00000000" w:rsidRPr="00000000">
        <w:rPr>
          <w:rFonts w:ascii="Merriweather" w:cs="Merriweather" w:eastAsia="Merriweather" w:hAnsi="Merriweather"/>
          <w:b w:val="0"/>
          <w:bCs w:val="0"/>
          <w:color w:val="666666"/>
          <w:sz w:val="22"/>
          <w:szCs w:val="22"/>
          <w:rtl w:val="0"/>
        </w:rPr>
        <w:t xml:space="preserve">Increased language support from eight to eleven locales, broadening the platform’s reach.</w:t>
      </w:r>
    </w:p>
    <w:p w:rsidR="00000000" w:rsidDel="00000000" w:rsidP="00000000" w:rsidRDefault="00000000" w:rsidRPr="00000000" w14:paraId="000001E0">
      <w:pPr>
        <w:pStyle w:val="Heading1"/>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300" w:hanging="360"/>
        <w:jc w:val="left"/>
        <w:rPr>
          <w:b w:val="0"/>
          <w:bCs w:val="0"/>
        </w:rPr>
      </w:pPr>
      <w:bookmarkStart w:colFirst="0" w:colLast="0" w:name="_heading=h.1wa94baxwoa1" w:id="187"/>
      <w:bookmarkEnd w:id="187"/>
      <w:r w:rsidDel="00000000" w:rsidR="00000000" w:rsidRPr="00000000">
        <w:rPr>
          <w:rFonts w:ascii="Merriweather" w:cs="Merriweather" w:eastAsia="Merriweather" w:hAnsi="Merriweather"/>
          <w:color w:val="666666"/>
          <w:sz w:val="22"/>
          <w:szCs w:val="22"/>
          <w:rtl w:val="0"/>
        </w:rPr>
        <w:t xml:space="preserve">Enhanced Digital Presence: </w:t>
      </w:r>
      <w:r w:rsidDel="00000000" w:rsidR="00000000" w:rsidRPr="00000000">
        <w:rPr>
          <w:rFonts w:ascii="Merriweather" w:cs="Merriweather" w:eastAsia="Merriweather" w:hAnsi="Merriweather"/>
          <w:b w:val="0"/>
          <w:bCs w:val="0"/>
          <w:color w:val="666666"/>
          <w:sz w:val="22"/>
          <w:szCs w:val="22"/>
          <w:rtl w:val="0"/>
        </w:rPr>
        <w:t xml:space="preserve">Boosted the platform’s online visibility through SEO and dedicated marketing strategies.</w:t>
      </w:r>
      <w:r w:rsidDel="00000000" w:rsidR="00000000" w:rsidRPr="00000000">
        <w:rPr>
          <w:rtl w:val="0"/>
        </w:rPr>
      </w:r>
    </w:p>
    <w:p w:rsidR="00000000" w:rsidDel="00000000" w:rsidP="00000000" w:rsidRDefault="00000000" w:rsidRPr="00000000" w14:paraId="000001E1">
      <w:pPr>
        <w:pStyle w:val="Heading2"/>
        <w:rPr/>
      </w:pPr>
      <w:bookmarkStart w:colFirst="0" w:colLast="0" w:name="_heading=h.7duyo5o3jf8d" w:id="188"/>
      <w:bookmarkEnd w:id="188"/>
      <w:r w:rsidDel="00000000" w:rsidR="00000000" w:rsidRPr="00000000">
        <w:br w:type="page"/>
      </w:r>
      <w:r w:rsidDel="00000000" w:rsidR="00000000" w:rsidRPr="00000000">
        <w:rPr>
          <w:rtl w:val="0"/>
        </w:rPr>
      </w:r>
    </w:p>
    <w:p w:rsidR="00000000" w:rsidDel="00000000" w:rsidP="00000000" w:rsidRDefault="00000000" w:rsidRPr="00000000" w14:paraId="000001E2">
      <w:pPr>
        <w:pStyle w:val="Heading2"/>
        <w:rPr>
          <w:sz w:val="22"/>
          <w:szCs w:val="22"/>
        </w:rPr>
      </w:pPr>
      <w:bookmarkStart w:colFirst="0" w:colLast="0" w:name="_heading=h.4hj26s53pjpk" w:id="189"/>
      <w:bookmarkEnd w:id="189"/>
      <w:r w:rsidDel="00000000" w:rsidR="00000000" w:rsidRPr="00000000">
        <w:rPr>
          <w:sz w:val="26"/>
          <w:szCs w:val="26"/>
          <w:rtl w:val="0"/>
        </w:rPr>
        <w:t xml:space="preserve">The Challenge</w:t>
      </w:r>
      <w:r w:rsidDel="00000000" w:rsidR="00000000" w:rsidRPr="00000000">
        <w:rPr>
          <w:rtl w:val="0"/>
        </w:rPr>
      </w:r>
    </w:p>
    <w:p w:rsidR="00000000" w:rsidDel="00000000" w:rsidP="00000000" w:rsidRDefault="00000000" w:rsidRPr="00000000" w14:paraId="000001E3">
      <w:pPr>
        <w:rPr>
          <w:sz w:val="22"/>
          <w:szCs w:val="22"/>
        </w:rPr>
      </w:pPr>
      <w:r w:rsidDel="00000000" w:rsidR="00000000" w:rsidRPr="00000000">
        <w:rPr>
          <w:sz w:val="22"/>
          <w:szCs w:val="22"/>
          <w:rtl w:val="0"/>
        </w:rPr>
        <w:t xml:space="preserve">Prior to the initiative, the company faced several critical roadblocks that hindered growth and user satisfaction:</w:t>
      </w:r>
    </w:p>
    <w:p w:rsidR="00000000" w:rsidDel="00000000" w:rsidP="00000000" w:rsidRDefault="00000000" w:rsidRPr="00000000" w14:paraId="000001E4">
      <w:pPr>
        <w:rPr>
          <w:sz w:val="22"/>
          <w:szCs w:val="22"/>
        </w:rPr>
      </w:pPr>
      <w:r w:rsidDel="00000000" w:rsidR="00000000" w:rsidRPr="00000000">
        <w:rPr>
          <w:rtl w:val="0"/>
        </w:rPr>
      </w:r>
    </w:p>
    <w:p w:rsidR="00000000" w:rsidDel="00000000" w:rsidP="00000000" w:rsidRDefault="00000000" w:rsidRPr="00000000" w14:paraId="000001E5">
      <w:pPr>
        <w:rPr>
          <w:sz w:val="22"/>
          <w:szCs w:val="22"/>
        </w:rPr>
      </w:pPr>
      <w:r w:rsidDel="00000000" w:rsidR="00000000" w:rsidRPr="00000000">
        <w:rPr>
          <w:b w:val="1"/>
          <w:bCs w:val="1"/>
          <w:sz w:val="22"/>
          <w:szCs w:val="22"/>
          <w:rtl w:val="0"/>
        </w:rPr>
        <w:t xml:space="preserve">Fragmented User Experience: </w:t>
      </w:r>
      <w:r w:rsidDel="00000000" w:rsidR="00000000" w:rsidRPr="00000000">
        <w:rPr>
          <w:sz w:val="22"/>
          <w:szCs w:val="22"/>
          <w:rtl w:val="0"/>
        </w:rPr>
        <w:t xml:space="preserve">Learners had to navigate across five standalone products, creating a disjointed and frustrating customer journey.</w:t>
      </w:r>
    </w:p>
    <w:p w:rsidR="00000000" w:rsidDel="00000000" w:rsidP="00000000" w:rsidRDefault="00000000" w:rsidRPr="00000000" w14:paraId="000001E6">
      <w:pPr>
        <w:rPr>
          <w:sz w:val="22"/>
          <w:szCs w:val="22"/>
        </w:rPr>
      </w:pPr>
      <w:r w:rsidDel="00000000" w:rsidR="00000000" w:rsidRPr="00000000">
        <w:rPr>
          <w:rtl w:val="0"/>
        </w:rPr>
      </w:r>
    </w:p>
    <w:p w:rsidR="00000000" w:rsidDel="00000000" w:rsidP="00000000" w:rsidRDefault="00000000" w:rsidRPr="00000000" w14:paraId="000001E7">
      <w:pPr>
        <w:rPr>
          <w:sz w:val="22"/>
          <w:szCs w:val="22"/>
        </w:rPr>
      </w:pPr>
      <w:r w:rsidDel="00000000" w:rsidR="00000000" w:rsidRPr="00000000">
        <w:rPr>
          <w:b w:val="1"/>
          <w:bCs w:val="1"/>
          <w:sz w:val="22"/>
          <w:szCs w:val="22"/>
          <w:rtl w:val="0"/>
        </w:rPr>
        <w:t xml:space="preserve">Stagnant Revenue Model: </w:t>
      </w:r>
      <w:r w:rsidDel="00000000" w:rsidR="00000000" w:rsidRPr="00000000">
        <w:rPr>
          <w:sz w:val="22"/>
          <w:szCs w:val="22"/>
          <w:rtl w:val="0"/>
        </w:rPr>
        <w:t xml:space="preserve">Relying on one-off perpetual licensing limited the ability to forecast revenue and fund continuous platform improvements.</w:t>
      </w:r>
    </w:p>
    <w:p w:rsidR="00000000" w:rsidDel="00000000" w:rsidP="00000000" w:rsidRDefault="00000000" w:rsidRPr="00000000" w14:paraId="000001E8">
      <w:pPr>
        <w:rPr>
          <w:sz w:val="22"/>
          <w:szCs w:val="22"/>
        </w:rPr>
      </w:pPr>
      <w:r w:rsidDel="00000000" w:rsidR="00000000" w:rsidRPr="00000000">
        <w:rPr>
          <w:rtl w:val="0"/>
        </w:rPr>
      </w:r>
    </w:p>
    <w:p w:rsidR="00000000" w:rsidDel="00000000" w:rsidP="00000000" w:rsidRDefault="00000000" w:rsidRPr="00000000" w14:paraId="000001E9">
      <w:pPr>
        <w:rPr>
          <w:sz w:val="22"/>
          <w:szCs w:val="22"/>
        </w:rPr>
      </w:pPr>
      <w:r w:rsidDel="00000000" w:rsidR="00000000" w:rsidRPr="00000000">
        <w:rPr>
          <w:b w:val="1"/>
          <w:bCs w:val="1"/>
          <w:sz w:val="22"/>
          <w:szCs w:val="22"/>
          <w:rtl w:val="0"/>
        </w:rPr>
        <w:t xml:space="preserve">High Operational Costs: </w:t>
      </w:r>
      <w:r w:rsidDel="00000000" w:rsidR="00000000" w:rsidRPr="00000000">
        <w:rPr>
          <w:sz w:val="22"/>
          <w:szCs w:val="22"/>
          <w:rtl w:val="0"/>
        </w:rPr>
        <w:t xml:space="preserve">The production and logistics of physical printed guidebooks were environmentally unsustainable and financially draining.</w:t>
      </w:r>
    </w:p>
    <w:p w:rsidR="00000000" w:rsidDel="00000000" w:rsidP="00000000" w:rsidRDefault="00000000" w:rsidRPr="00000000" w14:paraId="000001EA">
      <w:pPr>
        <w:rPr>
          <w:sz w:val="22"/>
          <w:szCs w:val="22"/>
        </w:rPr>
      </w:pPr>
      <w:r w:rsidDel="00000000" w:rsidR="00000000" w:rsidRPr="00000000">
        <w:rPr>
          <w:rtl w:val="0"/>
        </w:rPr>
      </w:r>
    </w:p>
    <w:p w:rsidR="00000000" w:rsidDel="00000000" w:rsidP="00000000" w:rsidRDefault="00000000" w:rsidRPr="00000000" w14:paraId="000001EB">
      <w:pPr>
        <w:rPr>
          <w:sz w:val="22"/>
          <w:szCs w:val="22"/>
        </w:rPr>
      </w:pPr>
      <w:r w:rsidDel="00000000" w:rsidR="00000000" w:rsidRPr="00000000">
        <w:rPr>
          <w:b w:val="1"/>
          <w:bCs w:val="1"/>
          <w:sz w:val="22"/>
          <w:szCs w:val="22"/>
          <w:rtl w:val="0"/>
        </w:rPr>
        <w:t xml:space="preserve">Outdated Pedagogy: </w:t>
      </w:r>
      <w:r w:rsidDel="00000000" w:rsidR="00000000" w:rsidRPr="00000000">
        <w:rPr>
          <w:sz w:val="22"/>
          <w:szCs w:val="22"/>
          <w:rtl w:val="0"/>
        </w:rPr>
        <w:t xml:space="preserve">Content was highly theoretical and lacked the immediate, on-the-job applicability demanded by modern professionals.</w:t>
      </w:r>
    </w:p>
    <w:p w:rsidR="00000000" w:rsidDel="00000000" w:rsidP="00000000" w:rsidRDefault="00000000" w:rsidRPr="00000000" w14:paraId="000001EC">
      <w:pPr>
        <w:rPr>
          <w:sz w:val="22"/>
          <w:szCs w:val="22"/>
        </w:rPr>
      </w:pPr>
      <w:r w:rsidDel="00000000" w:rsidR="00000000" w:rsidRPr="00000000">
        <w:rPr>
          <w:rtl w:val="0"/>
        </w:rPr>
      </w:r>
    </w:p>
    <w:p w:rsidR="00000000" w:rsidDel="00000000" w:rsidP="00000000" w:rsidRDefault="00000000" w:rsidRPr="00000000" w14:paraId="000001ED">
      <w:pPr>
        <w:rPr>
          <w:sz w:val="22"/>
          <w:szCs w:val="22"/>
        </w:rPr>
      </w:pPr>
      <w:r w:rsidDel="00000000" w:rsidR="00000000" w:rsidRPr="00000000">
        <w:rPr>
          <w:b w:val="1"/>
          <w:bCs w:val="1"/>
          <w:sz w:val="22"/>
          <w:szCs w:val="22"/>
          <w:rtl w:val="0"/>
        </w:rPr>
        <w:t xml:space="preserve">Limited Reach: </w:t>
      </w:r>
      <w:r w:rsidDel="00000000" w:rsidR="00000000" w:rsidRPr="00000000">
        <w:rPr>
          <w:sz w:val="22"/>
          <w:szCs w:val="22"/>
          <w:rtl w:val="0"/>
        </w:rPr>
        <w:t xml:space="preserve">The platform lacked responsiveness across devices, was inaccessible to certain user demographics, and was restricted to eight local languages.</w:t>
      </w:r>
    </w:p>
    <w:p w:rsidR="00000000" w:rsidDel="00000000" w:rsidP="00000000" w:rsidRDefault="00000000" w:rsidRPr="00000000" w14:paraId="000001EE">
      <w:pPr>
        <w:rPr>
          <w:sz w:val="22"/>
          <w:szCs w:val="22"/>
        </w:rPr>
      </w:pPr>
      <w:r w:rsidDel="00000000" w:rsidR="00000000" w:rsidRPr="00000000">
        <w:rPr>
          <w:rtl w:val="0"/>
        </w:rPr>
      </w:r>
    </w:p>
    <w:p w:rsidR="00000000" w:rsidDel="00000000" w:rsidP="00000000" w:rsidRDefault="00000000" w:rsidRPr="00000000" w14:paraId="000001EF">
      <w:pPr>
        <w:rPr>
          <w:sz w:val="22"/>
          <w:szCs w:val="22"/>
        </w:rPr>
      </w:pPr>
      <w:r w:rsidDel="00000000" w:rsidR="00000000" w:rsidRPr="00000000">
        <w:rPr>
          <w:b w:val="1"/>
          <w:bCs w:val="1"/>
          <w:color w:val="000000"/>
          <w:sz w:val="26"/>
          <w:szCs w:val="26"/>
          <w:rtl w:val="0"/>
        </w:rPr>
        <w:t xml:space="preserve">The Strategy &amp; Execution</w:t>
      </w:r>
      <w:r w:rsidDel="00000000" w:rsidR="00000000" w:rsidRPr="00000000">
        <w:rPr>
          <w:rtl w:val="0"/>
        </w:rPr>
      </w:r>
    </w:p>
    <w:p w:rsidR="00000000" w:rsidDel="00000000" w:rsidP="00000000" w:rsidRDefault="00000000" w:rsidRPr="00000000" w14:paraId="000001F0">
      <w:pPr>
        <w:rPr>
          <w:b w:val="1"/>
          <w:bCs w:val="1"/>
          <w:sz w:val="22"/>
          <w:szCs w:val="22"/>
        </w:rPr>
      </w:pPr>
      <w:r w:rsidDel="00000000" w:rsidR="00000000" w:rsidRPr="00000000">
        <w:rPr>
          <w:b w:val="1"/>
          <w:bCs w:val="1"/>
          <w:sz w:val="22"/>
          <w:szCs w:val="22"/>
          <w:rtl w:val="0"/>
        </w:rPr>
        <w:t xml:space="preserve">1. Platform Unification &amp; Experience Design</w:t>
      </w:r>
    </w:p>
    <w:p w:rsidR="00000000" w:rsidDel="00000000" w:rsidP="00000000" w:rsidRDefault="00000000" w:rsidRPr="00000000" w14:paraId="000001F1">
      <w:pPr>
        <w:rPr>
          <w:sz w:val="22"/>
          <w:szCs w:val="22"/>
        </w:rPr>
      </w:pPr>
      <w:r w:rsidDel="00000000" w:rsidR="00000000" w:rsidRPr="00000000">
        <w:rPr>
          <w:sz w:val="22"/>
          <w:szCs w:val="22"/>
          <w:rtl w:val="0"/>
        </w:rPr>
        <w:t xml:space="preserve">To eliminate user friction, the product design team audited and merged the five standalone learning products into a single, cohesive EdTech platform.</w:t>
      </w:r>
    </w:p>
    <w:p w:rsidR="00000000" w:rsidDel="00000000" w:rsidP="00000000" w:rsidRDefault="00000000" w:rsidRPr="00000000" w14:paraId="000001F2">
      <w:pPr>
        <w:rPr>
          <w:sz w:val="22"/>
          <w:szCs w:val="22"/>
        </w:rPr>
      </w:pPr>
      <w:r w:rsidDel="00000000" w:rsidR="00000000" w:rsidRPr="00000000">
        <w:rPr>
          <w:rtl w:val="0"/>
        </w:rPr>
      </w:r>
    </w:p>
    <w:p w:rsidR="00000000" w:rsidDel="00000000" w:rsidP="00000000" w:rsidRDefault="00000000" w:rsidRPr="00000000" w14:paraId="000001F3">
      <w:pPr>
        <w:rPr>
          <w:sz w:val="22"/>
          <w:szCs w:val="22"/>
        </w:rPr>
      </w:pPr>
      <w:r w:rsidDel="00000000" w:rsidR="00000000" w:rsidRPr="00000000">
        <w:rPr>
          <w:sz w:val="22"/>
          <w:szCs w:val="22"/>
          <w:rtl w:val="0"/>
        </w:rPr>
        <w:t xml:space="preserve">Responsive &amp; Accessible: The UI/UX was entirely rebuilt to be fully responsive, ensuring a seamless experience across desktop, tablet, and mobile. Crucially, the platform was upgraded to meet modern web accessibility standards, democratizing access for all users.</w:t>
      </w:r>
    </w:p>
    <w:p w:rsidR="00000000" w:rsidDel="00000000" w:rsidP="00000000" w:rsidRDefault="00000000" w:rsidRPr="00000000" w14:paraId="000001F4">
      <w:pPr>
        <w:rPr>
          <w:sz w:val="22"/>
          <w:szCs w:val="22"/>
        </w:rPr>
      </w:pPr>
      <w:r w:rsidDel="00000000" w:rsidR="00000000" w:rsidRPr="00000000">
        <w:rPr>
          <w:rtl w:val="0"/>
        </w:rPr>
      </w:r>
    </w:p>
    <w:p w:rsidR="00000000" w:rsidDel="00000000" w:rsidP="00000000" w:rsidRDefault="00000000" w:rsidRPr="00000000" w14:paraId="000001F5">
      <w:pPr>
        <w:rPr>
          <w:sz w:val="22"/>
          <w:szCs w:val="22"/>
        </w:rPr>
      </w:pPr>
      <w:r w:rsidDel="00000000" w:rsidR="00000000" w:rsidRPr="00000000">
        <w:rPr>
          <w:sz w:val="22"/>
          <w:szCs w:val="22"/>
          <w:rtl w:val="0"/>
        </w:rPr>
        <w:t xml:space="preserve">Centralized Hub: A unified dashboard was created, giving users a single point of entry to track their progress, access resources, and manage their subscriptions.</w:t>
      </w:r>
    </w:p>
    <w:p w:rsidR="00000000" w:rsidDel="00000000" w:rsidP="00000000" w:rsidRDefault="00000000" w:rsidRPr="00000000" w14:paraId="000001F6">
      <w:pPr>
        <w:rPr>
          <w:sz w:val="22"/>
          <w:szCs w:val="22"/>
        </w:rPr>
      </w:pPr>
      <w:r w:rsidDel="00000000" w:rsidR="00000000" w:rsidRPr="00000000">
        <w:rPr>
          <w:rtl w:val="0"/>
        </w:rPr>
      </w:r>
    </w:p>
    <w:p w:rsidR="00000000" w:rsidDel="00000000" w:rsidP="00000000" w:rsidRDefault="00000000" w:rsidRPr="00000000" w14:paraId="000001F7">
      <w:pPr>
        <w:rPr>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F8">
      <w:pPr>
        <w:rPr>
          <w:b w:val="1"/>
          <w:bCs w:val="1"/>
          <w:sz w:val="22"/>
          <w:szCs w:val="22"/>
        </w:rPr>
      </w:pPr>
      <w:r w:rsidDel="00000000" w:rsidR="00000000" w:rsidRPr="00000000">
        <w:rPr>
          <w:b w:val="1"/>
          <w:bCs w:val="1"/>
          <w:sz w:val="22"/>
          <w:szCs w:val="22"/>
          <w:rtl w:val="0"/>
        </w:rPr>
        <w:t xml:space="preserve">2. Pedagogy Pivot: Use Case-Driven Learning</w:t>
      </w:r>
    </w:p>
    <w:p w:rsidR="00000000" w:rsidDel="00000000" w:rsidP="00000000" w:rsidRDefault="00000000" w:rsidRPr="00000000" w14:paraId="000001F9">
      <w:pPr>
        <w:rPr>
          <w:sz w:val="22"/>
          <w:szCs w:val="22"/>
        </w:rPr>
      </w:pPr>
      <w:r w:rsidDel="00000000" w:rsidR="00000000" w:rsidRPr="00000000">
        <w:rPr>
          <w:sz w:val="22"/>
          <w:szCs w:val="22"/>
          <w:rtl w:val="0"/>
        </w:rPr>
        <w:t xml:space="preserve">The content strategy was overhauled to focus on practical, real-world utility. Instead of abstract theory, materials were redesigned around specific professional challenges. This was delivered through a new dual-format learning architecture:</w:t>
      </w:r>
    </w:p>
    <w:p w:rsidR="00000000" w:rsidDel="00000000" w:rsidP="00000000" w:rsidRDefault="00000000" w:rsidRPr="00000000" w14:paraId="000001FA">
      <w:pPr>
        <w:rPr>
          <w:sz w:val="22"/>
          <w:szCs w:val="22"/>
        </w:rPr>
      </w:pPr>
      <w:r w:rsidDel="00000000" w:rsidR="00000000" w:rsidRPr="00000000">
        <w:rPr>
          <w:rtl w:val="0"/>
        </w:rPr>
      </w:r>
    </w:p>
    <w:p w:rsidR="00000000" w:rsidDel="00000000" w:rsidP="00000000" w:rsidRDefault="00000000" w:rsidRPr="00000000" w14:paraId="000001FB">
      <w:pPr>
        <w:rPr>
          <w:sz w:val="22"/>
          <w:szCs w:val="22"/>
        </w:rPr>
      </w:pPr>
      <w:r w:rsidDel="00000000" w:rsidR="00000000" w:rsidRPr="00000000">
        <w:rPr>
          <w:b w:val="1"/>
          <w:bCs w:val="1"/>
          <w:sz w:val="22"/>
          <w:szCs w:val="22"/>
          <w:rtl w:val="0"/>
        </w:rPr>
        <w:t xml:space="preserve">Micro-learning: </w:t>
      </w:r>
      <w:r w:rsidDel="00000000" w:rsidR="00000000" w:rsidRPr="00000000">
        <w:rPr>
          <w:sz w:val="22"/>
          <w:szCs w:val="22"/>
          <w:rtl w:val="0"/>
        </w:rPr>
        <w:t xml:space="preserve">Designed for learning in the flow of work. This included short, on-the-job tutorials, quick-reference guides, and peer-to-peer community forums for rapid problem-solving.</w:t>
      </w:r>
    </w:p>
    <w:p w:rsidR="00000000" w:rsidDel="00000000" w:rsidP="00000000" w:rsidRDefault="00000000" w:rsidRPr="00000000" w14:paraId="000001FC">
      <w:pPr>
        <w:rPr>
          <w:sz w:val="22"/>
          <w:szCs w:val="22"/>
        </w:rPr>
      </w:pPr>
      <w:r w:rsidDel="00000000" w:rsidR="00000000" w:rsidRPr="00000000">
        <w:rPr>
          <w:rtl w:val="0"/>
        </w:rPr>
      </w:r>
    </w:p>
    <w:p w:rsidR="00000000" w:rsidDel="00000000" w:rsidP="00000000" w:rsidRDefault="00000000" w:rsidRPr="00000000" w14:paraId="000001FD">
      <w:pPr>
        <w:rPr>
          <w:sz w:val="22"/>
          <w:szCs w:val="22"/>
        </w:rPr>
      </w:pPr>
      <w:r w:rsidDel="00000000" w:rsidR="00000000" w:rsidRPr="00000000">
        <w:rPr>
          <w:b w:val="1"/>
          <w:bCs w:val="1"/>
          <w:sz w:val="22"/>
          <w:szCs w:val="22"/>
          <w:rtl w:val="0"/>
        </w:rPr>
        <w:t xml:space="preserve">Macro-learning: </w:t>
      </w:r>
      <w:r w:rsidDel="00000000" w:rsidR="00000000" w:rsidRPr="00000000">
        <w:rPr>
          <w:sz w:val="22"/>
          <w:szCs w:val="22"/>
          <w:rtl w:val="0"/>
        </w:rPr>
        <w:t xml:space="preserve">Deep-dive, comprehensive courses and structured training programs designed for foundational upskilling and certification.</w:t>
      </w:r>
    </w:p>
    <w:p w:rsidR="00000000" w:rsidDel="00000000" w:rsidP="00000000" w:rsidRDefault="00000000" w:rsidRPr="00000000" w14:paraId="000001FE">
      <w:pPr>
        <w:rPr>
          <w:sz w:val="22"/>
          <w:szCs w:val="22"/>
        </w:rPr>
      </w:pPr>
      <w:r w:rsidDel="00000000" w:rsidR="00000000" w:rsidRPr="00000000">
        <w:rPr>
          <w:rtl w:val="0"/>
        </w:rPr>
      </w:r>
    </w:p>
    <w:tbl>
      <w:tblPr>
        <w:tblStyle w:val="Table9"/>
        <w:tblW w:w="103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75"/>
        <w:gridCol w:w="3480"/>
        <w:gridCol w:w="3195"/>
        <w:tblGridChange w:id="0">
          <w:tblGrid>
            <w:gridCol w:w="3675"/>
            <w:gridCol w:w="3480"/>
            <w:gridCol w:w="3195"/>
          </w:tblGrid>
        </w:tblGridChange>
      </w:tblGrid>
      <w:tr>
        <w:trPr>
          <w:cantSplit w:val="0"/>
          <w:tblHeader w:val="1"/>
        </w:trPr>
        <w:tc>
          <w:tcPr>
            <w:tcBorders>
              <w:top w:color="b6d7a8" w:space="0" w:sz="8" w:val="single"/>
              <w:left w:color="93c47d" w:space="0" w:sz="8" w:val="single"/>
              <w:bottom w:color="b6d7a8" w:space="0" w:sz="8" w:val="single"/>
              <w:right w:color="b6d7a8"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FF">
            <w:pPr>
              <w:spacing w:before="0" w:line="240" w:lineRule="auto"/>
              <w:rPr>
                <w:rFonts w:ascii="Arial" w:cs="Arial" w:eastAsia="Arial" w:hAnsi="Arial"/>
                <w:b w:val="1"/>
                <w:bCs w:val="1"/>
                <w:color w:val="000000"/>
                <w:sz w:val="20"/>
                <w:szCs w:val="20"/>
              </w:rPr>
            </w:pPr>
            <w:r w:rsidDel="00000000" w:rsidR="00000000" w:rsidRPr="00000000">
              <w:rPr>
                <w:rtl w:val="0"/>
              </w:rPr>
            </w:r>
          </w:p>
        </w:tc>
        <w:tc>
          <w:tcPr>
            <w:tcBorders>
              <w:top w:color="b6d7a8" w:space="0" w:sz="8" w:val="single"/>
              <w:left w:color="93c47d" w:space="0" w:sz="8" w:val="single"/>
              <w:bottom w:color="b6d7a8" w:space="0" w:sz="8" w:val="single"/>
              <w:right w:color="b6d7a8"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00">
            <w:pPr>
              <w:spacing w:before="0" w:line="240" w:lineRule="auto"/>
              <w:ind w:right="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2"/>
                <w:szCs w:val="22"/>
                <w:rtl w:val="0"/>
              </w:rPr>
              <w:t xml:space="preserve">Microlearning (Unstructured)</w:t>
            </w:r>
            <w:r w:rsidDel="00000000" w:rsidR="00000000" w:rsidRPr="00000000">
              <w:rPr>
                <w:rtl w:val="0"/>
              </w:rPr>
            </w:r>
          </w:p>
        </w:tc>
        <w:tc>
          <w:tcPr>
            <w:tcBorders>
              <w:top w:color="b6d7a8" w:space="0" w:sz="8" w:val="single"/>
              <w:left w:color="93c47d" w:space="0" w:sz="8" w:val="single"/>
              <w:bottom w:color="b6d7a8" w:space="0" w:sz="8" w:val="single"/>
              <w:right w:color="b6d7a8"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01">
            <w:pPr>
              <w:spacing w:before="0" w:line="240" w:lineRule="auto"/>
              <w:ind w:right="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2"/>
                <w:szCs w:val="22"/>
                <w:rtl w:val="0"/>
              </w:rPr>
              <w:t xml:space="preserve">Macrolearning (Structured)</w:t>
            </w:r>
            <w:r w:rsidDel="00000000" w:rsidR="00000000" w:rsidRPr="00000000">
              <w:rPr>
                <w:rtl w:val="0"/>
              </w:rPr>
            </w:r>
          </w:p>
        </w:tc>
      </w:tr>
      <w:tr>
        <w:trPr>
          <w:cantSplit w:val="0"/>
          <w:trHeight w:val="420" w:hRule="atLeast"/>
          <w:tblHeader w:val="0"/>
        </w:trPr>
        <w:tc>
          <w:tcPr>
            <w:vMerge w:val="restart"/>
            <w:tcBorders>
              <w:top w:color="b6d7a8" w:space="0" w:sz="8" w:val="single"/>
              <w:left w:color="93c47d" w:space="0" w:sz="8" w:val="single"/>
              <w:bottom w:color="b6d7a8" w:space="0" w:sz="8" w:val="single"/>
              <w:right w:color="b6d7a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1"/>
              <w:spacing w:after="160" w:line="259" w:lineRule="auto"/>
              <w:rPr>
                <w:sz w:val="22"/>
                <w:szCs w:val="22"/>
              </w:rPr>
            </w:pPr>
            <w:r w:rsidDel="00000000" w:rsidR="00000000" w:rsidRPr="00000000">
              <w:rPr>
                <w:sz w:val="22"/>
                <w:szCs w:val="22"/>
              </w:rPr>
              <w:drawing>
                <wp:inline distB="0" distT="0" distL="0" distR="0">
                  <wp:extent cx="2332260" cy="1136229"/>
                  <wp:effectExtent b="0" l="0" r="0" t="0"/>
                  <wp:docPr id="35" name="image22.png"/>
                  <a:graphic>
                    <a:graphicData uri="http://schemas.openxmlformats.org/drawingml/2006/picture">
                      <pic:pic>
                        <pic:nvPicPr>
                          <pic:cNvPr id="0" name="image22.png"/>
                          <pic:cNvPicPr preferRelativeResize="0"/>
                        </pic:nvPicPr>
                        <pic:blipFill>
                          <a:blip r:embed="rId46"/>
                          <a:srcRect b="0" l="0" r="0" t="0"/>
                          <a:stretch>
                            <a:fillRect/>
                          </a:stretch>
                        </pic:blipFill>
                        <pic:spPr>
                          <a:xfrm>
                            <a:off x="0" y="0"/>
                            <a:ext cx="2332260" cy="1136229"/>
                          </a:xfrm>
                          <a:prstGeom prst="rect"/>
                          <a:ln/>
                        </pic:spPr>
                      </pic:pic>
                    </a:graphicData>
                  </a:graphic>
                </wp:inline>
              </w:drawing>
            </w:r>
            <w:r w:rsidDel="00000000" w:rsidR="00000000" w:rsidRPr="00000000">
              <w:rPr>
                <w:rtl w:val="0"/>
              </w:rPr>
            </w:r>
          </w:p>
        </w:tc>
        <w:tc>
          <w:tcPr>
            <w:tcBorders>
              <w:top w:color="b6d7a8" w:space="0" w:sz="8" w:val="single"/>
              <w:left w:color="93c47d" w:space="0" w:sz="8" w:val="single"/>
              <w:bottom w:color="b6d7a8" w:space="0" w:sz="8" w:val="single"/>
              <w:right w:color="b6d7a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3">
            <w:pPr>
              <w:spacing w:before="0" w:line="240" w:lineRule="auto"/>
              <w:rPr>
                <w:sz w:val="22"/>
                <w:szCs w:val="22"/>
              </w:rPr>
            </w:pPr>
            <w:r w:rsidDel="00000000" w:rsidR="00000000" w:rsidRPr="00000000">
              <w:rPr>
                <w:sz w:val="22"/>
                <w:szCs w:val="22"/>
                <w:rtl w:val="0"/>
              </w:rPr>
              <w:t xml:space="preserve">I need to figure it out now.</w:t>
            </w:r>
          </w:p>
        </w:tc>
        <w:tc>
          <w:tcPr>
            <w:tcBorders>
              <w:top w:color="b6d7a8" w:space="0" w:sz="8" w:val="single"/>
              <w:left w:color="93c47d" w:space="0" w:sz="8" w:val="single"/>
              <w:bottom w:color="b6d7a8" w:space="0" w:sz="8" w:val="single"/>
              <w:right w:color="b6d7a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4">
            <w:pPr>
              <w:spacing w:before="0" w:line="240" w:lineRule="auto"/>
              <w:rPr>
                <w:sz w:val="22"/>
                <w:szCs w:val="22"/>
              </w:rPr>
            </w:pPr>
            <w:r w:rsidDel="00000000" w:rsidR="00000000" w:rsidRPr="00000000">
              <w:rPr>
                <w:sz w:val="22"/>
                <w:szCs w:val="22"/>
                <w:rtl w:val="0"/>
              </w:rPr>
              <w:t xml:space="preserve">I want to invest in skills.</w:t>
            </w:r>
          </w:p>
        </w:tc>
      </w:tr>
      <w:tr>
        <w:trPr>
          <w:cantSplit w:val="0"/>
          <w:trHeight w:val="420" w:hRule="atLeast"/>
          <w:tblHeader w:val="0"/>
        </w:trPr>
        <w:tc>
          <w:tcPr>
            <w:vMerge w:val="continue"/>
            <w:tcBorders>
              <w:top w:color="b6d7a8" w:space="0" w:sz="8" w:val="single"/>
              <w:left w:color="93c47d" w:space="0" w:sz="8" w:val="single"/>
              <w:bottom w:color="b6d7a8" w:space="0" w:sz="8" w:val="single"/>
              <w:right w:color="b6d7a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5">
            <w:pPr>
              <w:spacing w:before="0" w:line="240" w:lineRule="auto"/>
              <w:rPr>
                <w:sz w:val="22"/>
                <w:szCs w:val="22"/>
              </w:rPr>
            </w:pPr>
            <w:r w:rsidDel="00000000" w:rsidR="00000000" w:rsidRPr="00000000">
              <w:rPr>
                <w:rtl w:val="0"/>
              </w:rPr>
            </w:r>
          </w:p>
        </w:tc>
        <w:tc>
          <w:tcPr>
            <w:tcBorders>
              <w:top w:color="b6d7a8" w:space="0" w:sz="8" w:val="single"/>
              <w:left w:color="93c47d" w:space="0" w:sz="8" w:val="single"/>
              <w:bottom w:color="b6d7a8" w:space="0" w:sz="8" w:val="single"/>
              <w:right w:color="b6d7a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6">
            <w:pPr>
              <w:spacing w:before="0" w:line="240" w:lineRule="auto"/>
              <w:rPr>
                <w:sz w:val="22"/>
                <w:szCs w:val="22"/>
              </w:rPr>
            </w:pPr>
            <w:r w:rsidDel="00000000" w:rsidR="00000000" w:rsidRPr="00000000">
              <w:rPr>
                <w:sz w:val="22"/>
                <w:szCs w:val="22"/>
                <w:rtl w:val="0"/>
              </w:rPr>
              <w:t xml:space="preserve">Video, text, article, support call</w:t>
            </w:r>
          </w:p>
        </w:tc>
        <w:tc>
          <w:tcPr>
            <w:tcBorders>
              <w:top w:color="b6d7a8" w:space="0" w:sz="8" w:val="single"/>
              <w:left w:color="93c47d" w:space="0" w:sz="8" w:val="single"/>
              <w:bottom w:color="b6d7a8" w:space="0" w:sz="8" w:val="single"/>
              <w:right w:color="b6d7a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7">
            <w:pPr>
              <w:spacing w:before="0" w:line="240" w:lineRule="auto"/>
              <w:rPr>
                <w:sz w:val="22"/>
                <w:szCs w:val="22"/>
              </w:rPr>
            </w:pPr>
            <w:r w:rsidDel="00000000" w:rsidR="00000000" w:rsidRPr="00000000">
              <w:rPr>
                <w:sz w:val="22"/>
                <w:szCs w:val="22"/>
                <w:rtl w:val="0"/>
              </w:rPr>
              <w:t xml:space="preserve">Courses, classes, MOOCs, programs</w:t>
            </w:r>
          </w:p>
        </w:tc>
      </w:tr>
      <w:tr>
        <w:trPr>
          <w:cantSplit w:val="0"/>
          <w:trHeight w:val="1322.7" w:hRule="atLeast"/>
          <w:tblHeader w:val="0"/>
        </w:trPr>
        <w:tc>
          <w:tcPr>
            <w:vMerge w:val="continue"/>
            <w:tcBorders>
              <w:top w:color="b6d7a8" w:space="0" w:sz="8" w:val="single"/>
              <w:left w:color="93c47d" w:space="0" w:sz="8" w:val="single"/>
              <w:bottom w:color="b6d7a8" w:space="0" w:sz="8" w:val="single"/>
              <w:right w:color="b6d7a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8">
            <w:pPr>
              <w:spacing w:before="0" w:line="240" w:lineRule="auto"/>
              <w:rPr>
                <w:sz w:val="22"/>
                <w:szCs w:val="22"/>
              </w:rPr>
            </w:pPr>
            <w:r w:rsidDel="00000000" w:rsidR="00000000" w:rsidRPr="00000000">
              <w:rPr>
                <w:rtl w:val="0"/>
              </w:rPr>
            </w:r>
          </w:p>
        </w:tc>
        <w:tc>
          <w:tcPr>
            <w:tcBorders>
              <w:top w:color="b6d7a8" w:space="0" w:sz="8" w:val="single"/>
              <w:left w:color="93c47d" w:space="0" w:sz="8" w:val="single"/>
              <w:bottom w:color="b6d7a8" w:space="0" w:sz="8" w:val="single"/>
              <w:right w:color="b6d7a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9">
            <w:pPr>
              <w:spacing w:before="0" w:line="240" w:lineRule="auto"/>
              <w:rPr>
                <w:sz w:val="22"/>
                <w:szCs w:val="22"/>
              </w:rPr>
            </w:pPr>
            <w:r w:rsidDel="00000000" w:rsidR="00000000" w:rsidRPr="00000000">
              <w:rPr>
                <w:sz w:val="22"/>
                <w:szCs w:val="22"/>
                <w:rtl w:val="0"/>
              </w:rPr>
              <w:t xml:space="preserve">2-20 mins of commitment</w:t>
            </w:r>
          </w:p>
          <w:p w:rsidR="00000000" w:rsidDel="00000000" w:rsidP="00000000" w:rsidRDefault="00000000" w:rsidRPr="00000000" w14:paraId="0000020A">
            <w:pPr>
              <w:spacing w:before="0" w:line="240" w:lineRule="auto"/>
              <w:rPr>
                <w:sz w:val="22"/>
                <w:szCs w:val="22"/>
              </w:rPr>
            </w:pPr>
            <w:r w:rsidDel="00000000" w:rsidR="00000000" w:rsidRPr="00000000">
              <w:rPr>
                <w:sz w:val="22"/>
                <w:szCs w:val="22"/>
                <w:rtl w:val="0"/>
              </w:rPr>
              <w:t xml:space="preserve">Topic or problem based</w:t>
            </w:r>
          </w:p>
          <w:p w:rsidR="00000000" w:rsidDel="00000000" w:rsidP="00000000" w:rsidRDefault="00000000" w:rsidRPr="00000000" w14:paraId="0000020B">
            <w:pPr>
              <w:spacing w:before="0" w:line="240" w:lineRule="auto"/>
              <w:rPr>
                <w:sz w:val="22"/>
                <w:szCs w:val="22"/>
              </w:rPr>
            </w:pPr>
            <w:r w:rsidDel="00000000" w:rsidR="00000000" w:rsidRPr="00000000">
              <w:rPr>
                <w:sz w:val="22"/>
                <w:szCs w:val="22"/>
                <w:rtl w:val="0"/>
              </w:rPr>
              <w:t xml:space="preserve">Search by keywords / query</w:t>
            </w:r>
          </w:p>
          <w:p w:rsidR="00000000" w:rsidDel="00000000" w:rsidP="00000000" w:rsidRDefault="00000000" w:rsidRPr="00000000" w14:paraId="0000020C">
            <w:pPr>
              <w:spacing w:before="0" w:line="240" w:lineRule="auto"/>
              <w:rPr>
                <w:sz w:val="22"/>
                <w:szCs w:val="22"/>
              </w:rPr>
            </w:pPr>
            <w:r w:rsidDel="00000000" w:rsidR="00000000" w:rsidRPr="00000000">
              <w:rPr>
                <w:sz w:val="22"/>
                <w:szCs w:val="22"/>
                <w:rtl w:val="0"/>
              </w:rPr>
              <w:t xml:space="preserve">Medium: Web or in-product</w:t>
            </w:r>
          </w:p>
        </w:tc>
        <w:tc>
          <w:tcPr>
            <w:tcBorders>
              <w:top w:color="b6d7a8" w:space="0" w:sz="8" w:val="single"/>
              <w:left w:color="93c47d" w:space="0" w:sz="8" w:val="single"/>
              <w:bottom w:color="b6d7a8" w:space="0" w:sz="8" w:val="single"/>
              <w:right w:color="b6d7a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D">
            <w:pPr>
              <w:spacing w:before="0" w:line="240" w:lineRule="auto"/>
              <w:rPr>
                <w:sz w:val="22"/>
                <w:szCs w:val="22"/>
              </w:rPr>
            </w:pPr>
            <w:r w:rsidDel="00000000" w:rsidR="00000000" w:rsidRPr="00000000">
              <w:rPr>
                <w:sz w:val="22"/>
                <w:szCs w:val="22"/>
                <w:rtl w:val="0"/>
              </w:rPr>
              <w:t xml:space="preserve">2 hr+ time commitment</w:t>
            </w:r>
          </w:p>
          <w:p w:rsidR="00000000" w:rsidDel="00000000" w:rsidP="00000000" w:rsidRDefault="00000000" w:rsidRPr="00000000" w14:paraId="0000020E">
            <w:pPr>
              <w:spacing w:before="0" w:line="240" w:lineRule="auto"/>
              <w:rPr>
                <w:sz w:val="22"/>
                <w:szCs w:val="22"/>
              </w:rPr>
            </w:pPr>
            <w:r w:rsidDel="00000000" w:rsidR="00000000" w:rsidRPr="00000000">
              <w:rPr>
                <w:sz w:val="22"/>
                <w:szCs w:val="22"/>
                <w:rtl w:val="0"/>
              </w:rPr>
              <w:t xml:space="preserve">Find by recommendation</w:t>
            </w:r>
          </w:p>
          <w:p w:rsidR="00000000" w:rsidDel="00000000" w:rsidP="00000000" w:rsidRDefault="00000000" w:rsidRPr="00000000" w14:paraId="0000020F">
            <w:pPr>
              <w:spacing w:before="0" w:line="240" w:lineRule="auto"/>
              <w:rPr>
                <w:sz w:val="22"/>
                <w:szCs w:val="22"/>
              </w:rPr>
            </w:pPr>
            <w:r w:rsidDel="00000000" w:rsidR="00000000" w:rsidRPr="00000000">
              <w:rPr>
                <w:sz w:val="22"/>
                <w:szCs w:val="22"/>
                <w:rtl w:val="0"/>
              </w:rPr>
              <w:t xml:space="preserve">Medium: Lesson based</w:t>
            </w:r>
          </w:p>
          <w:p w:rsidR="00000000" w:rsidDel="00000000" w:rsidP="00000000" w:rsidRDefault="00000000" w:rsidRPr="00000000" w14:paraId="00000210">
            <w:pPr>
              <w:spacing w:before="0" w:line="240" w:lineRule="auto"/>
              <w:rPr>
                <w:sz w:val="22"/>
                <w:szCs w:val="22"/>
              </w:rPr>
            </w:pPr>
            <w:r w:rsidDel="00000000" w:rsidR="00000000" w:rsidRPr="00000000">
              <w:rPr>
                <w:sz w:val="22"/>
                <w:szCs w:val="22"/>
                <w:rtl w:val="0"/>
              </w:rPr>
              <w:t xml:space="preserve">Courses and workshops</w:t>
            </w:r>
          </w:p>
        </w:tc>
      </w:tr>
    </w:tbl>
    <w:p w:rsidR="00000000" w:rsidDel="00000000" w:rsidP="00000000" w:rsidRDefault="00000000" w:rsidRPr="00000000" w14:paraId="00000211">
      <w:pPr>
        <w:jc w:val="center"/>
        <w:rPr>
          <w:sz w:val="22"/>
          <w:szCs w:val="22"/>
        </w:rPr>
      </w:pPr>
      <w:r w:rsidDel="00000000" w:rsidR="00000000" w:rsidRPr="00000000">
        <w:rPr>
          <w:rFonts w:ascii="Century Gothic" w:cs="Century Gothic" w:eastAsia="Century Gothic" w:hAnsi="Century Gothic"/>
          <w:color w:val="3d4647"/>
          <w:sz w:val="14"/>
          <w:szCs w:val="14"/>
          <w:rtl w:val="0"/>
        </w:rPr>
        <w:t xml:space="preserve">John Bersin, Deloitte. Above tables adapted from Bersin’s work.</w:t>
      </w:r>
      <w:r w:rsidDel="00000000" w:rsidR="00000000" w:rsidRPr="00000000">
        <w:rPr>
          <w:rtl w:val="0"/>
        </w:rPr>
      </w:r>
    </w:p>
    <w:p w:rsidR="00000000" w:rsidDel="00000000" w:rsidP="00000000" w:rsidRDefault="00000000" w:rsidRPr="00000000" w14:paraId="00000212">
      <w:pPr>
        <w:jc w:val="center"/>
        <w:rPr>
          <w:sz w:val="22"/>
          <w:szCs w:val="22"/>
        </w:rPr>
      </w:pPr>
      <w:r w:rsidDel="00000000" w:rsidR="00000000" w:rsidRPr="00000000">
        <w:rPr>
          <w:rtl w:val="0"/>
        </w:rPr>
      </w:r>
    </w:p>
    <w:sdt>
      <w:sdtPr>
        <w:lock w:val="contentLocked"/>
        <w:id w:val="-343689361"/>
        <w:tag w:val="goog_rdk_5"/>
      </w:sdtPr>
      <w:sdtContent>
        <w:tbl>
          <w:tblPr>
            <w:tblStyle w:val="Table10"/>
            <w:tblW w:w="103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80"/>
            <w:gridCol w:w="4470"/>
            <w:tblGridChange w:id="0">
              <w:tblGrid>
                <w:gridCol w:w="5880"/>
                <w:gridCol w:w="4470"/>
              </w:tblGrid>
            </w:tblGridChange>
          </w:tblGrid>
          <w:tr>
            <w:trPr>
              <w:cantSplit w:val="0"/>
              <w:trHeight w:val="420" w:hRule="atLeast"/>
              <w:tblHeader w:val="0"/>
            </w:trPr>
            <w:tc>
              <w:tcPr>
                <w:vMerge w:val="restart"/>
                <w:tcBorders>
                  <w:top w:color="b6d7a8" w:space="0" w:sz="8" w:val="single"/>
                  <w:left w:color="93c47d" w:space="0" w:sz="8" w:val="single"/>
                  <w:bottom w:color="b6d7a8" w:space="0" w:sz="8" w:val="single"/>
                  <w:right w:color="b6d7a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1"/>
                  <w:spacing w:after="160" w:line="259" w:lineRule="auto"/>
                  <w:rPr>
                    <w:sz w:val="22"/>
                    <w:szCs w:val="22"/>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-19366</wp:posOffset>
                      </wp:positionH>
                      <wp:positionV relativeFrom="paragraph">
                        <wp:posOffset>-34253</wp:posOffset>
                      </wp:positionV>
                      <wp:extent cx="3657917" cy="2558695"/>
                      <wp:effectExtent b="0" l="0" r="0" t="0"/>
                      <wp:wrapNone/>
                      <wp:docPr id="32" name="image20.png"/>
                      <a:graphic>
                        <a:graphicData uri="http://schemas.openxmlformats.org/drawingml/2006/picture">
                          <pic:pic>
                            <pic:nvPicPr>
                              <pic:cNvPr id="0" name="image20.png"/>
                              <pic:cNvPicPr preferRelativeResize="0"/>
                            </pic:nvPicPr>
                            <pic:blipFill>
                              <a:blip r:embed="rId47"/>
                              <a:srcRect b="0" l="0" r="0" t="0"/>
                              <a:stretch>
                                <a:fillRect/>
                              </a:stretch>
                            </pic:blipFill>
                            <pic:spPr>
                              <a:xfrm>
                                <a:off x="0" y="0"/>
                                <a:ext cx="3657917" cy="2558695"/>
                              </a:xfrm>
                              <a:prstGeom prst="rect"/>
                              <a:ln/>
                            </pic:spPr>
                          </pic:pic>
                        </a:graphicData>
                      </a:graphic>
                    </wp:anchor>
                  </w:drawing>
                </w:r>
              </w:p>
            </w:tc>
            <w:tc>
              <w:tcPr>
                <w:tcBorders>
                  <w:top w:color="b6d7a8" w:space="0" w:sz="8" w:val="single"/>
                  <w:left w:color="93c47d" w:space="0" w:sz="8" w:val="single"/>
                  <w:bottom w:color="b6d7a8" w:space="0" w:sz="8" w:val="single"/>
                  <w:right w:color="b6d7a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4">
                <w:pPr>
                  <w:spacing w:before="0" w:line="240" w:lineRule="auto"/>
                  <w:rPr>
                    <w:sz w:val="22"/>
                    <w:szCs w:val="22"/>
                  </w:rPr>
                </w:pPr>
                <w:r w:rsidDel="00000000" w:rsidR="00000000" w:rsidRPr="00000000">
                  <w:rPr>
                    <w:sz w:val="22"/>
                    <w:szCs w:val="22"/>
                    <w:rtl w:val="0"/>
                  </w:rPr>
                  <w:t xml:space="preserve">70% of employees prefer to learn at work</w:t>
                </w:r>
              </w:p>
            </w:tc>
          </w:tr>
          <w:tr>
            <w:trPr>
              <w:cantSplit w:val="0"/>
              <w:trHeight w:val="420" w:hRule="atLeast"/>
              <w:tblHeader w:val="0"/>
            </w:trPr>
            <w:tc>
              <w:tcPr>
                <w:vMerge w:val="continue"/>
                <w:tcBorders>
                  <w:top w:color="b6d7a8" w:space="0" w:sz="8" w:val="single"/>
                  <w:left w:color="93c47d" w:space="0" w:sz="8" w:val="single"/>
                  <w:bottom w:color="b6d7a8" w:space="0" w:sz="8" w:val="single"/>
                  <w:right w:color="b6d7a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5">
                <w:pPr>
                  <w:spacing w:before="0" w:line="240" w:lineRule="auto"/>
                  <w:rPr>
                    <w:sz w:val="22"/>
                    <w:szCs w:val="22"/>
                  </w:rPr>
                </w:pPr>
                <w:r w:rsidDel="00000000" w:rsidR="00000000" w:rsidRPr="00000000">
                  <w:rPr>
                    <w:rtl w:val="0"/>
                  </w:rPr>
                </w:r>
              </w:p>
            </w:tc>
            <w:tc>
              <w:tcPr>
                <w:tcBorders>
                  <w:top w:color="b6d7a8" w:space="0" w:sz="8" w:val="single"/>
                  <w:left w:color="93c47d" w:space="0" w:sz="8" w:val="single"/>
                  <w:bottom w:color="b6d7a8" w:space="0" w:sz="8" w:val="single"/>
                  <w:right w:color="b6d7a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6">
                <w:pPr>
                  <w:spacing w:before="0" w:line="240" w:lineRule="auto"/>
                  <w:rPr>
                    <w:sz w:val="22"/>
                    <w:szCs w:val="22"/>
                  </w:rPr>
                </w:pPr>
                <w:r w:rsidDel="00000000" w:rsidR="00000000" w:rsidRPr="00000000">
                  <w:rPr>
                    <w:sz w:val="22"/>
                    <w:szCs w:val="22"/>
                    <w:rtl w:val="0"/>
                  </w:rPr>
                  <w:t xml:space="preserve">60% of employees prefer to learn at their own pace</w:t>
                </w:r>
              </w:p>
            </w:tc>
          </w:tr>
          <w:tr>
            <w:trPr>
              <w:cantSplit w:val="0"/>
              <w:trHeight w:val="885" w:hRule="atLeast"/>
              <w:tblHeader w:val="0"/>
            </w:trPr>
            <w:tc>
              <w:tcPr>
                <w:vMerge w:val="continue"/>
                <w:tcBorders>
                  <w:top w:color="b6d7a8" w:space="0" w:sz="8" w:val="single"/>
                  <w:left w:color="93c47d" w:space="0" w:sz="8" w:val="single"/>
                  <w:bottom w:color="b6d7a8" w:space="0" w:sz="8" w:val="single"/>
                  <w:right w:color="b6d7a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7">
                <w:pPr>
                  <w:spacing w:before="0" w:line="240" w:lineRule="auto"/>
                  <w:rPr>
                    <w:sz w:val="22"/>
                    <w:szCs w:val="22"/>
                  </w:rPr>
                </w:pPr>
                <w:r w:rsidDel="00000000" w:rsidR="00000000" w:rsidRPr="00000000">
                  <w:rPr>
                    <w:rtl w:val="0"/>
                  </w:rPr>
                </w:r>
              </w:p>
            </w:tc>
            <w:tc>
              <w:tcPr>
                <w:tcBorders>
                  <w:top w:color="b6d7a8" w:space="0" w:sz="8" w:val="single"/>
                  <w:left w:color="93c47d" w:space="0" w:sz="8" w:val="single"/>
                  <w:bottom w:color="b6d7a8" w:space="0" w:sz="8" w:val="single"/>
                  <w:right w:color="b6d7a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8">
                <w:pPr>
                  <w:spacing w:before="0" w:line="240" w:lineRule="auto"/>
                  <w:rPr>
                    <w:sz w:val="22"/>
                    <w:szCs w:val="22"/>
                  </w:rPr>
                </w:pPr>
                <w:r w:rsidDel="00000000" w:rsidR="00000000" w:rsidRPr="00000000">
                  <w:rPr>
                    <w:sz w:val="22"/>
                    <w:szCs w:val="22"/>
                    <w:rtl w:val="0"/>
                  </w:rPr>
                  <w:t xml:space="preserve">50% of employees prefer to learn at the point of need</w:t>
                </w:r>
              </w:p>
            </w:tc>
          </w:tr>
          <w:tr>
            <w:trPr>
              <w:cantSplit w:val="0"/>
              <w:trHeight w:val="949.6199999999999" w:hRule="atLeast"/>
              <w:tblHeader w:val="0"/>
            </w:trPr>
            <w:tc>
              <w:tcPr>
                <w:vMerge w:val="continue"/>
                <w:tcBorders>
                  <w:top w:color="b6d7a8" w:space="0" w:sz="8" w:val="single"/>
                  <w:left w:color="93c47d" w:space="0" w:sz="8" w:val="single"/>
                  <w:bottom w:color="b6d7a8" w:space="0" w:sz="8" w:val="single"/>
                  <w:right w:color="b6d7a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9">
                <w:pPr>
                  <w:spacing w:before="0" w:line="240" w:lineRule="auto"/>
                  <w:rPr>
                    <w:sz w:val="22"/>
                    <w:szCs w:val="22"/>
                  </w:rPr>
                </w:pPr>
                <w:r w:rsidDel="00000000" w:rsidR="00000000" w:rsidRPr="00000000">
                  <w:rPr>
                    <w:rtl w:val="0"/>
                  </w:rPr>
                </w:r>
              </w:p>
            </w:tc>
            <w:tc>
              <w:tcPr>
                <w:tcBorders>
                  <w:top w:color="b6d7a8" w:space="0" w:sz="8" w:val="single"/>
                  <w:left w:color="93c47d" w:space="0" w:sz="8" w:val="single"/>
                  <w:bottom w:color="b6d7a8" w:space="0" w:sz="8" w:val="single"/>
                  <w:right w:color="b6d7a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A">
                <w:pPr>
                  <w:spacing w:before="0" w:line="240" w:lineRule="auto"/>
                  <w:rPr>
                    <w:sz w:val="22"/>
                    <w:szCs w:val="22"/>
                  </w:rPr>
                </w:pPr>
                <w:r w:rsidDel="00000000" w:rsidR="00000000" w:rsidRPr="00000000">
                  <w:rPr>
                    <w:sz w:val="22"/>
                    <w:szCs w:val="22"/>
                    <w:rtl w:val="0"/>
                  </w:rPr>
                  <w:t xml:space="preserve">A majority of employees don’t have time to commute to attend training and workshops</w:t>
                </w:r>
              </w:p>
            </w:tc>
          </w:tr>
          <w:tr>
            <w:trPr>
              <w:cantSplit w:val="0"/>
              <w:trHeight w:val="345" w:hRule="atLeast"/>
              <w:tblHeader w:val="0"/>
            </w:trPr>
            <w:tc>
              <w:tcPr>
                <w:vMerge w:val="continue"/>
                <w:tcBorders>
                  <w:top w:color="b6d7a8" w:space="0" w:sz="8" w:val="single"/>
                  <w:left w:color="93c47d" w:space="0" w:sz="8" w:val="single"/>
                  <w:bottom w:color="b6d7a8" w:space="0" w:sz="8" w:val="single"/>
                  <w:right w:color="b6d7a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B">
                <w:pPr>
                  <w:spacing w:before="0" w:line="240" w:lineRule="auto"/>
                  <w:rPr>
                    <w:sz w:val="22"/>
                    <w:szCs w:val="22"/>
                  </w:rPr>
                </w:pPr>
                <w:r w:rsidDel="00000000" w:rsidR="00000000" w:rsidRPr="00000000">
                  <w:rPr>
                    <w:rtl w:val="0"/>
                  </w:rPr>
                </w:r>
              </w:p>
            </w:tc>
            <w:tc>
              <w:tcPr>
                <w:tcBorders>
                  <w:top w:color="b6d7a8" w:space="0" w:sz="8" w:val="single"/>
                  <w:left w:color="93c47d" w:space="0" w:sz="8" w:val="single"/>
                  <w:bottom w:color="b6d7a8" w:space="0" w:sz="8" w:val="single"/>
                  <w:right w:color="b6d7a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C">
                <w:pPr>
                  <w:spacing w:before="0" w:line="240" w:lineRule="auto"/>
                  <w:rPr>
                    <w:sz w:val="22"/>
                    <w:szCs w:val="22"/>
                  </w:rPr>
                </w:pPr>
                <w:r w:rsidDel="00000000" w:rsidR="00000000" w:rsidRPr="00000000">
                  <w:rPr>
                    <w:sz w:val="22"/>
                    <w:szCs w:val="22"/>
                    <w:rtl w:val="0"/>
                  </w:rPr>
                  <w:t xml:space="preserve">Most of the employees want to get immediate results from training.</w:t>
                </w:r>
              </w:p>
            </w:tc>
          </w:tr>
        </w:tbl>
      </w:sdtContent>
    </w:sdt>
    <w:p w:rsidR="00000000" w:rsidDel="00000000" w:rsidP="00000000" w:rsidRDefault="00000000" w:rsidRPr="00000000" w14:paraId="0000021D">
      <w:pPr>
        <w:jc w:val="center"/>
        <w:rPr>
          <w:sz w:val="22"/>
          <w:szCs w:val="22"/>
        </w:rPr>
      </w:pPr>
      <w:r w:rsidDel="00000000" w:rsidR="00000000" w:rsidRPr="00000000">
        <w:rPr>
          <w:rFonts w:ascii="Century Gothic" w:cs="Century Gothic" w:eastAsia="Century Gothic" w:hAnsi="Century Gothic"/>
          <w:color w:val="3d4647"/>
          <w:sz w:val="14"/>
          <w:szCs w:val="14"/>
          <w:rtl w:val="0"/>
        </w:rPr>
        <w:t xml:space="preserve">As per LinkedIn study.</w:t>
      </w:r>
      <w:r w:rsidDel="00000000" w:rsidR="00000000" w:rsidRPr="00000000">
        <w:rPr>
          <w:rtl w:val="0"/>
        </w:rPr>
      </w:r>
    </w:p>
    <w:p w:rsidR="00000000" w:rsidDel="00000000" w:rsidP="00000000" w:rsidRDefault="00000000" w:rsidRPr="00000000" w14:paraId="0000021E">
      <w:pPr>
        <w:pStyle w:val="Heading2"/>
        <w:rPr/>
      </w:pPr>
      <w:bookmarkStart w:colFirst="0" w:colLast="0" w:name="_heading=h.hkp7jk4pu6w1" w:id="190"/>
      <w:bookmarkEnd w:id="190"/>
      <w:r w:rsidDel="00000000" w:rsidR="00000000" w:rsidRPr="00000000">
        <w:br w:type="page"/>
      </w:r>
      <w:r w:rsidDel="00000000" w:rsidR="00000000" w:rsidRPr="00000000">
        <w:rPr>
          <w:rtl w:val="0"/>
        </w:rPr>
      </w:r>
    </w:p>
    <w:p w:rsidR="00000000" w:rsidDel="00000000" w:rsidP="00000000" w:rsidRDefault="00000000" w:rsidRPr="00000000" w14:paraId="0000021F">
      <w:pPr>
        <w:rPr>
          <w:b w:val="1"/>
          <w:bCs w:val="1"/>
          <w:sz w:val="22"/>
          <w:szCs w:val="22"/>
        </w:rPr>
      </w:pPr>
      <w:r w:rsidDel="00000000" w:rsidR="00000000" w:rsidRPr="00000000">
        <w:rPr>
          <w:b w:val="1"/>
          <w:bCs w:val="1"/>
          <w:sz w:val="22"/>
          <w:szCs w:val="22"/>
          <w:rtl w:val="0"/>
        </w:rPr>
        <w:t xml:space="preserve">3. Business Model Evolution &amp; Sustainability</w:t>
      </w:r>
    </w:p>
    <w:p w:rsidR="00000000" w:rsidDel="00000000" w:rsidP="00000000" w:rsidRDefault="00000000" w:rsidRPr="00000000" w14:paraId="00000220">
      <w:pPr>
        <w:rPr>
          <w:sz w:val="22"/>
          <w:szCs w:val="22"/>
        </w:rPr>
      </w:pPr>
      <w:r w:rsidDel="00000000" w:rsidR="00000000" w:rsidRPr="00000000">
        <w:rPr>
          <w:sz w:val="22"/>
          <w:szCs w:val="22"/>
          <w:rtl w:val="0"/>
        </w:rPr>
        <w:t xml:space="preserve">The design and product teams worked closely with business stakeholders to transition the platform from perpetual licensing to an annual subscription (SaaS) model.</w:t>
      </w:r>
    </w:p>
    <w:p w:rsidR="00000000" w:rsidDel="00000000" w:rsidP="00000000" w:rsidRDefault="00000000" w:rsidRPr="00000000" w14:paraId="00000221">
      <w:pPr>
        <w:rPr>
          <w:sz w:val="22"/>
          <w:szCs w:val="22"/>
        </w:rPr>
      </w:pPr>
      <w:r w:rsidDel="00000000" w:rsidR="00000000" w:rsidRPr="00000000">
        <w:rPr>
          <w:rtl w:val="0"/>
        </w:rPr>
      </w:r>
    </w:p>
    <w:p w:rsidR="00000000" w:rsidDel="00000000" w:rsidP="00000000" w:rsidRDefault="00000000" w:rsidRPr="00000000" w14:paraId="00000222">
      <w:pPr>
        <w:rPr>
          <w:sz w:val="22"/>
          <w:szCs w:val="22"/>
        </w:rPr>
      </w:pPr>
      <w:r w:rsidDel="00000000" w:rsidR="00000000" w:rsidRPr="00000000">
        <w:rPr>
          <w:sz w:val="22"/>
          <w:szCs w:val="22"/>
          <w:rtl w:val="0"/>
        </w:rPr>
        <w:t xml:space="preserve">Value Delivery: By constantly updating micro and macro learning content, the subscription model was justified through continuous value delivery, establishing a predictable, recurring revenue stream.</w:t>
      </w:r>
    </w:p>
    <w:p w:rsidR="00000000" w:rsidDel="00000000" w:rsidP="00000000" w:rsidRDefault="00000000" w:rsidRPr="00000000" w14:paraId="00000223">
      <w:pPr>
        <w:rPr>
          <w:sz w:val="22"/>
          <w:szCs w:val="22"/>
        </w:rPr>
      </w:pPr>
      <w:r w:rsidDel="00000000" w:rsidR="00000000" w:rsidRPr="00000000">
        <w:rPr>
          <w:rtl w:val="0"/>
        </w:rPr>
      </w:r>
    </w:p>
    <w:p w:rsidR="00000000" w:rsidDel="00000000" w:rsidP="00000000" w:rsidRDefault="00000000" w:rsidRPr="00000000" w14:paraId="00000224">
      <w:pPr>
        <w:rPr>
          <w:sz w:val="22"/>
          <w:szCs w:val="22"/>
        </w:rPr>
      </w:pPr>
      <w:r w:rsidDel="00000000" w:rsidR="00000000" w:rsidRPr="00000000">
        <w:rPr>
          <w:sz w:val="22"/>
          <w:szCs w:val="22"/>
          <w:rtl w:val="0"/>
        </w:rPr>
        <w:t xml:space="preserve">Digital Transformation: The team spearheaded a sustainability initiative to eliminate printed guidebooks. By designing interactive, easily updatable digital guidebooks within the platform, the company vastly reduced its carbon footprint.</w:t>
      </w:r>
    </w:p>
    <w:p w:rsidR="00000000" w:rsidDel="00000000" w:rsidP="00000000" w:rsidRDefault="00000000" w:rsidRPr="00000000" w14:paraId="00000225">
      <w:pPr>
        <w:rPr>
          <w:sz w:val="22"/>
          <w:szCs w:val="22"/>
        </w:rPr>
      </w:pPr>
      <w:r w:rsidDel="00000000" w:rsidR="00000000" w:rsidRPr="00000000">
        <w:rPr>
          <w:rtl w:val="0"/>
        </w:rPr>
      </w:r>
    </w:p>
    <w:p w:rsidR="00000000" w:rsidDel="00000000" w:rsidP="00000000" w:rsidRDefault="00000000" w:rsidRPr="00000000" w14:paraId="00000226">
      <w:pPr>
        <w:rPr>
          <w:b w:val="1"/>
          <w:bCs w:val="1"/>
          <w:sz w:val="22"/>
          <w:szCs w:val="22"/>
        </w:rPr>
      </w:pPr>
      <w:r w:rsidDel="00000000" w:rsidR="00000000" w:rsidRPr="00000000">
        <w:rPr>
          <w:b w:val="1"/>
          <w:bCs w:val="1"/>
          <w:sz w:val="22"/>
          <w:szCs w:val="22"/>
          <w:rtl w:val="0"/>
        </w:rPr>
        <w:t xml:space="preserve">4. Technological Innovation</w:t>
      </w:r>
    </w:p>
    <w:p w:rsidR="00000000" w:rsidDel="00000000" w:rsidP="00000000" w:rsidRDefault="00000000" w:rsidRPr="00000000" w14:paraId="00000227">
      <w:pPr>
        <w:rPr>
          <w:sz w:val="22"/>
          <w:szCs w:val="22"/>
        </w:rPr>
      </w:pPr>
      <w:r w:rsidDel="00000000" w:rsidR="00000000" w:rsidRPr="00000000">
        <w:rPr>
          <w:sz w:val="22"/>
          <w:szCs w:val="22"/>
          <w:rtl w:val="0"/>
        </w:rPr>
        <w:t xml:space="preserve">To position the platform as a market leader, the product team rolled out advanced offerings to support Massive Open Online Courses (MOOCs). The curriculum was expanded to include cutting-edge tech verticals, specifically introducing immersive learning experiences in IoT (Internet of Things) and AR/VR (Augmented and Virtual Reality).</w:t>
      </w:r>
    </w:p>
    <w:p w:rsidR="00000000" w:rsidDel="00000000" w:rsidP="00000000" w:rsidRDefault="00000000" w:rsidRPr="00000000" w14:paraId="00000228">
      <w:pPr>
        <w:rPr>
          <w:sz w:val="22"/>
          <w:szCs w:val="22"/>
        </w:rPr>
      </w:pPr>
      <w:r w:rsidDel="00000000" w:rsidR="00000000" w:rsidRPr="00000000">
        <w:rPr>
          <w:rtl w:val="0"/>
        </w:rPr>
      </w:r>
    </w:p>
    <w:p w:rsidR="00000000" w:rsidDel="00000000" w:rsidP="00000000" w:rsidRDefault="00000000" w:rsidRPr="00000000" w14:paraId="00000229">
      <w:pPr>
        <w:rPr>
          <w:b w:val="1"/>
          <w:bCs w:val="1"/>
          <w:sz w:val="22"/>
          <w:szCs w:val="22"/>
        </w:rPr>
      </w:pPr>
      <w:r w:rsidDel="00000000" w:rsidR="00000000" w:rsidRPr="00000000">
        <w:rPr>
          <w:b w:val="1"/>
          <w:bCs w:val="1"/>
          <w:sz w:val="22"/>
          <w:szCs w:val="22"/>
          <w:rtl w:val="0"/>
        </w:rPr>
        <w:t xml:space="preserve">5. Global Expansion &amp; Market Presence</w:t>
      </w:r>
    </w:p>
    <w:p w:rsidR="00000000" w:rsidDel="00000000" w:rsidP="00000000" w:rsidRDefault="00000000" w:rsidRPr="00000000" w14:paraId="0000022A">
      <w:pPr>
        <w:rPr>
          <w:sz w:val="22"/>
          <w:szCs w:val="22"/>
        </w:rPr>
      </w:pPr>
      <w:r w:rsidDel="00000000" w:rsidR="00000000" w:rsidRPr="00000000">
        <w:rPr>
          <w:sz w:val="22"/>
          <w:szCs w:val="22"/>
          <w:rtl w:val="0"/>
        </w:rPr>
        <w:t xml:space="preserve">To capitalize on the new, scalable architecture, the platform's reach was aggressively expanded:</w:t>
      </w:r>
    </w:p>
    <w:p w:rsidR="00000000" w:rsidDel="00000000" w:rsidP="00000000" w:rsidRDefault="00000000" w:rsidRPr="00000000" w14:paraId="0000022B">
      <w:pPr>
        <w:rPr>
          <w:sz w:val="22"/>
          <w:szCs w:val="22"/>
        </w:rPr>
      </w:pPr>
      <w:r w:rsidDel="00000000" w:rsidR="00000000" w:rsidRPr="00000000">
        <w:rPr>
          <w:rtl w:val="0"/>
        </w:rPr>
      </w:r>
    </w:p>
    <w:p w:rsidR="00000000" w:rsidDel="00000000" w:rsidP="00000000" w:rsidRDefault="00000000" w:rsidRPr="00000000" w14:paraId="0000022C">
      <w:pPr>
        <w:rPr>
          <w:sz w:val="22"/>
          <w:szCs w:val="22"/>
        </w:rPr>
      </w:pPr>
      <w:r w:rsidDel="00000000" w:rsidR="00000000" w:rsidRPr="00000000">
        <w:rPr>
          <w:b w:val="1"/>
          <w:bCs w:val="1"/>
          <w:sz w:val="22"/>
          <w:szCs w:val="22"/>
          <w:rtl w:val="0"/>
        </w:rPr>
        <w:t xml:space="preserve">Localization: </w:t>
      </w:r>
      <w:r w:rsidDel="00000000" w:rsidR="00000000" w:rsidRPr="00000000">
        <w:rPr>
          <w:sz w:val="22"/>
          <w:szCs w:val="22"/>
          <w:rtl w:val="0"/>
        </w:rPr>
        <w:t xml:space="preserve">Language support was scaled from eight to eleven locales, opening up new international markets.</w:t>
      </w:r>
    </w:p>
    <w:p w:rsidR="00000000" w:rsidDel="00000000" w:rsidP="00000000" w:rsidRDefault="00000000" w:rsidRPr="00000000" w14:paraId="0000022D">
      <w:pPr>
        <w:rPr>
          <w:sz w:val="22"/>
          <w:szCs w:val="22"/>
        </w:rPr>
      </w:pPr>
      <w:r w:rsidDel="00000000" w:rsidR="00000000" w:rsidRPr="00000000">
        <w:rPr>
          <w:rtl w:val="0"/>
        </w:rPr>
      </w:r>
    </w:p>
    <w:p w:rsidR="00000000" w:rsidDel="00000000" w:rsidP="00000000" w:rsidRDefault="00000000" w:rsidRPr="00000000" w14:paraId="0000022E">
      <w:pPr>
        <w:rPr>
          <w:sz w:val="22"/>
          <w:szCs w:val="22"/>
        </w:rPr>
      </w:pPr>
      <w:r w:rsidDel="00000000" w:rsidR="00000000" w:rsidRPr="00000000">
        <w:rPr>
          <w:b w:val="1"/>
          <w:bCs w:val="1"/>
          <w:sz w:val="22"/>
          <w:szCs w:val="22"/>
          <w:rtl w:val="0"/>
        </w:rPr>
        <w:t xml:space="preserve">Discoverability: </w:t>
      </w:r>
      <w:r w:rsidDel="00000000" w:rsidR="00000000" w:rsidRPr="00000000">
        <w:rPr>
          <w:sz w:val="22"/>
          <w:szCs w:val="22"/>
          <w:rtl w:val="0"/>
        </w:rPr>
        <w:t xml:space="preserve">The new unified web architecture was optimized for SEO, supported by dedicated digital marketing strategies to boost organic visibility and drive top-of-funnel acquisition.</w:t>
      </w:r>
    </w:p>
    <w:p w:rsidR="00000000" w:rsidDel="00000000" w:rsidP="00000000" w:rsidRDefault="00000000" w:rsidRPr="00000000" w14:paraId="0000022F">
      <w:pPr>
        <w:rPr>
          <w:sz w:val="22"/>
          <w:szCs w:val="22"/>
        </w:rPr>
      </w:pPr>
      <w:r w:rsidDel="00000000" w:rsidR="00000000" w:rsidRPr="00000000">
        <w:rPr>
          <w:rtl w:val="0"/>
        </w:rPr>
      </w:r>
    </w:p>
    <w:p w:rsidR="00000000" w:rsidDel="00000000" w:rsidP="00000000" w:rsidRDefault="00000000" w:rsidRPr="00000000" w14:paraId="00000230">
      <w:pPr>
        <w:rPr>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31">
      <w:pPr>
        <w:rPr>
          <w:sz w:val="22"/>
          <w:szCs w:val="22"/>
        </w:rPr>
      </w:pPr>
      <w:r w:rsidDel="00000000" w:rsidR="00000000" w:rsidRPr="00000000">
        <w:rPr>
          <w:b w:val="1"/>
          <w:bCs w:val="1"/>
          <w:color w:val="000000"/>
          <w:sz w:val="26"/>
          <w:szCs w:val="26"/>
          <w:rtl w:val="0"/>
        </w:rPr>
        <w:t xml:space="preserve">The Impact and Results</w:t>
      </w:r>
      <w:r w:rsidDel="00000000" w:rsidR="00000000" w:rsidRPr="00000000">
        <w:rPr>
          <w:rtl w:val="0"/>
        </w:rPr>
      </w:r>
    </w:p>
    <w:p w:rsidR="00000000" w:rsidDel="00000000" w:rsidP="00000000" w:rsidRDefault="00000000" w:rsidRPr="00000000" w14:paraId="00000232">
      <w:pPr>
        <w:rPr>
          <w:sz w:val="22"/>
          <w:szCs w:val="22"/>
        </w:rPr>
      </w:pPr>
      <w:r w:rsidDel="00000000" w:rsidR="00000000" w:rsidRPr="00000000">
        <w:rPr>
          <w:sz w:val="22"/>
          <w:szCs w:val="22"/>
          <w:rtl w:val="0"/>
        </w:rPr>
        <w:t xml:space="preserve">The product design initiative fundamentally altered the trajectory of the company, balancing user-centric design with aggressive business goals:</w:t>
      </w:r>
    </w:p>
    <w:p w:rsidR="00000000" w:rsidDel="00000000" w:rsidP="00000000" w:rsidRDefault="00000000" w:rsidRPr="00000000" w14:paraId="00000233">
      <w:pPr>
        <w:rPr>
          <w:sz w:val="22"/>
          <w:szCs w:val="22"/>
        </w:rPr>
      </w:pPr>
      <w:r w:rsidDel="00000000" w:rsidR="00000000" w:rsidRPr="00000000">
        <w:rPr>
          <w:rtl w:val="0"/>
        </w:rPr>
      </w:r>
    </w:p>
    <w:p w:rsidR="00000000" w:rsidDel="00000000" w:rsidP="00000000" w:rsidRDefault="00000000" w:rsidRPr="00000000" w14:paraId="00000234">
      <w:pPr>
        <w:rPr>
          <w:sz w:val="22"/>
          <w:szCs w:val="22"/>
        </w:rPr>
      </w:pPr>
      <w:r w:rsidDel="00000000" w:rsidR="00000000" w:rsidRPr="00000000">
        <w:rPr>
          <w:b w:val="1"/>
          <w:bCs w:val="1"/>
          <w:sz w:val="22"/>
          <w:szCs w:val="22"/>
          <w:rtl w:val="0"/>
        </w:rPr>
        <w:t xml:space="preserve">Financial Growth: </w:t>
      </w:r>
      <w:r w:rsidDel="00000000" w:rsidR="00000000" w:rsidRPr="00000000">
        <w:rPr>
          <w:sz w:val="22"/>
          <w:szCs w:val="22"/>
          <w:rtl w:val="0"/>
        </w:rPr>
        <w:t xml:space="preserve">The shift to an annual subscription model successfully established strong recurring revenue streams, significantly raising overall company turnover.</w:t>
      </w:r>
    </w:p>
    <w:p w:rsidR="00000000" w:rsidDel="00000000" w:rsidP="00000000" w:rsidRDefault="00000000" w:rsidRPr="00000000" w14:paraId="00000235">
      <w:pPr>
        <w:rPr>
          <w:sz w:val="22"/>
          <w:szCs w:val="22"/>
        </w:rPr>
      </w:pPr>
      <w:r w:rsidDel="00000000" w:rsidR="00000000" w:rsidRPr="00000000">
        <w:rPr>
          <w:rtl w:val="0"/>
        </w:rPr>
      </w:r>
    </w:p>
    <w:p w:rsidR="00000000" w:rsidDel="00000000" w:rsidP="00000000" w:rsidRDefault="00000000" w:rsidRPr="00000000" w14:paraId="00000236">
      <w:pPr>
        <w:rPr>
          <w:sz w:val="22"/>
          <w:szCs w:val="22"/>
        </w:rPr>
      </w:pPr>
      <w:r w:rsidDel="00000000" w:rsidR="00000000" w:rsidRPr="00000000">
        <w:rPr>
          <w:b w:val="1"/>
          <w:bCs w:val="1"/>
          <w:sz w:val="22"/>
          <w:szCs w:val="22"/>
          <w:rtl w:val="0"/>
        </w:rPr>
        <w:t xml:space="preserve">Massive Cost Savings: </w:t>
      </w:r>
      <w:r w:rsidDel="00000000" w:rsidR="00000000" w:rsidRPr="00000000">
        <w:rPr>
          <w:sz w:val="22"/>
          <w:szCs w:val="22"/>
          <w:rtl w:val="0"/>
        </w:rPr>
        <w:t xml:space="preserve">The sustainability initiative to digitize guidebooks completely eliminated print production and shipping costs, saving the company $1M annually.</w:t>
      </w:r>
    </w:p>
    <w:p w:rsidR="00000000" w:rsidDel="00000000" w:rsidP="00000000" w:rsidRDefault="00000000" w:rsidRPr="00000000" w14:paraId="00000237">
      <w:pPr>
        <w:rPr>
          <w:sz w:val="22"/>
          <w:szCs w:val="22"/>
        </w:rPr>
      </w:pPr>
      <w:r w:rsidDel="00000000" w:rsidR="00000000" w:rsidRPr="00000000">
        <w:rPr>
          <w:rtl w:val="0"/>
        </w:rPr>
      </w:r>
    </w:p>
    <w:p w:rsidR="00000000" w:rsidDel="00000000" w:rsidP="00000000" w:rsidRDefault="00000000" w:rsidRPr="00000000" w14:paraId="00000238">
      <w:pPr>
        <w:rPr>
          <w:sz w:val="22"/>
          <w:szCs w:val="22"/>
        </w:rPr>
      </w:pPr>
      <w:r w:rsidDel="00000000" w:rsidR="00000000" w:rsidRPr="00000000">
        <w:rPr>
          <w:b w:val="1"/>
          <w:bCs w:val="1"/>
          <w:sz w:val="22"/>
          <w:szCs w:val="22"/>
          <w:rtl w:val="0"/>
        </w:rPr>
        <w:t xml:space="preserve">Enhanced User Engagement: </w:t>
      </w:r>
      <w:r w:rsidDel="00000000" w:rsidR="00000000" w:rsidRPr="00000000">
        <w:rPr>
          <w:sz w:val="22"/>
          <w:szCs w:val="22"/>
          <w:rtl w:val="0"/>
        </w:rPr>
        <w:t xml:space="preserve">The introduction of use-case-driven micro and macro learning formats led to higher completion rates and daily active usage, as professionals could immediately apply their learning on the job.</w:t>
      </w:r>
    </w:p>
    <w:p w:rsidR="00000000" w:rsidDel="00000000" w:rsidP="00000000" w:rsidRDefault="00000000" w:rsidRPr="00000000" w14:paraId="00000239">
      <w:pPr>
        <w:rPr>
          <w:sz w:val="22"/>
          <w:szCs w:val="22"/>
        </w:rPr>
      </w:pPr>
      <w:r w:rsidDel="00000000" w:rsidR="00000000" w:rsidRPr="00000000">
        <w:rPr>
          <w:rtl w:val="0"/>
        </w:rPr>
      </w:r>
    </w:p>
    <w:p w:rsidR="00000000" w:rsidDel="00000000" w:rsidP="00000000" w:rsidRDefault="00000000" w:rsidRPr="00000000" w14:paraId="0000023A">
      <w:pPr>
        <w:rPr>
          <w:sz w:val="22"/>
          <w:szCs w:val="22"/>
        </w:rPr>
      </w:pPr>
      <w:r w:rsidDel="00000000" w:rsidR="00000000" w:rsidRPr="00000000">
        <w:rPr>
          <w:b w:val="1"/>
          <w:bCs w:val="1"/>
          <w:sz w:val="22"/>
          <w:szCs w:val="22"/>
          <w:rtl w:val="0"/>
        </w:rPr>
        <w:t xml:space="preserve">Broader Market Penetration: </w:t>
      </w:r>
      <w:r w:rsidDel="00000000" w:rsidR="00000000" w:rsidRPr="00000000">
        <w:rPr>
          <w:sz w:val="22"/>
          <w:szCs w:val="22"/>
          <w:rtl w:val="0"/>
        </w:rPr>
        <w:t xml:space="preserve">By making the platform fully responsive, web-accessible, and available in eleven languages, the Total Addressable Market (TAM) was vastly expanded.</w:t>
      </w:r>
    </w:p>
    <w:p w:rsidR="00000000" w:rsidDel="00000000" w:rsidP="00000000" w:rsidRDefault="00000000" w:rsidRPr="00000000" w14:paraId="0000023B">
      <w:pPr>
        <w:rPr>
          <w:sz w:val="22"/>
          <w:szCs w:val="22"/>
        </w:rPr>
      </w:pPr>
      <w:r w:rsidDel="00000000" w:rsidR="00000000" w:rsidRPr="00000000">
        <w:rPr>
          <w:rtl w:val="0"/>
        </w:rPr>
      </w:r>
    </w:p>
    <w:p w:rsidR="00000000" w:rsidDel="00000000" w:rsidP="00000000" w:rsidRDefault="00000000" w:rsidRPr="00000000" w14:paraId="0000023C">
      <w:pPr>
        <w:rPr>
          <w:sz w:val="22"/>
          <w:szCs w:val="22"/>
        </w:rPr>
      </w:pPr>
      <w:r w:rsidDel="00000000" w:rsidR="00000000" w:rsidRPr="00000000">
        <w:rPr>
          <w:b w:val="1"/>
          <w:bCs w:val="1"/>
          <w:sz w:val="22"/>
          <w:szCs w:val="22"/>
          <w:rtl w:val="0"/>
        </w:rPr>
        <w:t xml:space="preserve">Future-Proofed Technology: </w:t>
      </w:r>
      <w:r w:rsidDel="00000000" w:rsidR="00000000" w:rsidRPr="00000000">
        <w:rPr>
          <w:sz w:val="22"/>
          <w:szCs w:val="22"/>
          <w:rtl w:val="0"/>
        </w:rPr>
        <w:t xml:space="preserve">Integrating AR/VR and IoT into a unified MOOC-capable ecosystem established the brand as an innovative leader in the EdTech space.</w:t>
      </w:r>
    </w:p>
    <w:p w:rsidR="00000000" w:rsidDel="00000000" w:rsidP="00000000" w:rsidRDefault="00000000" w:rsidRPr="00000000" w14:paraId="0000023D">
      <w:pPr>
        <w:rPr>
          <w:sz w:val="22"/>
          <w:szCs w:val="22"/>
        </w:rPr>
      </w:pPr>
      <w:r w:rsidDel="00000000" w:rsidR="00000000" w:rsidRPr="00000000">
        <w:rPr>
          <w:rtl w:val="0"/>
        </w:rPr>
      </w:r>
    </w:p>
    <w:p w:rsidR="00000000" w:rsidDel="00000000" w:rsidP="00000000" w:rsidRDefault="00000000" w:rsidRPr="00000000" w14:paraId="0000023E">
      <w:pPr>
        <w:rPr>
          <w:sz w:val="22"/>
          <w:szCs w:val="22"/>
        </w:rPr>
      </w:pPr>
      <w:r w:rsidDel="00000000" w:rsidR="00000000" w:rsidRPr="00000000">
        <w:rPr>
          <w:b w:val="1"/>
          <w:bCs w:val="1"/>
          <w:sz w:val="22"/>
          <w:szCs w:val="22"/>
          <w:rtl w:val="0"/>
        </w:rPr>
        <w:t xml:space="preserve">Decreased Customer Support Volume: </w:t>
      </w:r>
      <w:r w:rsidDel="00000000" w:rsidR="00000000" w:rsidRPr="00000000">
        <w:rPr>
          <w:sz w:val="22"/>
          <w:szCs w:val="22"/>
          <w:rtl w:val="0"/>
        </w:rPr>
        <w:t xml:space="preserve">The intuitive, centralized dashboard, combined with easily searchable digital guidebooks and peer-supported community forums, empowered users to self-serve. This resulted in a sharp decline in Tier 1 support tickets.</w:t>
      </w:r>
    </w:p>
    <w:p w:rsidR="00000000" w:rsidDel="00000000" w:rsidP="00000000" w:rsidRDefault="00000000" w:rsidRPr="00000000" w14:paraId="0000023F">
      <w:pPr>
        <w:rPr>
          <w:sz w:val="22"/>
          <w:szCs w:val="22"/>
        </w:rPr>
      </w:pPr>
      <w:r w:rsidDel="00000000" w:rsidR="00000000" w:rsidRPr="00000000">
        <w:rPr>
          <w:rtl w:val="0"/>
        </w:rPr>
      </w:r>
    </w:p>
    <w:p w:rsidR="00000000" w:rsidDel="00000000" w:rsidP="00000000" w:rsidRDefault="00000000" w:rsidRPr="00000000" w14:paraId="00000240">
      <w:pPr>
        <w:rPr>
          <w:sz w:val="22"/>
          <w:szCs w:val="22"/>
        </w:rPr>
      </w:pPr>
      <w:r w:rsidDel="00000000" w:rsidR="00000000" w:rsidRPr="00000000">
        <w:rPr>
          <w:b w:val="1"/>
          <w:bCs w:val="1"/>
          <w:sz w:val="22"/>
          <w:szCs w:val="22"/>
          <w:rtl w:val="0"/>
        </w:rPr>
        <w:t xml:space="preserve">Increased Customer Lifetime Value (CLV) &amp; Reduced Churn: </w:t>
      </w:r>
      <w:r w:rsidDel="00000000" w:rsidR="00000000" w:rsidRPr="00000000">
        <w:rPr>
          <w:sz w:val="22"/>
          <w:szCs w:val="22"/>
          <w:rtl w:val="0"/>
        </w:rPr>
        <w:t xml:space="preserve">The continuous, daily value provided by on-the-job micro-learning kept users actively engaged within the platform. This regular engagement, paired with the new subscription model, significantly improved retention rates and boosted overall CLV.</w:t>
      </w:r>
    </w:p>
    <w:p w:rsidR="00000000" w:rsidDel="00000000" w:rsidP="00000000" w:rsidRDefault="00000000" w:rsidRPr="00000000" w14:paraId="00000241">
      <w:pPr>
        <w:rPr>
          <w:sz w:val="22"/>
          <w:szCs w:val="22"/>
        </w:rPr>
      </w:pPr>
      <w:r w:rsidDel="00000000" w:rsidR="00000000" w:rsidRPr="00000000">
        <w:rPr>
          <w:rtl w:val="0"/>
        </w:rPr>
      </w:r>
    </w:p>
    <w:p w:rsidR="00000000" w:rsidDel="00000000" w:rsidP="00000000" w:rsidRDefault="00000000" w:rsidRPr="00000000" w14:paraId="00000242">
      <w:pPr>
        <w:rPr>
          <w:sz w:val="22"/>
          <w:szCs w:val="22"/>
        </w:rPr>
      </w:pPr>
      <w:r w:rsidDel="00000000" w:rsidR="00000000" w:rsidRPr="00000000">
        <w:rPr>
          <w:b w:val="1"/>
          <w:bCs w:val="1"/>
          <w:sz w:val="22"/>
          <w:szCs w:val="22"/>
          <w:rtl w:val="0"/>
        </w:rPr>
        <w:t xml:space="preserve">Lowered Customer Acquisition Cost (CAC): </w:t>
      </w:r>
      <w:r w:rsidDel="00000000" w:rsidR="00000000" w:rsidRPr="00000000">
        <w:rPr>
          <w:sz w:val="22"/>
          <w:szCs w:val="22"/>
          <w:rtl w:val="0"/>
        </w:rPr>
        <w:t xml:space="preserve">The enhanced SEO infrastructure, mobile web optimization, and expanded localization to 11 languages drove a massive surge in organic global traffic. This reduced the platform's reliance on paid advertising, effectively lowering the cost to acquire new learners.</w:t>
      </w:r>
    </w:p>
    <w:p w:rsidR="00000000" w:rsidDel="00000000" w:rsidP="00000000" w:rsidRDefault="00000000" w:rsidRPr="00000000" w14:paraId="00000243">
      <w:pPr>
        <w:pStyle w:val="Heading2"/>
        <w:spacing w:line="360" w:lineRule="auto"/>
        <w:rPr>
          <w:sz w:val="26"/>
          <w:szCs w:val="26"/>
        </w:rPr>
      </w:pPr>
      <w:bookmarkStart w:colFirst="0" w:colLast="0" w:name="_heading=h.86vh9kt97926" w:id="191"/>
      <w:bookmarkEnd w:id="191"/>
      <w:r w:rsidDel="00000000" w:rsidR="00000000" w:rsidRPr="00000000">
        <w:rPr>
          <w:sz w:val="26"/>
          <w:szCs w:val="26"/>
          <w:rtl w:val="0"/>
        </w:rPr>
        <w:t xml:space="preserve">Design Artifacts</w:t>
      </w:r>
    </w:p>
    <w:p w:rsidR="00000000" w:rsidDel="00000000" w:rsidP="00000000" w:rsidRDefault="00000000" w:rsidRPr="00000000" w14:paraId="00000244">
      <w:pPr>
        <w:rPr/>
      </w:pPr>
      <w:r w:rsidDel="00000000" w:rsidR="00000000" w:rsidRPr="00000000">
        <w:rPr>
          <w:rtl w:val="0"/>
        </w:rPr>
        <w:t xml:space="preserve">           </w:t>
      </w:r>
      <w:r w:rsidDel="00000000" w:rsidR="00000000" w:rsidRPr="00000000">
        <w:rPr/>
        <w:drawing>
          <wp:inline distB="114300" distT="114300" distL="114300" distR="114300">
            <wp:extent cx="2341245" cy="8539787"/>
            <wp:effectExtent b="12700" l="12700" r="12700" t="12700"/>
            <wp:docPr id="34" name="image21.png"/>
            <a:graphic>
              <a:graphicData uri="http://schemas.openxmlformats.org/drawingml/2006/picture">
                <pic:pic>
                  <pic:nvPicPr>
                    <pic:cNvPr id="0" name="image21.png"/>
                    <pic:cNvPicPr preferRelativeResize="0"/>
                  </pic:nvPicPr>
                  <pic:blipFill>
                    <a:blip r:embed="rId48"/>
                    <a:srcRect b="0" l="0" r="0" t="0"/>
                    <a:stretch>
                      <a:fillRect/>
                    </a:stretch>
                  </pic:blipFill>
                  <pic:spPr>
                    <a:xfrm>
                      <a:off x="0" y="0"/>
                      <a:ext cx="2341245" cy="8539787"/>
                    </a:xfrm>
                    <a:prstGeom prst="rect"/>
                    <a:ln w="12700">
                      <a:solidFill>
                        <a:srgbClr val="B7B7B7"/>
                      </a:solidFill>
                      <a:prstDash val="solid"/>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3046907" cy="8297227"/>
            <wp:effectExtent b="12700" l="12700" r="12700" t="12700"/>
            <wp:docPr id="43" name="image32.png"/>
            <a:graphic>
              <a:graphicData uri="http://schemas.openxmlformats.org/drawingml/2006/picture">
                <pic:pic>
                  <pic:nvPicPr>
                    <pic:cNvPr id="0" name="image32.png"/>
                    <pic:cNvPicPr preferRelativeResize="0"/>
                  </pic:nvPicPr>
                  <pic:blipFill>
                    <a:blip r:embed="rId49"/>
                    <a:srcRect b="0" l="0" r="0" t="0"/>
                    <a:stretch>
                      <a:fillRect/>
                    </a:stretch>
                  </pic:blipFill>
                  <pic:spPr>
                    <a:xfrm>
                      <a:off x="0" y="0"/>
                      <a:ext cx="3046907" cy="8297227"/>
                    </a:xfrm>
                    <a:prstGeom prst="rect"/>
                    <a:ln w="12700">
                      <a:solidFill>
                        <a:srgbClr val="999999"/>
                      </a:solidFill>
                      <a:prstDash val="solid"/>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45">
      <w:pPr>
        <w:rPr/>
      </w:pPr>
      <w:r w:rsidDel="00000000" w:rsidR="00000000" w:rsidRPr="00000000">
        <w:rPr/>
        <w:drawing>
          <wp:inline distB="114300" distT="114300" distL="114300" distR="114300">
            <wp:extent cx="2874170" cy="9249727"/>
            <wp:effectExtent b="12700" l="12700" r="12700" t="12700"/>
            <wp:docPr id="11" name="image1.png"/>
            <a:graphic>
              <a:graphicData uri="http://schemas.openxmlformats.org/drawingml/2006/picture">
                <pic:pic>
                  <pic:nvPicPr>
                    <pic:cNvPr id="0" name="image1.png"/>
                    <pic:cNvPicPr preferRelativeResize="0"/>
                  </pic:nvPicPr>
                  <pic:blipFill>
                    <a:blip r:embed="rId50"/>
                    <a:srcRect b="0" l="0" r="0" t="0"/>
                    <a:stretch>
                      <a:fillRect/>
                    </a:stretch>
                  </pic:blipFill>
                  <pic:spPr>
                    <a:xfrm>
                      <a:off x="0" y="0"/>
                      <a:ext cx="2874170" cy="9249727"/>
                    </a:xfrm>
                    <a:prstGeom prst="rect"/>
                    <a:ln w="12700">
                      <a:solidFill>
                        <a:srgbClr val="CCCCCC"/>
                      </a:solidFill>
                      <a:prstDash val="solid"/>
                    </a:ln>
                  </pic:spPr>
                </pic:pic>
              </a:graphicData>
            </a:graphic>
          </wp:inline>
        </w:drawing>
      </w:r>
      <w:r w:rsidDel="00000000" w:rsidR="00000000" w:rsidRPr="00000000">
        <w:rP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371475</wp:posOffset>
            </wp:positionH>
            <wp:positionV relativeFrom="paragraph">
              <wp:posOffset>5619750</wp:posOffset>
            </wp:positionV>
            <wp:extent cx="2288327" cy="1658302"/>
            <wp:effectExtent b="12700" l="12700" r="12700" t="12700"/>
            <wp:wrapSquare wrapText="bothSides" distB="114300" distT="114300" distL="114300" distR="114300"/>
            <wp:docPr id="24" name="image12.png"/>
            <a:graphic>
              <a:graphicData uri="http://schemas.openxmlformats.org/drawingml/2006/picture">
                <pic:pic>
                  <pic:nvPicPr>
                    <pic:cNvPr id="0" name="image12.png"/>
                    <pic:cNvPicPr preferRelativeResize="0"/>
                  </pic:nvPicPr>
                  <pic:blipFill>
                    <a:blip r:embed="rId51"/>
                    <a:srcRect b="0" l="0" r="0" t="0"/>
                    <a:stretch>
                      <a:fillRect/>
                    </a:stretch>
                  </pic:blipFill>
                  <pic:spPr>
                    <a:xfrm>
                      <a:off x="0" y="0"/>
                      <a:ext cx="2288327" cy="1658302"/>
                    </a:xfrm>
                    <a:prstGeom prst="rect"/>
                    <a:ln w="12700">
                      <a:solidFill>
                        <a:srgbClr val="CCCCCC"/>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200025</wp:posOffset>
            </wp:positionV>
            <wp:extent cx="2668707" cy="5268277"/>
            <wp:effectExtent b="12700" l="12700" r="12700" t="12700"/>
            <wp:wrapSquare wrapText="bothSides" distB="114300" distT="114300" distL="114300" distR="114300"/>
            <wp:docPr id="28" name="image16.png"/>
            <a:graphic>
              <a:graphicData uri="http://schemas.openxmlformats.org/drawingml/2006/picture">
                <pic:pic>
                  <pic:nvPicPr>
                    <pic:cNvPr id="0" name="image16.png"/>
                    <pic:cNvPicPr preferRelativeResize="0"/>
                  </pic:nvPicPr>
                  <pic:blipFill>
                    <a:blip r:embed="rId52"/>
                    <a:srcRect b="0" l="0" r="0" t="0"/>
                    <a:stretch>
                      <a:fillRect/>
                    </a:stretch>
                  </pic:blipFill>
                  <pic:spPr>
                    <a:xfrm>
                      <a:off x="0" y="0"/>
                      <a:ext cx="2668707" cy="5268277"/>
                    </a:xfrm>
                    <a:prstGeom prst="rect"/>
                    <a:ln w="12700">
                      <a:solidFill>
                        <a:srgbClr val="B7B7B7"/>
                      </a:solidFill>
                      <a:prstDash val="solid"/>
                    </a:ln>
                  </pic:spPr>
                </pic:pic>
              </a:graphicData>
            </a:graphic>
          </wp:anchor>
        </w:drawing>
      </w:r>
    </w:p>
    <w:sectPr>
      <w:headerReference r:id="rId53" w:type="default"/>
      <w:pgSz w:h="15840" w:w="12240" w:orient="portrait"/>
      <w:pgMar w:bottom="863" w:top="576" w:left="863" w:right="863"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 w:name="Open Sans">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 w:name="Century Gothic">
    <w:embedRegular w:fontKey="{00000000-0000-0000-0000-000000000000}" r:id="rId10" w:subsetted="0"/>
    <w:embedBold w:fontKey="{00000000-0000-0000-0000-000000000000}" r:id="rId11" w:subsetted="0"/>
    <w:embedItalic w:fontKey="{00000000-0000-0000-0000-000000000000}" r:id="rId12" w:subsetted="0"/>
    <w:embedBoldItalic w:fontKey="{00000000-0000-0000-0000-000000000000}" r:id="rId1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erriweather" w:cs="Merriweather" w:eastAsia="Merriweather" w:hAnsi="Merriweather"/>
        <w:color w:val="666666"/>
        <w:sz w:val="18"/>
        <w:szCs w:val="18"/>
        <w:lang w:val="en"/>
      </w:rPr>
    </w:rPrDefault>
    <w:pPrDefault>
      <w:pPr>
        <w:widowControl w:val="0"/>
        <w:spacing w:before="120" w:line="312" w:lineRule="auto"/>
        <w:ind w:right="30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00" w:line="240" w:lineRule="auto"/>
    </w:pPr>
    <w:rPr>
      <w:rFonts w:ascii="Open Sans" w:cs="Open Sans" w:eastAsia="Open Sans" w:hAnsi="Open Sans"/>
      <w:b w:val="1"/>
      <w:bCs w:val="1"/>
      <w:color w:val="2079c7"/>
    </w:rPr>
  </w:style>
  <w:style w:type="paragraph" w:styleId="Heading2">
    <w:name w:val="heading 2"/>
    <w:basedOn w:val="Normal"/>
    <w:next w:val="Normal"/>
    <w:pPr>
      <w:keepNext w:val="1"/>
      <w:keepLines w:val="1"/>
      <w:spacing w:before="320" w:line="240" w:lineRule="auto"/>
    </w:pPr>
    <w:rPr>
      <w:b w:val="1"/>
      <w:bCs w:val="1"/>
      <w:color w:val="000000"/>
      <w:sz w:val="22"/>
      <w:szCs w:val="22"/>
    </w:rPr>
  </w:style>
  <w:style w:type="paragraph" w:styleId="Heading3">
    <w:name w:val="heading 3"/>
    <w:basedOn w:val="Normal"/>
    <w:next w:val="Normal"/>
    <w:pPr>
      <w:keepNext w:val="1"/>
      <w:keepLines w:val="1"/>
      <w:spacing w:after="100" w:before="100" w:line="240" w:lineRule="auto"/>
    </w:pPr>
    <w:rPr>
      <w:rFonts w:ascii="Open Sans" w:cs="Open Sans" w:eastAsia="Open Sans" w:hAnsi="Open Sans"/>
      <w:sz w:val="16"/>
      <w:szCs w:val="16"/>
    </w:rPr>
  </w:style>
  <w:style w:type="paragraph" w:styleId="Heading4">
    <w:name w:val="heading 4"/>
    <w:basedOn w:val="Normal"/>
    <w:next w:val="Normal"/>
    <w:pPr>
      <w:keepNext w:val="1"/>
      <w:keepLines w:val="1"/>
      <w:spacing w:before="160" w:lineRule="auto"/>
    </w:pPr>
    <w:rPr>
      <w:rFonts w:ascii="Trebuchet MS" w:cs="Trebuchet MS" w:eastAsia="Trebuchet MS" w:hAnsi="Trebuchet MS"/>
      <w:sz w:val="22"/>
      <w:szCs w:val="22"/>
      <w:u w:val="single"/>
    </w:rPr>
  </w:style>
  <w:style w:type="paragraph" w:styleId="Heading5">
    <w:name w:val="heading 5"/>
    <w:basedOn w:val="Normal"/>
    <w:next w:val="Normal"/>
    <w:pPr>
      <w:keepNext w:val="1"/>
      <w:keepLines w:val="1"/>
      <w:spacing w:before="160" w:lineRule="auto"/>
    </w:pPr>
    <w:rPr>
      <w:rFonts w:ascii="Trebuchet MS" w:cs="Trebuchet MS" w:eastAsia="Trebuchet MS" w:hAnsi="Trebuchet MS"/>
      <w:sz w:val="22"/>
      <w:szCs w:val="22"/>
    </w:rPr>
  </w:style>
  <w:style w:type="paragraph" w:styleId="Heading6">
    <w:name w:val="heading 6"/>
    <w:basedOn w:val="Normal"/>
    <w:next w:val="Normal"/>
    <w:pPr>
      <w:keepNext w:val="1"/>
      <w:keepLines w:val="1"/>
      <w:spacing w:before="160" w:lineRule="auto"/>
    </w:pPr>
    <w:rPr>
      <w:rFonts w:ascii="Trebuchet MS" w:cs="Trebuchet MS" w:eastAsia="Trebuchet MS" w:hAnsi="Trebuchet MS"/>
      <w:i w:val="1"/>
      <w:iCs w:val="1"/>
      <w:sz w:val="22"/>
      <w:szCs w:val="22"/>
    </w:rPr>
  </w:style>
  <w:style w:type="paragraph" w:styleId="Title">
    <w:name w:val="Title"/>
    <w:basedOn w:val="Normal"/>
    <w:next w:val="Normal"/>
    <w:pPr>
      <w:spacing w:after="120" w:before="0" w:line="240" w:lineRule="auto"/>
    </w:pPr>
    <w:rPr>
      <w:b w:val="1"/>
      <w:bCs w:val="1"/>
      <w:color w:val="000000"/>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spacing w:before="600" w:line="240" w:lineRule="auto"/>
    </w:pPr>
    <w:rPr>
      <w:rFonts w:ascii="Open Sans" w:cs="Open Sans" w:eastAsia="Open Sans" w:hAnsi="Open Sans"/>
      <w:b w:val="1"/>
      <w:color w:val="2079c7"/>
    </w:rPr>
  </w:style>
  <w:style w:type="paragraph" w:styleId="Heading2">
    <w:name w:val="heading 2"/>
    <w:basedOn w:val="Normal"/>
    <w:next w:val="Normal"/>
    <w:pPr>
      <w:keepNext w:val="1"/>
      <w:keepLines w:val="1"/>
      <w:spacing w:before="320" w:line="240" w:lineRule="auto"/>
    </w:pPr>
    <w:rPr>
      <w:b w:val="1"/>
      <w:color w:val="000000"/>
      <w:sz w:val="22"/>
      <w:szCs w:val="22"/>
    </w:rPr>
  </w:style>
  <w:style w:type="paragraph" w:styleId="Heading3">
    <w:name w:val="heading 3"/>
    <w:basedOn w:val="Normal"/>
    <w:next w:val="Normal"/>
    <w:pPr>
      <w:keepNext w:val="1"/>
      <w:keepLines w:val="1"/>
      <w:spacing w:after="100" w:before="100" w:line="240" w:lineRule="auto"/>
    </w:pPr>
    <w:rPr>
      <w:rFonts w:ascii="Open Sans" w:cs="Open Sans" w:eastAsia="Open Sans" w:hAnsi="Open Sans"/>
      <w:sz w:val="16"/>
      <w:szCs w:val="16"/>
    </w:rPr>
  </w:style>
  <w:style w:type="paragraph" w:styleId="Heading4">
    <w:name w:val="heading 4"/>
    <w:basedOn w:val="Normal"/>
    <w:next w:val="Normal"/>
    <w:pPr>
      <w:keepNext w:val="1"/>
      <w:keepLines w:val="1"/>
      <w:spacing w:before="160" w:lineRule="auto"/>
    </w:pPr>
    <w:rPr>
      <w:rFonts w:ascii="Trebuchet MS" w:cs="Trebuchet MS" w:eastAsia="Trebuchet MS" w:hAnsi="Trebuchet MS"/>
      <w:sz w:val="22"/>
      <w:szCs w:val="22"/>
      <w:u w:val="single"/>
    </w:rPr>
  </w:style>
  <w:style w:type="paragraph" w:styleId="Heading5">
    <w:name w:val="heading 5"/>
    <w:basedOn w:val="Normal"/>
    <w:next w:val="Normal"/>
    <w:pPr>
      <w:keepNext w:val="1"/>
      <w:keepLines w:val="1"/>
      <w:spacing w:before="160" w:lineRule="auto"/>
    </w:pPr>
    <w:rPr>
      <w:rFonts w:ascii="Trebuchet MS" w:cs="Trebuchet MS" w:eastAsia="Trebuchet MS" w:hAnsi="Trebuchet MS"/>
      <w:sz w:val="22"/>
      <w:szCs w:val="22"/>
    </w:rPr>
  </w:style>
  <w:style w:type="paragraph" w:styleId="Heading6">
    <w:name w:val="heading 6"/>
    <w:basedOn w:val="Normal"/>
    <w:next w:val="Normal"/>
    <w:pPr>
      <w:keepNext w:val="1"/>
      <w:keepLines w:val="1"/>
      <w:spacing w:before="160" w:lineRule="auto"/>
    </w:pPr>
    <w:rPr>
      <w:rFonts w:ascii="Trebuchet MS" w:cs="Trebuchet MS" w:eastAsia="Trebuchet MS" w:hAnsi="Trebuchet MS"/>
      <w:i w:val="1"/>
      <w:sz w:val="22"/>
      <w:szCs w:val="22"/>
    </w:rPr>
  </w:style>
  <w:style w:type="paragraph" w:styleId="Title">
    <w:name w:val="Title"/>
    <w:basedOn w:val="Normal"/>
    <w:next w:val="Normal"/>
    <w:pPr>
      <w:spacing w:after="120" w:before="0" w:line="240" w:lineRule="auto"/>
    </w:pPr>
    <w:rPr>
      <w:b w:val="1"/>
      <w:color w:val="000000"/>
      <w:sz w:val="72"/>
      <w:szCs w:val="72"/>
    </w:rPr>
  </w:style>
  <w:style w:type="paragraph" w:styleId="Normal" w:default="1">
    <w:name w:val="Normal"/>
    <w:qFormat w:val="1"/>
  </w:style>
  <w:style w:type="paragraph" w:styleId="Heading1">
    <w:name w:val="heading 1"/>
    <w:basedOn w:val="Normal"/>
    <w:next w:val="Normal"/>
    <w:uiPriority w:val="9"/>
    <w:qFormat w:val="1"/>
    <w:pPr>
      <w:spacing w:before="600" w:line="240" w:lineRule="auto"/>
      <w:outlineLvl w:val="0"/>
    </w:pPr>
    <w:rPr>
      <w:rFonts w:ascii="Open Sans" w:cs="Open Sans" w:eastAsia="Open Sans" w:hAnsi="Open Sans"/>
      <w:b w:val="1"/>
      <w:color w:val="2079c7"/>
    </w:rPr>
  </w:style>
  <w:style w:type="paragraph" w:styleId="Heading2">
    <w:name w:val="heading 2"/>
    <w:basedOn w:val="Normal"/>
    <w:next w:val="Normal"/>
    <w:link w:val="Heading2Char"/>
    <w:uiPriority w:val="9"/>
    <w:unhideWhenUsed w:val="1"/>
    <w:qFormat w:val="1"/>
    <w:pPr>
      <w:keepNext w:val="1"/>
      <w:keepLines w:val="1"/>
      <w:spacing w:before="320" w:line="240" w:lineRule="auto"/>
      <w:outlineLvl w:val="1"/>
    </w:pPr>
    <w:rPr>
      <w:b w:val="1"/>
      <w:color w:val="000000"/>
      <w:sz w:val="22"/>
      <w:szCs w:val="22"/>
    </w:rPr>
  </w:style>
  <w:style w:type="paragraph" w:styleId="Heading3">
    <w:name w:val="heading 3"/>
    <w:basedOn w:val="Normal"/>
    <w:next w:val="Normal"/>
    <w:link w:val="Heading3Char"/>
    <w:uiPriority w:val="9"/>
    <w:unhideWhenUsed w:val="1"/>
    <w:qFormat w:val="1"/>
    <w:pPr>
      <w:keepNext w:val="1"/>
      <w:keepLines w:val="1"/>
      <w:spacing w:after="100" w:before="100" w:line="240" w:lineRule="auto"/>
      <w:outlineLvl w:val="2"/>
    </w:pPr>
    <w:rPr>
      <w:rFonts w:ascii="Open Sans" w:cs="Open Sans" w:eastAsia="Open Sans" w:hAnsi="Open Sans"/>
      <w:sz w:val="16"/>
      <w:szCs w:val="16"/>
    </w:rPr>
  </w:style>
  <w:style w:type="paragraph" w:styleId="Heading4">
    <w:name w:val="heading 4"/>
    <w:basedOn w:val="Normal"/>
    <w:next w:val="Normal"/>
    <w:uiPriority w:val="9"/>
    <w:semiHidden w:val="1"/>
    <w:unhideWhenUsed w:val="1"/>
    <w:qFormat w:val="1"/>
    <w:pPr>
      <w:keepNext w:val="1"/>
      <w:keepLines w:val="1"/>
      <w:spacing w:before="160"/>
      <w:outlineLvl w:val="3"/>
    </w:pPr>
    <w:rPr>
      <w:rFonts w:ascii="Trebuchet MS" w:cs="Trebuchet MS" w:eastAsia="Trebuchet MS" w:hAnsi="Trebuchet MS"/>
      <w:sz w:val="22"/>
      <w:szCs w:val="22"/>
      <w:u w:val="single"/>
    </w:rPr>
  </w:style>
  <w:style w:type="paragraph" w:styleId="Heading5">
    <w:name w:val="heading 5"/>
    <w:basedOn w:val="Normal"/>
    <w:next w:val="Normal"/>
    <w:uiPriority w:val="9"/>
    <w:semiHidden w:val="1"/>
    <w:unhideWhenUsed w:val="1"/>
    <w:qFormat w:val="1"/>
    <w:pPr>
      <w:keepNext w:val="1"/>
      <w:keepLines w:val="1"/>
      <w:spacing w:before="160"/>
      <w:outlineLvl w:val="4"/>
    </w:pPr>
    <w:rPr>
      <w:rFonts w:ascii="Trebuchet MS" w:cs="Trebuchet MS" w:eastAsia="Trebuchet MS" w:hAnsi="Trebuchet MS"/>
      <w:sz w:val="22"/>
      <w:szCs w:val="22"/>
    </w:rPr>
  </w:style>
  <w:style w:type="paragraph" w:styleId="Heading6">
    <w:name w:val="heading 6"/>
    <w:basedOn w:val="Normal"/>
    <w:next w:val="Normal"/>
    <w:uiPriority w:val="9"/>
    <w:semiHidden w:val="1"/>
    <w:unhideWhenUsed w:val="1"/>
    <w:qFormat w:val="1"/>
    <w:pPr>
      <w:keepNext w:val="1"/>
      <w:keepLines w:val="1"/>
      <w:spacing w:before="160"/>
      <w:outlineLvl w:val="5"/>
    </w:pPr>
    <w:rPr>
      <w:rFonts w:ascii="Trebuchet MS" w:cs="Trebuchet MS" w:eastAsia="Trebuchet MS" w:hAnsi="Trebuchet MS"/>
      <w:i w:val="1"/>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spacing w:after="120" w:before="0" w:line="240" w:lineRule="auto"/>
    </w:pPr>
    <w:rPr>
      <w:b w:val="1"/>
      <w:color w:val="000000"/>
      <w:sz w:val="72"/>
      <w:szCs w:val="72"/>
    </w:rPr>
  </w:style>
  <w:style w:type="paragraph" w:styleId="Subtitle">
    <w:name w:val="Subtitle"/>
    <w:basedOn w:val="Normal"/>
    <w:next w:val="Normal"/>
    <w:uiPriority w:val="11"/>
    <w:qFormat w:val="1"/>
    <w:pPr>
      <w:spacing w:before="0" w:line="276" w:lineRule="auto"/>
    </w:pPr>
    <w:rPr>
      <w:rFonts w:ascii="Open Sans" w:cs="Open Sans" w:eastAsia="Open Sans" w:hAnsi="Open Sans"/>
      <w:color w:val="00000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character" w:styleId="HTMLCite">
    <w:name w:val="HTML Cite"/>
    <w:basedOn w:val="DefaultParagraphFont"/>
    <w:uiPriority w:val="99"/>
    <w:semiHidden w:val="1"/>
    <w:unhideWhenUsed w:val="1"/>
    <w:rsid w:val="00701471"/>
    <w:rPr>
      <w:i w:val="1"/>
      <w:iCs w:val="1"/>
    </w:rPr>
  </w:style>
  <w:style w:type="character" w:styleId="Strong">
    <w:name w:val="Strong"/>
    <w:basedOn w:val="DefaultParagraphFont"/>
    <w:uiPriority w:val="22"/>
    <w:qFormat w:val="1"/>
    <w:rsid w:val="00701471"/>
    <w:rPr>
      <w:b w:val="1"/>
      <w:bCs w:val="1"/>
    </w:rPr>
  </w:style>
  <w:style w:type="character" w:styleId="Hyperlink">
    <w:name w:val="Hyperlink"/>
    <w:basedOn w:val="DefaultParagraphFont"/>
    <w:uiPriority w:val="99"/>
    <w:unhideWhenUsed w:val="1"/>
    <w:rsid w:val="00701471"/>
    <w:rPr>
      <w:color w:val="0000ff" w:themeColor="hyperlink"/>
      <w:u w:val="single"/>
    </w:rPr>
  </w:style>
  <w:style w:type="character" w:styleId="UnresolvedMention">
    <w:name w:val="Unresolved Mention"/>
    <w:basedOn w:val="DefaultParagraphFont"/>
    <w:uiPriority w:val="99"/>
    <w:semiHidden w:val="1"/>
    <w:unhideWhenUsed w:val="1"/>
    <w:rsid w:val="00701471"/>
    <w:rPr>
      <w:color w:val="605e5c"/>
      <w:shd w:color="auto" w:fill="e1dfdd" w:val="clear"/>
    </w:rPr>
  </w:style>
  <w:style w:type="character" w:styleId="lt-line-clampraw-line" w:customStyle="1">
    <w:name w:val="lt-line-clamp__raw-line"/>
    <w:basedOn w:val="DefaultParagraphFont"/>
    <w:rsid w:val="002F644D"/>
  </w:style>
  <w:style w:type="table" w:styleId="TableGrid">
    <w:name w:val="Table Grid"/>
    <w:basedOn w:val="TableNormal"/>
    <w:uiPriority w:val="39"/>
    <w:rsid w:val="00BA6F9F"/>
    <w:pPr>
      <w:spacing w:before="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PlainTable2">
    <w:name w:val="Plain Table 2"/>
    <w:basedOn w:val="TableNormal"/>
    <w:uiPriority w:val="42"/>
    <w:rsid w:val="00FE5F12"/>
    <w:pPr>
      <w:spacing w:line="240" w:lineRule="auto"/>
    </w:pPr>
    <w:tblPr>
      <w:tblStyleRowBandSize w:val="1"/>
      <w:tblStyleColBandSize w:val="1"/>
      <w:tblBorders>
        <w:top w:color="7f7f7f" w:space="0" w:sz="4" w:themeColor="text1" w:themeTint="000080" w:val="single"/>
        <w:bottom w:color="7f7f7f" w:space="0" w:sz="4" w:themeColor="text1" w:themeTint="000080" w:val="single"/>
      </w:tblBorders>
    </w:tblPr>
    <w:tblStylePr w:type="firstRow">
      <w:rPr>
        <w:b w:val="1"/>
        <w:bCs w:val="1"/>
      </w:rPr>
      <w:tblPr/>
      <w:tcPr>
        <w:tcBorders>
          <w:bottom w:color="7f7f7f" w:space="0" w:sz="4" w:themeColor="text1" w:themeTint="000080" w:val="single"/>
        </w:tcBorders>
      </w:tcPr>
    </w:tblStylePr>
    <w:tblStylePr w:type="lastRow">
      <w:rPr>
        <w:b w:val="1"/>
        <w:bCs w:val="1"/>
      </w:rPr>
      <w:tblPr/>
      <w:tcPr>
        <w:tcBorders>
          <w:top w:color="7f7f7f" w:space="0" w:sz="4" w:themeColor="text1" w:themeTint="000080" w:val="single"/>
        </w:tcBorders>
      </w:tcPr>
    </w:tblStylePr>
    <w:tblStylePr w:type="firstCol">
      <w:rPr>
        <w:b w:val="1"/>
        <w:bCs w:val="1"/>
      </w:rPr>
    </w:tblStylePr>
    <w:tblStylePr w:type="lastCol">
      <w:rPr>
        <w:b w:val="1"/>
        <w:bCs w:val="1"/>
      </w:rPr>
    </w:tblStylePr>
    <w:tblStylePr w:type="band1Vert">
      <w:tblPr/>
      <w:tcPr>
        <w:tcBorders>
          <w:left w:color="7f7f7f" w:space="0" w:sz="4" w:themeColor="text1" w:themeTint="000080" w:val="single"/>
          <w:right w:color="7f7f7f" w:space="0" w:sz="4" w:themeColor="text1" w:themeTint="000080" w:val="single"/>
        </w:tcBorders>
      </w:tcPr>
    </w:tblStylePr>
    <w:tblStylePr w:type="band2Vert">
      <w:tblPr/>
      <w:tcPr>
        <w:tcBorders>
          <w:left w:color="7f7f7f" w:space="0" w:sz="4" w:themeColor="text1" w:themeTint="000080" w:val="single"/>
          <w:right w:color="7f7f7f" w:space="0" w:sz="4" w:themeColor="text1" w:themeTint="000080" w:val="single"/>
        </w:tcBorders>
      </w:tcPr>
    </w:tblStylePr>
    <w:tblStylePr w:type="band1Horz">
      <w:tblPr/>
      <w:tcPr>
        <w:tcBorders>
          <w:top w:color="7f7f7f" w:space="0" w:sz="4" w:themeColor="text1" w:themeTint="000080" w:val="single"/>
          <w:bottom w:color="7f7f7f" w:space="0" w:sz="4" w:themeColor="text1" w:themeTint="000080" w:val="single"/>
        </w:tcBorders>
      </w:tcPr>
    </w:tblStylePr>
  </w:style>
  <w:style w:type="paragraph" w:styleId="ListParagraph">
    <w:name w:val="List Paragraph"/>
    <w:basedOn w:val="Normal"/>
    <w:uiPriority w:val="34"/>
    <w:qFormat w:val="1"/>
    <w:rsid w:val="00A843E5"/>
    <w:pPr>
      <w:ind w:left="720"/>
      <w:contextualSpacing w:val="1"/>
    </w:pPr>
  </w:style>
  <w:style w:type="table" w:styleId="PlainTable1">
    <w:name w:val="Plain Table 1"/>
    <w:basedOn w:val="TableNormal"/>
    <w:uiPriority w:val="41"/>
    <w:rsid w:val="00ED171F"/>
    <w:pPr>
      <w:spacing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PlaceholderText">
    <w:name w:val="Placeholder Text"/>
    <w:basedOn w:val="DefaultParagraphFont"/>
    <w:uiPriority w:val="99"/>
    <w:semiHidden w:val="1"/>
    <w:rsid w:val="00CD6F38"/>
    <w:rPr>
      <w:color w:val="808080"/>
    </w:rPr>
  </w:style>
  <w:style w:type="paragraph" w:styleId="Default" w:customStyle="1">
    <w:name w:val="Default"/>
    <w:rsid w:val="003F7849"/>
    <w:pPr>
      <w:widowControl w:val="1"/>
      <w:autoSpaceDE w:val="0"/>
      <w:autoSpaceDN w:val="0"/>
      <w:adjustRightInd w:val="0"/>
      <w:spacing w:before="0" w:line="240" w:lineRule="auto"/>
      <w:ind w:right="0"/>
    </w:pPr>
    <w:rPr>
      <w:rFonts w:ascii="Open Sans" w:cs="Open Sans" w:hAnsi="Open Sans"/>
      <w:color w:val="000000"/>
      <w:sz w:val="24"/>
      <w:szCs w:val="24"/>
      <w:lang w:val="en-IN"/>
    </w:rPr>
  </w:style>
  <w:style w:type="paragraph" w:styleId="BalloonText">
    <w:name w:val="Balloon Text"/>
    <w:basedOn w:val="Normal"/>
    <w:link w:val="BalloonTextChar"/>
    <w:uiPriority w:val="99"/>
    <w:semiHidden w:val="1"/>
    <w:unhideWhenUsed w:val="1"/>
    <w:rsid w:val="00962269"/>
    <w:pPr>
      <w:spacing w:before="0" w:line="240" w:lineRule="auto"/>
    </w:pPr>
    <w:rPr>
      <w:rFonts w:ascii="Segoe UI" w:cs="Segoe UI" w:hAnsi="Segoe UI"/>
    </w:rPr>
  </w:style>
  <w:style w:type="character" w:styleId="BalloonTextChar" w:customStyle="1">
    <w:name w:val="Balloon Text Char"/>
    <w:basedOn w:val="DefaultParagraphFont"/>
    <w:link w:val="BalloonText"/>
    <w:uiPriority w:val="99"/>
    <w:semiHidden w:val="1"/>
    <w:rsid w:val="00962269"/>
    <w:rPr>
      <w:rFonts w:ascii="Segoe UI" w:cs="Segoe UI" w:hAnsi="Segoe UI"/>
    </w:rPr>
  </w:style>
  <w:style w:type="character" w:styleId="Heading2Char" w:customStyle="1">
    <w:name w:val="Heading 2 Char"/>
    <w:basedOn w:val="DefaultParagraphFont"/>
    <w:link w:val="Heading2"/>
    <w:uiPriority w:val="9"/>
    <w:rsid w:val="008441FC"/>
    <w:rPr>
      <w:b w:val="1"/>
      <w:color w:val="000000"/>
      <w:sz w:val="22"/>
      <w:szCs w:val="22"/>
    </w:rPr>
  </w:style>
  <w:style w:type="character" w:styleId="Heading3Char" w:customStyle="1">
    <w:name w:val="Heading 3 Char"/>
    <w:basedOn w:val="DefaultParagraphFont"/>
    <w:link w:val="Heading3"/>
    <w:uiPriority w:val="9"/>
    <w:rsid w:val="008441FC"/>
    <w:rPr>
      <w:rFonts w:ascii="Open Sans" w:cs="Open Sans" w:eastAsia="Open Sans" w:hAnsi="Open Sans"/>
      <w:sz w:val="16"/>
      <w:szCs w:val="16"/>
    </w:rPr>
  </w:style>
  <w:style w:type="paragraph" w:styleId="Subtitle">
    <w:name w:val="Subtitle"/>
    <w:basedOn w:val="Normal"/>
    <w:next w:val="Normal"/>
    <w:pPr>
      <w:spacing w:before="0" w:line="276" w:lineRule="auto"/>
    </w:pPr>
    <w:rPr>
      <w:rFonts w:ascii="Open Sans" w:cs="Open Sans" w:eastAsia="Open Sans" w:hAnsi="Open Sans"/>
      <w:color w:val="000000"/>
    </w:rPr>
  </w:style>
  <w:style w:type="table" w:styleId="Table1">
    <w:basedOn w:val="TableNormal"/>
    <w:pPr>
      <w:spacing w:before="0" w:line="240" w:lineRule="auto"/>
    </w:pPr>
    <w:tblPr>
      <w:tblStyleRowBandSize w:val="1"/>
      <w:tblStyleColBandSize w:val="1"/>
      <w:tblCellMar>
        <w:top w:w="100.0" w:type="dxa"/>
        <w:left w:w="100.0" w:type="dxa"/>
        <w:bottom w:w="100.0" w:type="dxa"/>
        <w:right w:w="100.0" w:type="dxa"/>
      </w:tblCellMar>
    </w:tblPr>
  </w:style>
  <w:style w:type="table" w:styleId="Table2">
    <w:basedOn w:val="TableNormal"/>
    <w:pPr>
      <w:spacing w:before="0" w:line="240" w:lineRule="auto"/>
    </w:pPr>
    <w:tblPr>
      <w:tblStyleRowBandSize w:val="1"/>
      <w:tblStyleColBandSize w:val="1"/>
      <w:tblCellMar>
        <w:top w:w="100.0" w:type="dxa"/>
        <w:left w:w="0.0" w:type="dxa"/>
        <w:bottom w:w="100.0" w:type="dxa"/>
        <w:right w:w="0.0" w:type="dxa"/>
      </w:tblCellMar>
    </w:tblPr>
  </w:style>
  <w:style w:type="table" w:styleId="Table3">
    <w:basedOn w:val="TableNormal"/>
    <w:pPr>
      <w:spacing w:before="0" w:line="240" w:lineRule="auto"/>
    </w:pPr>
    <w:tblPr>
      <w:tblStyleRowBandSize w:val="1"/>
      <w:tblStyleColBandSize w:val="1"/>
      <w:tblCellMar>
        <w:top w:w="100.0" w:type="dxa"/>
        <w:left w:w="100.0" w:type="dxa"/>
        <w:bottom w:w="100.0" w:type="dxa"/>
        <w:right w:w="100.0" w:type="dxa"/>
      </w:tblCellMar>
    </w:tblPr>
  </w:style>
  <w:style w:type="table" w:styleId="Table4">
    <w:basedOn w:val="TableNormal"/>
    <w:pPr>
      <w:spacing w:before="0" w:line="240" w:lineRule="auto"/>
    </w:pPr>
    <w:tblPr>
      <w:tblStyleRowBandSize w:val="1"/>
      <w:tblStyleColBandSize w:val="1"/>
      <w:tblCellMar>
        <w:top w:w="100.0" w:type="dxa"/>
        <w:left w:w="100.0" w:type="dxa"/>
        <w:bottom w:w="100.0" w:type="dxa"/>
        <w:right w:w="100.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5">
    <w:basedOn w:val="TableNormal"/>
    <w:pPr>
      <w:spacing w:before="0" w:line="240" w:lineRule="auto"/>
    </w:pPr>
    <w:tblPr>
      <w:tblStyleRowBandSize w:val="1"/>
      <w:tblStyleColBandSize w:val="1"/>
      <w:tblCellMar>
        <w:top w:w="100.0" w:type="dxa"/>
        <w:left w:w="100.0" w:type="dxa"/>
        <w:bottom w:w="100.0" w:type="dxa"/>
        <w:right w:w="100.0" w:type="dxa"/>
      </w:tblCellMar>
    </w:tblPr>
  </w:style>
  <w:style w:type="table" w:styleId="Table6">
    <w:basedOn w:val="TableNormal"/>
    <w:pPr>
      <w:spacing w:before="0" w:line="240" w:lineRule="auto"/>
    </w:pPr>
    <w:tblPr>
      <w:tblStyleRowBandSize w:val="1"/>
      <w:tblStyleColBandSize w:val="1"/>
      <w:tblCellMar>
        <w:top w:w="100.0" w:type="dxa"/>
        <w:left w:w="100.0" w:type="dxa"/>
        <w:bottom w:w="100.0" w:type="dxa"/>
        <w:right w:w="100.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7">
    <w:basedOn w:val="TableNormal"/>
    <w:pPr>
      <w:spacing w:before="0" w:line="240" w:lineRule="auto"/>
    </w:pPr>
    <w:tblPr>
      <w:tblStyleRowBandSize w:val="1"/>
      <w:tblStyleColBandSize w:val="1"/>
      <w:tblCellMar>
        <w:top w:w="100.0" w:type="dxa"/>
        <w:left w:w="100.0" w:type="dxa"/>
        <w:bottom w:w="100.0" w:type="dxa"/>
        <w:right w:w="100.0" w:type="dxa"/>
      </w:tblCellMar>
    </w:tblPr>
  </w:style>
  <w:style w:type="table" w:styleId="Table8">
    <w:basedOn w:val="TableNormal"/>
    <w:pPr>
      <w:spacing w:before="0" w:line="240" w:lineRule="auto"/>
    </w:pPr>
    <w:tblPr>
      <w:tblStyleRowBandSize w:val="1"/>
      <w:tblStyleColBandSize w:val="1"/>
      <w:tblCellMar>
        <w:top w:w="100.0" w:type="dxa"/>
        <w:left w:w="100.0" w:type="dxa"/>
        <w:bottom w:w="100.0" w:type="dxa"/>
        <w:right w:w="100.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9">
    <w:basedOn w:val="TableNormal"/>
    <w:pPr>
      <w:spacing w:before="0" w:line="240" w:lineRule="auto"/>
    </w:pPr>
    <w:tblPr>
      <w:tblStyleRowBandSize w:val="1"/>
      <w:tblStyleColBandSize w:val="1"/>
      <w:tblCellMar>
        <w:top w:w="100.0" w:type="dxa"/>
        <w:left w:w="100.0" w:type="dxa"/>
        <w:bottom w:w="100.0" w:type="dxa"/>
        <w:right w:w="100.0" w:type="dxa"/>
      </w:tblCellMar>
    </w:tblPr>
  </w:style>
  <w:style w:type="table" w:styleId="Table10">
    <w:basedOn w:val="TableNormal"/>
    <w:pPr>
      <w:spacing w:before="0" w:line="240" w:lineRule="auto"/>
    </w:pPr>
    <w:tblPr>
      <w:tblStyleRowBandSize w:val="1"/>
      <w:tblStyleColBandSize w:val="1"/>
      <w:tblCellMar>
        <w:top w:w="100.0" w:type="dxa"/>
        <w:left w:w="100.0" w:type="dxa"/>
        <w:bottom w:w="100.0" w:type="dxa"/>
        <w:right w:w="100.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paragraph" w:styleId="Subtitle">
    <w:name w:val="Subtitle"/>
    <w:basedOn w:val="Normal"/>
    <w:next w:val="Normal"/>
    <w:pPr>
      <w:spacing w:before="0" w:line="276" w:lineRule="auto"/>
    </w:pPr>
    <w:rPr>
      <w:rFonts w:ascii="Open Sans" w:cs="Open Sans" w:eastAsia="Open Sans" w:hAnsi="Open Sans"/>
      <w:color w:val="000000"/>
    </w:rPr>
  </w:style>
  <w:style w:type="table" w:styleId="Table1">
    <w:basedOn w:val="TableNormal"/>
    <w:pPr>
      <w:spacing w:before="0" w:line="240" w:lineRule="auto"/>
    </w:pPr>
    <w:tblPr>
      <w:tblStyleRowBandSize w:val="1"/>
      <w:tblStyleColBandSize w:val="1"/>
    </w:tblPr>
  </w:style>
  <w:style w:type="table" w:styleId="Table2">
    <w:basedOn w:val="TableNormal"/>
    <w:tblPr>
      <w:tblStyleRowBandSize w:val="1"/>
      <w:tblStyleColBandSize w:val="1"/>
    </w:tblPr>
  </w:style>
  <w:style w:type="table" w:styleId="Table3">
    <w:basedOn w:val="TableNormal"/>
    <w:pPr>
      <w:spacing w:before="0" w:line="240" w:lineRule="auto"/>
    </w:pPr>
    <w:tblPr>
      <w:tblStyleRowBandSize w:val="1"/>
      <w:tblStyleColBandSize w:val="1"/>
      <w:tblCellMar>
        <w:top w:w="100.0" w:type="dxa"/>
        <w:left w:w="0.0" w:type="dxa"/>
        <w:bottom w:w="100.0" w:type="dxa"/>
        <w:right w:w="0.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5.png"/><Relationship Id="rId42" Type="http://schemas.openxmlformats.org/officeDocument/2006/relationships/image" Target="media/image4.png"/><Relationship Id="rId41" Type="http://schemas.openxmlformats.org/officeDocument/2006/relationships/image" Target="media/image7.png"/><Relationship Id="rId44" Type="http://schemas.openxmlformats.org/officeDocument/2006/relationships/image" Target="media/image19.png"/><Relationship Id="rId43" Type="http://schemas.openxmlformats.org/officeDocument/2006/relationships/image" Target="media/image29.png"/><Relationship Id="rId46" Type="http://schemas.openxmlformats.org/officeDocument/2006/relationships/image" Target="media/image22.png"/><Relationship Id="rId45"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inkedin.com/in/arpitmaheshwariprofile" TargetMode="External"/><Relationship Id="rId48" Type="http://schemas.openxmlformats.org/officeDocument/2006/relationships/image" Target="media/image21.png"/><Relationship Id="rId47" Type="http://schemas.openxmlformats.org/officeDocument/2006/relationships/image" Target="media/image20.png"/><Relationship Id="rId49" Type="http://schemas.openxmlformats.org/officeDocument/2006/relationships/image" Target="media/image3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rpitmaheshwari.com" TargetMode="External"/><Relationship Id="rId8" Type="http://schemas.openxmlformats.org/officeDocument/2006/relationships/hyperlink" Target="mailto:maheshwari.arpit88@gmail.com" TargetMode="External"/><Relationship Id="rId31" Type="http://schemas.openxmlformats.org/officeDocument/2006/relationships/image" Target="media/image23.png"/><Relationship Id="rId30" Type="http://schemas.openxmlformats.org/officeDocument/2006/relationships/image" Target="media/image6.png"/><Relationship Id="rId33" Type="http://schemas.openxmlformats.org/officeDocument/2006/relationships/hyperlink" Target="https://planitnow.co.uk/" TargetMode="External"/><Relationship Id="rId32" Type="http://schemas.openxmlformats.org/officeDocument/2006/relationships/image" Target="media/image2.png"/><Relationship Id="rId35" Type="http://schemas.openxmlformats.org/officeDocument/2006/relationships/image" Target="media/image17.png"/><Relationship Id="rId34" Type="http://schemas.openxmlformats.org/officeDocument/2006/relationships/hyperlink" Target="https://fonts.google.com/specimen/Prompt" TargetMode="External"/><Relationship Id="rId37" Type="http://schemas.openxmlformats.org/officeDocument/2006/relationships/image" Target="media/image13.png"/><Relationship Id="rId36" Type="http://schemas.openxmlformats.org/officeDocument/2006/relationships/image" Target="media/image18.png"/><Relationship Id="rId39" Type="http://schemas.openxmlformats.org/officeDocument/2006/relationships/image" Target="media/image27.png"/><Relationship Id="rId38" Type="http://schemas.openxmlformats.org/officeDocument/2006/relationships/image" Target="media/image11.png"/><Relationship Id="rId20" Type="http://schemas.openxmlformats.org/officeDocument/2006/relationships/image" Target="media/image14.png"/><Relationship Id="rId22" Type="http://schemas.openxmlformats.org/officeDocument/2006/relationships/image" Target="media/image24.png"/><Relationship Id="rId21" Type="http://schemas.openxmlformats.org/officeDocument/2006/relationships/image" Target="media/image31.png"/><Relationship Id="rId24" Type="http://schemas.openxmlformats.org/officeDocument/2006/relationships/image" Target="media/image8.png"/><Relationship Id="rId23" Type="http://schemas.openxmlformats.org/officeDocument/2006/relationships/image" Target="media/image26.png"/><Relationship Id="rId26" Type="http://schemas.openxmlformats.org/officeDocument/2006/relationships/image" Target="media/image5.png"/><Relationship Id="rId25" Type="http://schemas.openxmlformats.org/officeDocument/2006/relationships/image" Target="media/image9.png"/><Relationship Id="rId28" Type="http://schemas.openxmlformats.org/officeDocument/2006/relationships/image" Target="media/image30.png"/><Relationship Id="rId27" Type="http://schemas.openxmlformats.org/officeDocument/2006/relationships/image" Target="media/image3.png"/><Relationship Id="rId29" Type="http://schemas.openxmlformats.org/officeDocument/2006/relationships/image" Target="media/image28.png"/><Relationship Id="rId51" Type="http://schemas.openxmlformats.org/officeDocument/2006/relationships/image" Target="media/image12.png"/><Relationship Id="rId50" Type="http://schemas.openxmlformats.org/officeDocument/2006/relationships/image" Target="media/image1.png"/><Relationship Id="rId53" Type="http://schemas.openxmlformats.org/officeDocument/2006/relationships/header" Target="header1.xml"/><Relationship Id="rId52" Type="http://schemas.openxmlformats.org/officeDocument/2006/relationships/image" Target="media/image16.png"/><Relationship Id="rId11" Type="http://schemas.openxmlformats.org/officeDocument/2006/relationships/hyperlink" Target="https://github.com/arpitmaheshwari" TargetMode="External"/><Relationship Id="rId10" Type="http://schemas.openxmlformats.org/officeDocument/2006/relationships/hyperlink" Target="https://medium.com/@arpitmaheshwari" TargetMode="External"/><Relationship Id="rId13" Type="http://schemas.openxmlformats.org/officeDocument/2006/relationships/hyperlink" Target="https://ptc.com" TargetMode="External"/><Relationship Id="rId12" Type="http://schemas.openxmlformats.org/officeDocument/2006/relationships/hyperlink" Target="https://sahaj.ai" TargetMode="External"/><Relationship Id="rId15" Type="http://schemas.openxmlformats.org/officeDocument/2006/relationships/hyperlink" Target="https://tcs.com" TargetMode="External"/><Relationship Id="rId14" Type="http://schemas.openxmlformats.org/officeDocument/2006/relationships/hyperlink" Target="https://equalexperts.com" TargetMode="External"/><Relationship Id="rId17" Type="http://schemas.openxmlformats.org/officeDocument/2006/relationships/image" Target="media/image33.png"/><Relationship Id="rId16" Type="http://schemas.openxmlformats.org/officeDocument/2006/relationships/hyperlink" Target="http://nokia.com/networks" TargetMode="External"/><Relationship Id="rId19" Type="http://schemas.openxmlformats.org/officeDocument/2006/relationships/hyperlink" Target="https://alphadeals.ai" TargetMode="External"/><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1" Type="http://schemas.openxmlformats.org/officeDocument/2006/relationships/font" Target="fonts/CenturyGothic-bold.ttf"/><Relationship Id="rId10" Type="http://schemas.openxmlformats.org/officeDocument/2006/relationships/font" Target="fonts/CenturyGothic-regular.ttf"/><Relationship Id="rId13" Type="http://schemas.openxmlformats.org/officeDocument/2006/relationships/font" Target="fonts/CenturyGothic-boldItalic.ttf"/><Relationship Id="rId12" Type="http://schemas.openxmlformats.org/officeDocument/2006/relationships/font" Target="fonts/CenturyGothic-italic.ttf"/><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 Id="rId9" Type="http://schemas.openxmlformats.org/officeDocument/2006/relationships/font" Target="fonts/OpenSans-boldItalic.ttf"/><Relationship Id="rId5" Type="http://schemas.openxmlformats.org/officeDocument/2006/relationships/font" Target="fonts/NovaMono-regular.ttf"/><Relationship Id="rId6" Type="http://schemas.openxmlformats.org/officeDocument/2006/relationships/font" Target="fonts/OpenSans-regular.ttf"/><Relationship Id="rId7" Type="http://schemas.openxmlformats.org/officeDocument/2006/relationships/font" Target="fonts/OpenSans-bold.ttf"/><Relationship Id="rId8" Type="http://schemas.openxmlformats.org/officeDocument/2006/relationships/font" Target="fonts/OpenSans-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t2s43M76NQBPs8wPs8dNMqRjg==">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2019-10-03T07:07:00Z</dcterms:created>
  <dc:creator>Maheshwari, Arpit</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0x0101008475C6684CD77A4BAE63A2B6C6D893E4</vt:lpwstr>
  </property>
</Properties>
</file>