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Serious Adverse Event Case Summary</w:t>
      </w:r>
    </w:p>
    <w:p>
      <w:pPr>
        <w:pStyle w:val="Heading1"/>
      </w:pPr>
      <w:r>
        <w:t>Patient Information</w:t>
      </w:r>
    </w:p>
    <w:p>
      <w:r>
        <w:t>Record ID : 307-9</w:t>
      </w:r>
    </w:p>
    <w:p>
      <w:r>
        <w:t>Participant ID : 12-0009-1</w:t>
      </w:r>
    </w:p>
    <w:p>
      <w:r>
        <w:t>Hospital : GSVM Medical College</w:t>
      </w:r>
    </w:p>
    <w:p>
      <w:pPr>
        <w:pStyle w:val="Heading1"/>
      </w:pPr>
      <w:r>
        <w:t>Maternal History</w:t>
      </w:r>
    </w:p>
    <w:p>
      <w:r>
        <w:t>Mother : Goldi</w:t>
      </w:r>
    </w:p>
    <w:p>
      <w:r>
        <w:t>Delivery : [प्रसव</w:t>
      </w:r>
    </w:p>
    <w:p>
      <w:pPr>
        <w:pStyle w:val="Heading1"/>
      </w:pPr>
      <w:r>
        <w:t>Clinical Timeline</w:t>
      </w:r>
    </w:p>
    <w:p>
      <w:r>
        <w:t>26-09-2025 12:59 : [यह फॉर्म भरते समय कुछ टिप्पणी हो तो वह अंकित</w:t>
      </w:r>
    </w:p>
    <w:p>
      <w:r>
        <w:t>27-09-2025 12:57 : [यह फॉर्म भरते समय कुछ टिप्पणी हो तो वह अंकित</w:t>
      </w:r>
    </w:p>
    <w:p>
      <w:r>
        <w:t>28-09-2025 11:19 : [यह फॉर्म भरते समय कुछ टिप्पणी हो तो वह अंकित</w:t>
      </w:r>
    </w:p>
    <w:p>
      <w:r>
        <w:t>29-09-2025 16:05 : [यह फॉर्म भरते समय कुछ टिप्पणी हो तो वह अंकित</w:t>
      </w:r>
    </w:p>
    <w:p>
      <w:pPr>
        <w:pStyle w:val="Heading1"/>
      </w:pPr>
      <w:r>
        <w:t>Outcome</w:t>
      </w:r>
    </w:p>
    <w:p>
      <w:r>
        <w:t>.yy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