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  <w:sz w:val="26"/>
          <w:szCs w:val="26"/>
        </w:rPr>
        <w:t xml:space="preserve">ICMR Neurodevelopment Dashboard – V1 Variable Specification</w:t>
      </w:r>
    </w:p>
    <w:p>
      <w:pPr>
        <w:spacing w:after="160"/>
      </w:pPr>
      <w:r>
        <w:rPr>
          <w:i/>
          <w:iCs/>
          <w:sz w:val="17"/>
          <w:szCs w:val="17"/>
        </w:rPr>
        <w:t xml:space="preserve">REDCap remains the source of truth for all study data. The dashboard consumes data through the REDCap API; the variables below are the dashboard-facing data contract for V1. Source field names reflect the REDCap data-labels export (question text), the only source available for this specification. Only variables that directly drive a displayed number, category, chart, KPI, filter, distribution, or status in the V1 dashboard are listed.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4400"/>
        <w:gridCol w:w="1500"/>
        <w:gridCol w:w="3240"/>
      </w:tblGrid>
      <w:tr>
        <w:trPr>
          <w:tblHeader/>
        </w:trPr>
        <w:tc>
          <w:tcPr>
            <w:tcW w:type="dxa" w:w="20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Dashboard Module</w:t>
            </w:r>
          </w:p>
        </w:tc>
        <w:tc>
          <w:tcPr>
            <w:tcW w:type="dxa" w:w="29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Display Variable / Metric</w:t>
            </w:r>
          </w:p>
        </w:tc>
        <w:tc>
          <w:tcPr>
            <w:tcW w:type="dxa" w:w="44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REDCap Variable / Source Field</w:t>
            </w:r>
          </w:p>
        </w:tc>
        <w:tc>
          <w:tcPr>
            <w:tcW w:type="dxa" w:w="150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Data Type</w:t>
            </w:r>
          </w:p>
        </w:tc>
        <w:tc>
          <w:tcPr>
            <w:tcW w:type="dxa" w:w="3240"/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Dashboard Use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Study Overview / Registry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Total children registered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Derived — count of records (Original Cohort Child ID)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Integer (aggregate)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Registry KPI count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Study Overview / Registry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Child ID (join key)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Original Cohort Child ID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Text / ID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Primary key linking all modules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Study Overview / Registry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Sex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sex of the child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Categorical (M/F)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Demographic tag / filter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Study Overview / Registry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Age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child dob (age derived)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Date → derived age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Age display / filter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Study Overview / Registry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Village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Village name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Text / categorical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Geographic filter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Study Overview / Registry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Child status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child Status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Categorical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Registry status filter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Study Overview / Registry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Visit date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Visit Date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Date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Last-visit display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Study Overview / Registry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Registration completion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Complete? (Registration form)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Categorical (Complete/Incomplete)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Registry completeness flag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Demographic &amp; SES Profile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Sex distribution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sex of the child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Categorical (M/F)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Distribution chart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Demographic &amp; SES Profile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Age distribution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child dob (age derived)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Numeric (derived)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Distribution chart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Demographic &amp; SES Profile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Udai Pareek SES score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22. SES Score based on Udai Pareek Scale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Numeric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SES score display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Demographic &amp; SES Profile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Udai Pareek SES category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Category (Udai Pareek)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Categorical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SES category distribution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Demographic &amp; SES Profile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BG Prasad category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Category (BG Prasad)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Categorical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SES category distribution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Demographic &amp; SES Profile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Per-capita household income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Per Capita Income (household income ÷ household members)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Numeric (INR)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Income KPI / distribution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Demographic &amp; SES Profile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Household size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P9. How many family members live in your household?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Numeric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Household-size distribution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Health &amp; Screening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Current illness/health status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1. Is the child currently suffering from any illness or health problem?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Yes/No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Current-health status flag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Health &amp; Screening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Chronic/recurrent condition status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7. Has the child ever been diagnosed with any long-term or recurrent medical condition?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Yes/No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Chronic-condition flag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Health &amp; Screening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Major neuro/developmental condition status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18. Has the child ever been diagnosed with a developmental, learning, neurological, or behavioural condition?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Yes/No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Neurodevelopmental flag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Health &amp; Screening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Hospitalisation history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19. Has the child ever been admitted to a hospital overnight or longer?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Yes/No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Major medical history flag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Health &amp; Screening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Assessment-day eligibility decision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27. Based on the child's current health status, what is the decision regarding today's assessment?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Categorical (Proceed/Postpone)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Screening/eligibility status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Physical Activity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Spare-time activity composite (Item 1)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Item 1 composite score (mean of spare-time activity checklist)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Numeric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Aggregate activity metric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Physical Activity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Daily activity ratings composite (Item 8)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Item 8 composite score (mean of daily activity ratings, Mon–Sun)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Numeric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Aggregate activity metric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Physical Activity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PAQ-A final activity summary score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PAQ-A final activity summary score (mean of items 1–8; excludes item 9)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Numeric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Physical-activity KPI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Screen Time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Total average daily screen time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What is the average total screen time of the child per day across all devices?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Categorical / ordinal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Screen-time KPI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Screen Time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TV use frequency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How often does the child watch television in a typical week?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Categorical / ordinal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TV screen-time metric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Screen Time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Smartphone/tablet use frequency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How often does the child use a smartphone/tablet in a typical week?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Categorical / ordinal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Smartphone screen-time metric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Screen Time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Computer/laptop use frequency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How often does the child use a laptop/computer in a typical week?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Categorical / ordinal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Computer screen-time metric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Screen Time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Educational screen use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Does the child use screen devices for school-related learning or homework?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Yes/No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Educational-use flag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Screen Time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Entertainment screen use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Does the child use screen devices mainly for entertainment (games/videos/cartoons)?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Yes/No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Entertainment-use flag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Nutrition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No V1-ready summary metric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Not available — current export has only per-food-group portion/frequency items, no computed diversity/summary score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Individual FFQ items excluded per selection rule; module has no qualifying variable in this export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Neurodevelopment / Assessment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Teacher-rated overall academic performance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43. Overall academic performance compared with other children in the same classroom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Ordinal rating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Teacher assessment summary metric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Neurodevelopment / Assessment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Teacher-rated reading ability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44. Reading ability compared with other students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Ordinal rating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Domain-level teacher metric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Neurodevelopment / Assessment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Teacher-rated mathematics ability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45. Mathematics ability compared with other students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Ordinal rating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Domain-level teacher metric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Neurodevelopment / Assessment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Teacher-rated academic motivation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48. Overall motivation to succeed academically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Ordinal rating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Teacher assessment summary metric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Neurodevelopment / Assessment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Teacher-rated overall learning ability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50. Overall learning ability/intellectual functioning compared with classmates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Ordinal rating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Teacher assessment summary metric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Neurodevelopment / Assessment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Teacher-rated overall classroom behaviour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51. Overall classroom behaviour compared with classmates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Ordinal rating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Teacher assessment summary metric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Neurodevelopment / Assessment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No V1-ready summary (parent-report / child self-report)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Not available — parent-report and child self-report checklists exist only as individual items (Frequency/Importance), no computed composite score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—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Individual items excluded per selection rule; modules have no qualifying variable in this export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Study Progress / Assessment Funnel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Registration completed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Complete? (Registration form)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Categorical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Funnel step status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Study Progress / Assessment Funnel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SES completed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Complete? (SES/BG Prasad form)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Categorical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Funnel step status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Study Progress / Assessment Funnel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Screen time completed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Complete? (Screen Time form)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Categorical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Funnel step status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Study Progress / Assessment Funnel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Health screening completed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Complete? (Health Screening form)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Categorical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Funnel step status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Study Progress / Assessment Funnel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Physical activity (PAQ-A) completed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Complete? (Physical Activity form)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Categorical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Funnel step status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Study Progress / Assessment Funnel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Nutrition (FFQ) completed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Complete? (Nutrition form)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Categorical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Funnel step status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Study Progress / Assessment Funnel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Parent-report assessment completed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Complete? (Parent-report assessment form)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Categorical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Funnel step status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Study Progress / Assessment Funnel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Child self-report assessment completed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Complete? (Child self-report assessment form)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Categorical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Funnel step status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Study Progress / Assessment Funnel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Teacher assessment completed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Complete? (Teacher assessment form)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Categorical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Funnel step status</w:t>
            </w:r>
          </w:p>
        </w:tc>
      </w:tr>
      <w:tr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Study Progress / Assessment Funnel</w:t>
            </w:r>
          </w:p>
        </w:tc>
        <w:tc>
          <w:tcPr>
            <w:tcW w:type="dxa" w:w="2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Overall assessment completion status</w:t>
            </w:r>
          </w:p>
        </w:tc>
        <w:tc>
          <w:tcPr>
            <w:tcW w:type="dxa" w:w="4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Derived — dashboard-computed from all instrument Complete? statuses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Categorical (derived)</w:t>
            </w:r>
          </w:p>
        </w:tc>
        <w:tc>
          <w:tcPr>
            <w:tcW w:type="dxa" w:w="324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 w:val="false"/>
                <w:bCs w:val="false"/>
                <w:sz w:val="14"/>
                <w:szCs w:val="14"/>
              </w:rPr>
              <w:t xml:space="preserve">Overall funnel/completion KPI</w:t>
            </w:r>
          </w:p>
        </w:tc>
      </w:tr>
    </w:tbl>
    <w:sectPr>
      <w:pgSz w:w="15840" w:h="12240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2026-08-25T09:17:49.801Z</dcterms:created>
  <dcterms:modified xsi:type="dcterms:W3CDTF">2026-08-25T09:17:49.814Z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