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oa8vwi6fg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Semantic Segmentation of Drone Imagery – Results Summary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m2t231vw6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Quantitative Results</w:t>
      </w:r>
    </w:p>
    <w:tbl>
      <w:tblPr>
        <w:tblStyle w:val="Table1"/>
        <w:tblW w:w="5310.0" w:type="dxa"/>
        <w:jc w:val="left"/>
        <w:tblLayout w:type="fixed"/>
        <w:tblLook w:val="0600"/>
      </w:tblPr>
      <w:tblGrid>
        <w:gridCol w:w="2075"/>
        <w:gridCol w:w="1250"/>
        <w:gridCol w:w="1985"/>
        <w:tblGridChange w:id="0">
          <w:tblGrid>
            <w:gridCol w:w="2075"/>
            <w:gridCol w:w="1250"/>
            <w:gridCol w:w="19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91.43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97.51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67.04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81.52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Water Body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55.73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57.03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Utility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13.68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15.06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Built-up Area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64.38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90.11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Built-up Area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56.30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75.48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Built-up Area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82.64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89.23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Built-up Area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33.52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43.42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 IoU (mIoU): ~58.1%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zo57ezovf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Observations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performance on dominant classes</w:t>
        <w:br w:type="textWrapping"/>
      </w:r>
      <w:r w:rsidDel="00000000" w:rsidR="00000000" w:rsidRPr="00000000">
        <w:rPr>
          <w:rtl w:val="0"/>
        </w:rPr>
        <w:t xml:space="preserve"> Background and built-up subclasses (especially class 3) show high IoU, indicating the model learns well from abundant and visually distinct data.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Moderate performance on roads and water bodies</w:t>
        <w:br w:type="textWrapping"/>
      </w:r>
      <w:r w:rsidDel="00000000" w:rsidR="00000000" w:rsidRPr="00000000">
        <w:rPr>
          <w:rtl w:val="0"/>
        </w:rPr>
        <w:t xml:space="preserve"> These classes are reasonably well segmented but still affected by occlusions and variability in appearance.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Poor performance on utility class (IoU ~13.7%)</w:t>
        <w:br w:type="textWrapping"/>
      </w:r>
      <w:r w:rsidDel="00000000" w:rsidR="00000000" w:rsidRPr="00000000">
        <w:rPr>
          <w:rtl w:val="0"/>
        </w:rPr>
        <w:t xml:space="preserve"> This is primarily due to: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Very </w:t>
      </w:r>
      <w:r w:rsidDel="00000000" w:rsidR="00000000" w:rsidRPr="00000000">
        <w:rPr>
          <w:b w:val="1"/>
          <w:bCs w:val="1"/>
          <w:rtl w:val="0"/>
        </w:rPr>
        <w:t xml:space="preserve">few training instances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Inconsistent annotation definitions</w:t>
      </w:r>
      <w:r w:rsidDel="00000000" w:rsidR="00000000" w:rsidRPr="00000000">
        <w:rPr>
          <w:rtl w:val="0"/>
        </w:rPr>
        <w:t xml:space="preserve"> (poles vs full wire spans)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imbalance is significant</w:t>
        <w:br w:type="textWrapping"/>
      </w:r>
      <w:r w:rsidDel="00000000" w:rsidR="00000000" w:rsidRPr="00000000">
        <w:rPr>
          <w:rtl w:val="0"/>
        </w:rPr>
        <w:t xml:space="preserve"> Rare classes like utilities (and bridges earlier) are underrepresented, limiting model learning.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Annotation inconsistencies across regions</w:t>
        <w:br w:type="textWrapping"/>
      </w:r>
      <w:r w:rsidDel="00000000" w:rsidR="00000000" w:rsidRPr="00000000">
        <w:rPr>
          <w:rtl w:val="0"/>
        </w:rPr>
        <w:t xml:space="preserve"> Labeling precision varies between villages, introducing noise and reducing generalization.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Occlusion handling introduces label noise</w:t>
        <w:br w:type="textWrapping"/>
      </w:r>
      <w:r w:rsidDel="00000000" w:rsidR="00000000" w:rsidRPr="00000000">
        <w:rPr>
          <w:rtl w:val="0"/>
        </w:rPr>
        <w:t xml:space="preserve"> Annotating occluded regions (e.g., roads under tree cover) causes: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Incorrect supervision (tree pixels labeled as road)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Confusion when context is insufficient within tiles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i6yycus8x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Issues Identified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Severe class imbalance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annotation standards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Ambiguous class definitions (especially utilities)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Noisy labels due to occlusion extrapolation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Variation in annotation quality across datasets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uajjyjxsq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 for Improvement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Standardize annotation guidelines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define each class (e.g., utility = poles only vs full wires)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consistency across all regions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Improve representation of rare classes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more samples for utilities and bridges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Oversample tiles containing rare classes during training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Refine occlusion labeling strategy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labeling fully occluded regions, or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an </w:t>
      </w:r>
      <w:r w:rsidDel="00000000" w:rsidR="00000000" w:rsidRPr="00000000">
        <w:rPr>
          <w:b w:val="1"/>
          <w:bCs w:val="1"/>
          <w:rtl w:val="0"/>
        </w:rPr>
        <w:t xml:space="preserve">“unknown/ignore” label</w:t>
      </w:r>
      <w:r w:rsidDel="00000000" w:rsidR="00000000" w:rsidRPr="00000000">
        <w:rPr>
          <w:rtl w:val="0"/>
        </w:rPr>
        <w:t xml:space="preserve"> instead of extrapolation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Improve annotation quality control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consistent precision across villages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validation or review steps for annotations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4wovp0xrn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performs well on </w:t>
      </w:r>
      <w:r w:rsidDel="00000000" w:rsidR="00000000" w:rsidRPr="00000000">
        <w:rPr>
          <w:b w:val="1"/>
          <w:bCs w:val="1"/>
          <w:rtl w:val="0"/>
        </w:rPr>
        <w:t xml:space="preserve">frequent and clearly defined classes</w:t>
      </w:r>
      <w:r w:rsidDel="00000000" w:rsidR="00000000" w:rsidRPr="00000000">
        <w:rPr>
          <w:rtl w:val="0"/>
        </w:rPr>
        <w:t xml:space="preserve">, but struggles with </w:t>
      </w:r>
      <w:r w:rsidDel="00000000" w:rsidR="00000000" w:rsidRPr="00000000">
        <w:rPr>
          <w:b w:val="1"/>
          <w:bCs w:val="1"/>
          <w:rtl w:val="0"/>
        </w:rPr>
        <w:t xml:space="preserve">rare, inconsistently labeled, and ambiguous classes</w:t>
      </w:r>
      <w:r w:rsidDel="00000000" w:rsidR="00000000" w:rsidRPr="00000000">
        <w:rPr>
          <w:rtl w:val="0"/>
        </w:rPr>
        <w:t xml:space="preserve">.</w:t>
        <w:br w:type="textWrapping"/>
        <w:t xml:space="preserve"> Most limitations stem from </w:t>
      </w:r>
      <w:r w:rsidDel="00000000" w:rsidR="00000000" w:rsidRPr="00000000">
        <w:rPr>
          <w:b w:val="1"/>
          <w:bCs w:val="1"/>
          <w:rtl w:val="0"/>
        </w:rPr>
        <w:t xml:space="preserve">dataset quality and design</w:t>
      </w:r>
      <w:r w:rsidDel="00000000" w:rsidR="00000000" w:rsidRPr="00000000">
        <w:rPr>
          <w:rtl w:val="0"/>
        </w:rPr>
        <w:t xml:space="preserve">, rather than model capacity. Improving annotation consistency, class balance, and labeling strategy is likely to yield significant performance gains.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