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bookmarkStart w:id="0" w:name="_GoBack"/>
      <w:bookmarkEnd w:id="0"/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80"/>
        <w:gridCol w:w="1080"/>
      </w:tblGrid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:rsidTr="009A3B81">
              <w:tc>
                <w:tcPr>
                  <w:tcW w:w="4377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a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:rsidTr="009A3B81">
              <w:tc>
                <w:tcPr>
                  <w:tcW w:w="4377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(m,n)</w:t>
                  </w:r>
                </w:p>
              </w:tc>
              <w:tc>
                <w:tcPr>
                  <w:tcW w:w="4378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7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:rsidTr="009A3B81">
              <w:tc>
                <w:tcPr>
                  <w:tcW w:w="4377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:rsidTr="009A3B81">
              <w:tc>
                <w:tcPr>
                  <w:tcW w:w="4377" w:type="dxa"/>
                </w:tcPr>
                <w:p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:rsidTr="009A3B81">
              <w:tc>
                <w:tcPr>
                  <w:tcW w:w="4377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:rsidTr="009A3B81">
              <w:tc>
                <w:tcPr>
                  <w:tcW w:w="4377" w:type="dxa"/>
                </w:tcPr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Reference:</w:t>
            </w:r>
            <w:hyperlink r:id="rId9" w:history="1">
              <w:r w:rsidR="009E1B91">
                <w:rPr>
                  <w:rStyle w:val="Hyperlink"/>
                </w:rPr>
                <w:t>http://en.wikipedia.org/wiki/Identity_matrix</w:t>
              </w:r>
            </w:hyperlink>
          </w:p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:rsidTr="009A3B81">
              <w:tc>
                <w:tcPr>
                  <w:tcW w:w="4377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:rsidTr="009A3B81">
              <w:tc>
                <w:tcPr>
                  <w:tcW w:w="4377" w:type="dxa"/>
                </w:tcPr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:rsidTr="009A3B81">
              <w:tc>
                <w:tcPr>
                  <w:tcW w:w="4377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:rsidTr="009A3B81">
              <w:tc>
                <w:tcPr>
                  <w:tcW w:w="4377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:rsidTr="009A3B81">
              <w:tc>
                <w:tcPr>
                  <w:tcW w:w="4377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:rsidTr="009A3B81">
              <w:tc>
                <w:tcPr>
                  <w:tcW w:w="4377" w:type="dxa"/>
                </w:tcPr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9 9 9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:rsidR="00B601AD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>with index location</w:t>
            </w:r>
            <w:r w:rsidR="0048600C">
              <w:rPr>
                <w:rFonts w:cstheme="minorHAnsi"/>
                <w:sz w:val="24"/>
                <w:szCs w:val="24"/>
              </w:rPr>
              <w:t>from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:rsidTr="009A3B81">
              <w:tc>
                <w:tcPr>
                  <w:tcW w:w="4377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:rsidTr="009A3B81">
              <w:tc>
                <w:tcPr>
                  <w:tcW w:w="4377" w:type="dxa"/>
                </w:tcPr>
                <w:p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:rsidTr="009A3B81">
              <w:tc>
                <w:tcPr>
                  <w:tcW w:w="4377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:rsidTr="009A3B81">
              <w:tc>
                <w:tcPr>
                  <w:tcW w:w="4377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:rsidR="005E0251" w:rsidRDefault="005E0251" w:rsidP="00821A6E">
            <w:pPr>
              <w:pStyle w:val="NoSpacing"/>
            </w:pPr>
          </w:p>
          <w:p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/>
    <w:p w:rsidR="00523261" w:rsidRDefault="00523261"/>
    <w:p w:rsidR="00523261" w:rsidRDefault="00523261"/>
    <w:p w:rsidR="00523261" w:rsidRDefault="00523261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(n-1)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0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81" w:rsidRDefault="00773981" w:rsidP="009C40B3">
      <w:pPr>
        <w:spacing w:after="0" w:line="240" w:lineRule="auto"/>
      </w:pPr>
      <w:r>
        <w:separator/>
      </w:r>
    </w:p>
  </w:endnote>
  <w:endnote w:type="continuationSeparator" w:id="0">
    <w:p w:rsidR="00773981" w:rsidRDefault="00773981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0B3" w:rsidRDefault="009C40B3">
    <w:pPr>
      <w:pStyle w:val="Footer"/>
    </w:pPr>
    <w:r>
      <w:t>Documentation by lecturer Samiul Azam, CSE Dept, UIU, Dhaka, Bangladesh.</w:t>
    </w:r>
  </w:p>
  <w:p w:rsidR="009C40B3" w:rsidRDefault="009C4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81" w:rsidRDefault="00773981" w:rsidP="009C40B3">
      <w:pPr>
        <w:spacing w:after="0" w:line="240" w:lineRule="auto"/>
      </w:pPr>
      <w:r>
        <w:separator/>
      </w:r>
    </w:p>
  </w:footnote>
  <w:footnote w:type="continuationSeparator" w:id="0">
    <w:p w:rsidR="00773981" w:rsidRDefault="00773981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77E0D-4128-42E1-BF19-28C8228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in_diagon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matrix-determina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Symmetric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dentity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577</cp:revision>
  <dcterms:created xsi:type="dcterms:W3CDTF">2014-04-15T12:36:00Z</dcterms:created>
  <dcterms:modified xsi:type="dcterms:W3CDTF">2015-01-30T15:50:00Z</dcterms:modified>
</cp:coreProperties>
</file>