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A8B3F"/>
          <w:sz w:val="18"/>
          <w:szCs w:val="18"/>
        </w:rPr>
        <w:t xml:space="preserve">GERENCIA DE PROYECTO · METTA ARQUITECTURA Y CONSTRUCCIÓN</w:t>
      </w:r>
    </w:p>
    <w:p>
      <w:pPr>
        <w:spacing w:after="60"/>
      </w:pPr>
      <w:r>
        <w:rPr>
          <w:b/>
          <w:bCs/>
          <w:color w:val="2F5D54"/>
          <w:sz w:val="44"/>
          <w:szCs w:val="44"/>
        </w:rPr>
        <w:t xml:space="preserve">Altozano · Tablero de Control</w:t>
      </w:r>
    </w:p>
    <w:p>
      <w:pPr>
        <w:pBdr>
          <w:bottom w:val="single" w:color="8A8B3F" w:sz="12" w:space="4"/>
        </w:pBdr>
        <w:spacing w:after="200"/>
      </w:pPr>
      <w:r>
        <w:rPr>
          <w:color w:val="555555"/>
          <w:sz w:val="26"/>
          <w:szCs w:val="26"/>
        </w:rPr>
        <w:t xml:space="preserve">Manual de uso para consulta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Este tablero concentra toda la información del proyecto Altozano (6 viviendas residenciales en Hermosillo, Sonora) en un solo sitio web. Está organizado en 9 módulos, cada uno enfocado en un tipo de información.</w:t>
      </w:r>
    </w:p>
    <w:tbl>
      <w:tblPr>
        <w:tblW w:type="dxa" w:w="9360"/>
        <w:tblBorders>
          <w:top w:val="none"/>
          <w:left w:val="single" w:color="8A8B3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F5D54"/>
                <w:sz w:val="22"/>
                <w:szCs w:val="22"/>
              </w:rPr>
              <w:t xml:space="preserve">👁  Tu acceso es solo de consulta</w:t>
            </w:r>
          </w:p>
          <w:p>
            <w:r>
              <w:rPr>
                <w:color w:val="333333"/>
                <w:sz w:val="21"/>
                <w:szCs w:val="21"/>
              </w:rPr>
              <w:t xml:space="preserve">Puedes ver y navegar toda la información, pero no necesitas editar ni cargar nada. Solo entra, revisa el módulo que te interese y listo. La información se actualiza de forma centralizada por la gerencia del proyecto.</w:t>
            </w:r>
          </w:p>
        </w:tc>
      </w:tr>
    </w:tbl>
    <w:p>
      <w:pPr>
        <w:pStyle w:val="Heading1"/>
        <w:spacing w:after="120" w:before="260"/>
      </w:pPr>
      <w:r>
        <w:rPr>
          <w:color w:val="2F5D54"/>
        </w:rPr>
        <w:t xml:space="preserve">Cómo navegar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La pantalla de inicio muestra una banda con 4 indicadores rápidos: avance real, avance programado, variación y días restantes de obra.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Debajo aparece la cuadrícula con los 9 módulos. Haz clic en cualquier tarjeta para entrar.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Usa el botón INICIO de la barra superior para volver a la pantalla principal en cualquier momento.</w:t>
      </w:r>
    </w:p>
    <w:p>
      <w:r>
        <w:br w:type="page"/>
      </w:r>
    </w:p>
    <w:p>
      <w:pPr>
        <w:pStyle w:val="Heading1"/>
        <w:spacing w:after="160"/>
      </w:pPr>
      <w:r>
        <w:rPr>
          <w:color w:val="2F5D54"/>
        </w:rPr>
        <w:t xml:space="preserve">Los 9 módulos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00"/>
        <w:gridCol w:w="8260"/>
      </w:tblGrid>
      <w:tr>
        <w:tc>
          <w:tcPr>
            <w:tcW w:type="dxa" w:w="1100"/>
            <w:shd w:fill="2F5D5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📊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MÓDULO 01</w:t>
            </w:r>
          </w:p>
        </w:tc>
        <w:tc>
          <w:tcPr>
            <w:tcW w:type="dxa" w:w="8260"/>
            <w:tcMar>
              <w:top w:type="dxa" w:w="100"/>
              <w:left w:type="dxa" w:w="2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5D54"/>
                <w:sz w:val="28"/>
                <w:szCs w:val="28"/>
              </w:rPr>
              <w:t xml:space="preserve">Resumen general global</w:t>
            </w:r>
          </w:p>
        </w:tc>
      </w:tr>
    </w:tbl>
    <w:p>
      <w:pPr>
        <w:spacing w:after="80" w:before="100"/>
      </w:pPr>
      <w:r>
        <w:rPr>
          <w:color w:val="222222"/>
          <w:sz w:val="22"/>
          <w:szCs w:val="22"/>
        </w:rPr>
        <w:t xml:space="preserve">Vista panorámica del estado del proyecto en un solo lugar. Se actualiza automáticamente con el último reporte semanal publicado.</w:t>
      </w:r>
    </w:p>
    <w:p>
      <w:pPr>
        <w:spacing w:after="60" w:before="60"/>
      </w:pPr>
      <w:r>
        <w:rPr>
          <w:b/>
          <w:bCs/>
          <w:color w:val="8A8B3F"/>
          <w:sz w:val="20"/>
          <w:szCs w:val="20"/>
        </w:rPr>
        <w:t xml:space="preserve">Qué verás aquí: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Avance global del proyecto (real vs. programado) y la variación entre ambos.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Montos financieros: importe del contrato, ejercido a la fecha y por ejercer.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Curva financiera (avance acumulado) para ver la tendencia del proyecto.</w:t>
      </w:r>
    </w:p>
    <w:p>
      <w:pPr>
        <w:pBdr>
          <w:bottom w:val="single" w:color="DDDDDD" w:sz="4" w:space="1"/>
        </w:pBdr>
        <w:spacing w:before="80"/>
      </w:pPr>
    </w:p>
    <w:p>
      <w:pPr>
        <w:spacing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00"/>
        <w:gridCol w:w="8260"/>
      </w:tblGrid>
      <w:tr>
        <w:tc>
          <w:tcPr>
            <w:tcW w:type="dxa" w:w="1100"/>
            <w:shd w:fill="2F5D5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📅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MÓDULO 02</w:t>
            </w:r>
          </w:p>
        </w:tc>
        <w:tc>
          <w:tcPr>
            <w:tcW w:type="dxa" w:w="8260"/>
            <w:tcMar>
              <w:top w:type="dxa" w:w="100"/>
              <w:left w:type="dxa" w:w="2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5D54"/>
                <w:sz w:val="28"/>
                <w:szCs w:val="28"/>
              </w:rPr>
              <w:t xml:space="preserve">Programa de obra (Gantt)</w:t>
            </w:r>
          </w:p>
        </w:tc>
      </w:tr>
    </w:tbl>
    <w:p>
      <w:pPr>
        <w:spacing w:after="80" w:before="100"/>
      </w:pPr>
      <w:r>
        <w:rPr>
          <w:color w:val="222222"/>
          <w:sz w:val="22"/>
          <w:szCs w:val="22"/>
        </w:rPr>
        <w:t xml:space="preserve">Cronograma interactivo de la obra exportado desde MS Project. Muestra todas las tareas con sus fechas y su porcentaje de avance.</w:t>
      </w:r>
    </w:p>
    <w:p>
      <w:pPr>
        <w:spacing w:after="60" w:before="60"/>
      </w:pPr>
      <w:r>
        <w:rPr>
          <w:b/>
          <w:bCs/>
          <w:color w:val="8A8B3F"/>
          <w:sz w:val="20"/>
          <w:szCs w:val="20"/>
        </w:rPr>
        <w:t xml:space="preserve">Qué verás aquí: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Diagrama de Gantt con la ruta crítica resaltada.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Avance por cada tarea o actividad del programa.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Filtro “Look Ahead” para enfocarte en las próximas semanas.</w:t>
      </w:r>
    </w:p>
    <w:p>
      <w:pPr>
        <w:pBdr>
          <w:bottom w:val="single" w:color="DDDDDD" w:sz="4" w:space="1"/>
        </w:pBdr>
        <w:spacing w:before="80"/>
      </w:pPr>
    </w:p>
    <w:p>
      <w:pPr>
        <w:spacing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00"/>
        <w:gridCol w:w="8260"/>
      </w:tblGrid>
      <w:tr>
        <w:tc>
          <w:tcPr>
            <w:tcW w:type="dxa" w:w="1100"/>
            <w:shd w:fill="2F5D5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📈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MÓDULO 03</w:t>
            </w:r>
          </w:p>
        </w:tc>
        <w:tc>
          <w:tcPr>
            <w:tcW w:type="dxa" w:w="8260"/>
            <w:tcMar>
              <w:top w:type="dxa" w:w="100"/>
              <w:left w:type="dxa" w:w="2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5D54"/>
                <w:sz w:val="28"/>
                <w:szCs w:val="28"/>
              </w:rPr>
              <w:t xml:space="preserve">Reportes semanales</w:t>
            </w:r>
          </w:p>
        </w:tc>
      </w:tr>
    </w:tbl>
    <w:p>
      <w:pPr>
        <w:spacing w:after="80" w:before="100"/>
      </w:pPr>
      <w:r>
        <w:rPr>
          <w:color w:val="222222"/>
          <w:sz w:val="22"/>
          <w:szCs w:val="22"/>
        </w:rPr>
        <w:t xml:space="preserve">Índice de los reportes de estatus semana a semana. Cada reporte resume cómo avanzó la obra en ese periodo.</w:t>
      </w:r>
    </w:p>
    <w:p>
      <w:pPr>
        <w:spacing w:after="60" w:before="60"/>
      </w:pPr>
      <w:r>
        <w:rPr>
          <w:b/>
          <w:bCs/>
          <w:color w:val="8A8B3F"/>
          <w:sz w:val="20"/>
          <w:szCs w:val="20"/>
        </w:rPr>
        <w:t xml:space="preserve">Qué verás aquí: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Avance físico-financiero de la semana.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Actividades realizadas, problemas críticos y abastecimientos.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Reporte fotográfico organizado por lote / vivienda.</w:t>
      </w:r>
    </w:p>
    <w:p>
      <w:pPr>
        <w:pBdr>
          <w:bottom w:val="single" w:color="DDDDDD" w:sz="4" w:space="1"/>
        </w:pBdr>
        <w:spacing w:before="80"/>
      </w:pPr>
    </w:p>
    <w:p>
      <w:pPr>
        <w:spacing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00"/>
        <w:gridCol w:w="8260"/>
      </w:tblGrid>
      <w:tr>
        <w:tc>
          <w:tcPr>
            <w:tcW w:type="dxa" w:w="1100"/>
            <w:shd w:fill="2F5D5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💰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MÓDULO 04</w:t>
            </w:r>
          </w:p>
        </w:tc>
        <w:tc>
          <w:tcPr>
            <w:tcW w:type="dxa" w:w="8260"/>
            <w:tcMar>
              <w:top w:type="dxa" w:w="100"/>
              <w:left w:type="dxa" w:w="2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5D54"/>
                <w:sz w:val="28"/>
                <w:szCs w:val="28"/>
              </w:rPr>
              <w:t xml:space="preserve">Estimaciones</w:t>
            </w:r>
          </w:p>
        </w:tc>
      </w:tr>
    </w:tbl>
    <w:p>
      <w:pPr>
        <w:spacing w:after="80" w:before="100"/>
      </w:pPr>
      <w:r>
        <w:rPr>
          <w:color w:val="222222"/>
          <w:sz w:val="22"/>
          <w:szCs w:val="22"/>
        </w:rPr>
        <w:t xml:space="preserve">Consecutivo de las estimaciones presentadas al cliente, con su seguimiento de cobro.</w:t>
      </w:r>
    </w:p>
    <w:p>
      <w:pPr>
        <w:spacing w:after="60" w:before="60"/>
      </w:pPr>
      <w:r>
        <w:rPr>
          <w:b/>
          <w:bCs/>
          <w:color w:val="8A8B3F"/>
          <w:sz w:val="20"/>
          <w:szCs w:val="20"/>
        </w:rPr>
        <w:t xml:space="preserve">Qué verás aquí: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Periodo, importe y estado de cada estimación (en revisión, ingresada, facturada o pagada).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Desglose del importe por lote y por partida.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Documento PDF de cada estimación para consulta.</w:t>
      </w:r>
    </w:p>
    <w:p>
      <w:pPr>
        <w:pBdr>
          <w:bottom w:val="single" w:color="DDDDDD" w:sz="4" w:space="1"/>
        </w:pBdr>
        <w:spacing w:before="80"/>
      </w:pPr>
    </w:p>
    <w:p>
      <w:pPr>
        <w:spacing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00"/>
        <w:gridCol w:w="8260"/>
      </w:tblGrid>
      <w:tr>
        <w:tc>
          <w:tcPr>
            <w:tcW w:type="dxa" w:w="1100"/>
            <w:shd w:fill="2F5D5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📓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MÓDULO 05</w:t>
            </w:r>
          </w:p>
        </w:tc>
        <w:tc>
          <w:tcPr>
            <w:tcW w:type="dxa" w:w="8260"/>
            <w:tcMar>
              <w:top w:type="dxa" w:w="100"/>
              <w:left w:type="dxa" w:w="2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5D54"/>
                <w:sz w:val="28"/>
                <w:szCs w:val="28"/>
              </w:rPr>
              <w:t xml:space="preserve">Bitácora de obra</w:t>
            </w:r>
          </w:p>
        </w:tc>
      </w:tr>
    </w:tbl>
    <w:p>
      <w:pPr>
        <w:spacing w:after="80" w:before="100"/>
      </w:pPr>
      <w:r>
        <w:rPr>
          <w:color w:val="222222"/>
          <w:sz w:val="22"/>
          <w:szCs w:val="22"/>
        </w:rPr>
        <w:t xml:space="preserve">Versión digital de la bitácora física de obra. Cada nota queda registrada y consultable.</w:t>
      </w:r>
    </w:p>
    <w:p>
      <w:pPr>
        <w:spacing w:after="60" w:before="60"/>
      </w:pPr>
      <w:r>
        <w:rPr>
          <w:b/>
          <w:bCs/>
          <w:color w:val="8A8B3F"/>
          <w:sz w:val="20"/>
          <w:szCs w:val="20"/>
        </w:rPr>
        <w:t xml:space="preserve">Qué verás aquí: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Notas con su número consecutivo, fecha y responsable.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Imagen de la nota original de la bitácora física.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Acceso rápido a cualquier nota del historial.</w:t>
      </w:r>
    </w:p>
    <w:p>
      <w:pPr>
        <w:pBdr>
          <w:bottom w:val="single" w:color="DDDDDD" w:sz="4" w:space="1"/>
        </w:pBdr>
        <w:spacing w:before="80"/>
      </w:pPr>
    </w:p>
    <w:p>
      <w:pPr>
        <w:spacing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00"/>
        <w:gridCol w:w="8260"/>
      </w:tblGrid>
      <w:tr>
        <w:tc>
          <w:tcPr>
            <w:tcW w:type="dxa" w:w="1100"/>
            <w:shd w:fill="2F5D5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✅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MÓDULO 06</w:t>
            </w:r>
          </w:p>
        </w:tc>
        <w:tc>
          <w:tcPr>
            <w:tcW w:type="dxa" w:w="8260"/>
            <w:tcMar>
              <w:top w:type="dxa" w:w="100"/>
              <w:left w:type="dxa" w:w="2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5D54"/>
                <w:sz w:val="28"/>
                <w:szCs w:val="28"/>
              </w:rPr>
              <w:t xml:space="preserve">Checklist de calidad</w:t>
            </w:r>
          </w:p>
        </w:tc>
      </w:tr>
    </w:tbl>
    <w:p>
      <w:pPr>
        <w:spacing w:after="80" w:before="100"/>
      </w:pPr>
      <w:r>
        <w:rPr>
          <w:color w:val="222222"/>
          <w:sz w:val="22"/>
          <w:szCs w:val="22"/>
        </w:rPr>
        <w:t xml:space="preserve">Repositorio de las listas de verificación de los procesos constructivos ejecutados (cimentación, muros, colados, etc.).</w:t>
      </w:r>
    </w:p>
    <w:p>
      <w:pPr>
        <w:spacing w:after="60" w:before="60"/>
      </w:pPr>
      <w:r>
        <w:rPr>
          <w:b/>
          <w:bCs/>
          <w:color w:val="8A8B3F"/>
          <w:sz w:val="20"/>
          <w:szCs w:val="20"/>
        </w:rPr>
        <w:t xml:space="preserve">Qué verás aquí: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Listas de verificación de cada proceso convertidas automáticamente a tabla.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Registros de los controles realizados por lote y fecha.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Actas de los checklists para respaldo de calidad.</w:t>
      </w:r>
    </w:p>
    <w:p>
      <w:pPr>
        <w:pBdr>
          <w:bottom w:val="single" w:color="DDDDDD" w:sz="4" w:space="1"/>
        </w:pBdr>
        <w:spacing w:before="80"/>
      </w:pPr>
    </w:p>
    <w:p>
      <w:pPr>
        <w:spacing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00"/>
        <w:gridCol w:w="8260"/>
      </w:tblGrid>
      <w:tr>
        <w:tc>
          <w:tcPr>
            <w:tcW w:type="dxa" w:w="1100"/>
            <w:shd w:fill="2F5D5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📷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MÓDULO 07</w:t>
            </w:r>
          </w:p>
        </w:tc>
        <w:tc>
          <w:tcPr>
            <w:tcW w:type="dxa" w:w="8260"/>
            <w:tcMar>
              <w:top w:type="dxa" w:w="100"/>
              <w:left w:type="dxa" w:w="2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5D54"/>
                <w:sz w:val="28"/>
                <w:szCs w:val="28"/>
              </w:rPr>
              <w:t xml:space="preserve">Galería fotográfica</w:t>
            </w:r>
          </w:p>
        </w:tc>
      </w:tr>
    </w:tbl>
    <w:p>
      <w:pPr>
        <w:spacing w:after="80" w:before="100"/>
      </w:pPr>
      <w:r>
        <w:rPr>
          <w:color w:val="222222"/>
          <w:sz w:val="22"/>
          <w:szCs w:val="22"/>
        </w:rPr>
        <w:t xml:space="preserve">Repositorio visual del avance de la obra. Concentra todas las fotos en un solo lugar.</w:t>
      </w:r>
    </w:p>
    <w:p>
      <w:pPr>
        <w:spacing w:after="60" w:before="60"/>
      </w:pPr>
      <w:r>
        <w:rPr>
          <w:b/>
          <w:bCs/>
          <w:color w:val="8A8B3F"/>
          <w:sz w:val="20"/>
          <w:szCs w:val="20"/>
        </w:rPr>
        <w:t xml:space="preserve">Qué verás aquí: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Fotos del avance ordenadas de la más reciente a la más antigua.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Filtros por semana y por vivienda.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Vista ampliada de cada imagen.</w:t>
      </w:r>
    </w:p>
    <w:p>
      <w:pPr>
        <w:pBdr>
          <w:bottom w:val="single" w:color="DDDDDD" w:sz="4" w:space="1"/>
        </w:pBdr>
        <w:spacing w:before="80"/>
      </w:pPr>
    </w:p>
    <w:p>
      <w:pPr>
        <w:spacing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00"/>
        <w:gridCol w:w="8260"/>
      </w:tblGrid>
      <w:tr>
        <w:tc>
          <w:tcPr>
            <w:tcW w:type="dxa" w:w="1100"/>
            <w:shd w:fill="2F5D5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🎯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MÓDULO 08</w:t>
            </w:r>
          </w:p>
        </w:tc>
        <w:tc>
          <w:tcPr>
            <w:tcW w:type="dxa" w:w="8260"/>
            <w:tcMar>
              <w:top w:type="dxa" w:w="100"/>
              <w:left w:type="dxa" w:w="2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5D54"/>
                <w:sz w:val="28"/>
                <w:szCs w:val="28"/>
              </w:rPr>
              <w:t xml:space="preserve">PPC · Last Planner</w:t>
            </w:r>
          </w:p>
        </w:tc>
      </w:tr>
    </w:tbl>
    <w:p>
      <w:pPr>
        <w:spacing w:after="80" w:before="100"/>
      </w:pPr>
      <w:r>
        <w:rPr>
          <w:color w:val="222222"/>
          <w:sz w:val="22"/>
          <w:szCs w:val="22"/>
        </w:rPr>
        <w:t xml:space="preserve">Indicador del Porcentaje de Plan Completado bajo la metodología Last Planner System: mide qué tanto se cumplió lo que se comprometió cada semana.</w:t>
      </w:r>
    </w:p>
    <w:p>
      <w:pPr>
        <w:spacing w:after="60" w:before="60"/>
      </w:pPr>
      <w:r>
        <w:rPr>
          <w:b/>
          <w:bCs/>
          <w:color w:val="8A8B3F"/>
          <w:sz w:val="20"/>
          <w:szCs w:val="20"/>
        </w:rPr>
        <w:t xml:space="preserve">Qué verás aquí: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Metas comprometidas vs. cumplidas de la semana.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Causas de no cumplimiento (por qué no se logró lo planeado).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Gráfica histórica del PPC y acta de cierre en PDF.</w:t>
      </w:r>
    </w:p>
    <w:p>
      <w:pPr>
        <w:pBdr>
          <w:bottom w:val="single" w:color="DDDDDD" w:sz="4" w:space="1"/>
        </w:pBdr>
        <w:spacing w:before="80"/>
      </w:pPr>
    </w:p>
    <w:p>
      <w:pPr>
        <w:spacing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00"/>
        <w:gridCol w:w="8260"/>
      </w:tblGrid>
      <w:tr>
        <w:tc>
          <w:tcPr>
            <w:tcW w:type="dxa" w:w="1100"/>
            <w:shd w:fill="2F5D5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📆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MÓDULO 09</w:t>
            </w:r>
          </w:p>
        </w:tc>
        <w:tc>
          <w:tcPr>
            <w:tcW w:type="dxa" w:w="8260"/>
            <w:tcMar>
              <w:top w:type="dxa" w:w="100"/>
              <w:left w:type="dxa" w:w="2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5D54"/>
                <w:sz w:val="28"/>
                <w:szCs w:val="28"/>
              </w:rPr>
              <w:t xml:space="preserve">Look Ahead · Last Planner</w:t>
            </w:r>
          </w:p>
        </w:tc>
      </w:tr>
    </w:tbl>
    <w:p>
      <w:pPr>
        <w:spacing w:after="80" w:before="100"/>
      </w:pPr>
      <w:r>
        <w:rPr>
          <w:color w:val="222222"/>
          <w:sz w:val="22"/>
          <w:szCs w:val="22"/>
        </w:rPr>
        <w:t xml:space="preserve">Programación intermedia a 5 semanas (Last Planner System), con análisis de las restricciones que podrían frenar cada tarea.</w:t>
      </w:r>
    </w:p>
    <w:p>
      <w:pPr>
        <w:spacing w:after="60" w:before="60"/>
      </w:pPr>
      <w:r>
        <w:rPr>
          <w:b/>
          <w:bCs/>
          <w:color w:val="8A8B3F"/>
          <w:sz w:val="20"/>
          <w:szCs w:val="20"/>
        </w:rPr>
        <w:t xml:space="preserve">Qué verás aquí: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Tareas próximas a 5 semanas y su estado de liberación.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Análisis de restricciones: materiales, mano de obra, proyecto definido y trabajos previos.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Acta de cierre de la semana en PDF.</w:t>
      </w:r>
    </w:p>
    <w:p>
      <w:pPr>
        <w:pBdr>
          <w:bottom w:val="single" w:color="DDDDDD" w:sz="4" w:space="1"/>
        </w:pBdr>
        <w:spacing w:before="80"/>
      </w:pPr>
    </w:p>
    <w:p>
      <w:pPr>
        <w:spacing w:before="240"/>
        <w:jc w:val="center"/>
      </w:pPr>
      <w:r>
        <w:rPr>
          <w:i/>
          <w:iCs/>
          <w:color w:val="555555"/>
          <w:sz w:val="20"/>
          <w:szCs w:val="20"/>
        </w:rPr>
        <w:t xml:space="preserve">¿Dudas sobre algún módulo? Contacta a la Gerencia de Proyecto de Metta.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F5D54" w:sz="4" w:space="6"/>
      </w:pBdr>
      <w:jc w:val="center"/>
    </w:pPr>
    <w:r>
      <w:rPr>
        <w:color w:val="555555"/>
        <w:sz w:val="16"/>
        <w:szCs w:val="16"/>
      </w:rPr>
      <w:t xml:space="preserve">Altozano · Tablero de Control   |   Metta Arquitectura y Construcción   |   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2F5D5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2026-06-22T18:00:56.376Z</dcterms:created>
  <dcterms:modified xsi:type="dcterms:W3CDTF">2026-06-22T18:00:56.377Z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