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A244" w14:textId="111AD583" w:rsidR="005B2828" w:rsidRPr="005B2828" w:rsidRDefault="005B2828" w:rsidP="005B2828">
      <w:pPr>
        <w:jc w:val="center"/>
        <w:rPr>
          <w:rFonts w:ascii="Times New Roman" w:hAnsi="Times New Roman" w:cs="Times New Roman"/>
          <w:b/>
          <w:bCs/>
          <w:sz w:val="32"/>
          <w:szCs w:val="32"/>
        </w:rPr>
      </w:pPr>
      <w:r w:rsidRPr="005B2828">
        <w:rPr>
          <w:rFonts w:ascii="Times New Roman" w:hAnsi="Times New Roman" w:cs="Times New Roman"/>
          <w:b/>
          <w:bCs/>
          <w:sz w:val="32"/>
          <w:szCs w:val="32"/>
        </w:rPr>
        <w:t>CAPÍTULO 17: DE LA PROMESA A LA RESPONSABILIDAD</w:t>
      </w:r>
    </w:p>
    <w:p w14:paraId="2EF8DB67" w14:textId="4D7DBC22" w:rsidR="005B2828" w:rsidRPr="005B2828" w:rsidRDefault="005B2828" w:rsidP="005B2828">
      <w:pPr>
        <w:jc w:val="center"/>
        <w:rPr>
          <w:rFonts w:ascii="Times New Roman" w:hAnsi="Times New Roman" w:cs="Times New Roman"/>
          <w:b/>
          <w:bCs/>
          <w:sz w:val="32"/>
          <w:szCs w:val="32"/>
        </w:rPr>
      </w:pPr>
      <w:r w:rsidRPr="005B2828">
        <w:rPr>
          <w:rFonts w:ascii="Times New Roman" w:hAnsi="Times New Roman" w:cs="Times New Roman"/>
          <w:b/>
          <w:bCs/>
          <w:sz w:val="32"/>
          <w:szCs w:val="32"/>
        </w:rPr>
        <w:t>Constructivismo: cuando el arte se volvió herramienta</w:t>
      </w:r>
    </w:p>
    <w:p w14:paraId="1C05C9F3" w14:textId="77777777" w:rsidR="005B2828" w:rsidRPr="005B2828" w:rsidRDefault="005B2828" w:rsidP="005B2828">
      <w:pPr>
        <w:rPr>
          <w:rFonts w:ascii="Times New Roman" w:hAnsi="Times New Roman" w:cs="Times New Roman"/>
        </w:rPr>
      </w:pPr>
    </w:p>
    <w:p w14:paraId="2521265A"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03C91195" w14:textId="77777777" w:rsidR="005B2828" w:rsidRPr="005B2828" w:rsidRDefault="005B2828" w:rsidP="005B2828">
      <w:pPr>
        <w:rPr>
          <w:rFonts w:ascii="Times New Roman" w:hAnsi="Times New Roman" w:cs="Times New Roman"/>
        </w:rPr>
      </w:pPr>
    </w:p>
    <w:p w14:paraId="53B42E29"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*[Figura 1: Un taller en Moscú, 1920. La luz es gris, la estufa apenas calienta. Un grupo de personas trabaja con las manos entumecidas. No hay lienzos, no hay pinceles, no hay caballetes. Hay planchas de madera, alambre, papel de periódico. No están haciendo arte. Están sobreviviendo.]*</w:t>
      </w:r>
    </w:p>
    <w:p w14:paraId="425BBB1A" w14:textId="77777777" w:rsidR="005B2828" w:rsidRPr="005B2828" w:rsidRDefault="005B2828" w:rsidP="005B2828">
      <w:pPr>
        <w:rPr>
          <w:rFonts w:ascii="Times New Roman" w:hAnsi="Times New Roman" w:cs="Times New Roman"/>
        </w:rPr>
      </w:pPr>
    </w:p>
    <w:p w14:paraId="5425B6FA"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45E96931" w14:textId="77777777" w:rsidR="005B2828" w:rsidRPr="005B2828" w:rsidRDefault="005B2828" w:rsidP="005B2828">
      <w:pPr>
        <w:rPr>
          <w:rFonts w:ascii="Times New Roman" w:hAnsi="Times New Roman" w:cs="Times New Roman"/>
        </w:rPr>
      </w:pPr>
    </w:p>
    <w:p w14:paraId="26754482"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I. VIÑETA-ANCLA: DE LA PROMESA A LA RESPONSABILIDAD</w:t>
      </w:r>
    </w:p>
    <w:p w14:paraId="7BD2028B" w14:textId="77777777" w:rsidR="005B2828" w:rsidRPr="005B2828" w:rsidRDefault="005B2828" w:rsidP="005B2828">
      <w:pPr>
        <w:rPr>
          <w:rFonts w:ascii="Times New Roman" w:hAnsi="Times New Roman" w:cs="Times New Roman"/>
        </w:rPr>
      </w:pPr>
    </w:p>
    <w:p w14:paraId="42B88E19"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invierno había aprendido a entrar por las ventanas mucho antes que los hombres aprendieran a detenerlo. Encontraba las grietas de los muros, recorría lentamente el suelo de madera y terminaba por sentarse junto a la chimenea, donde una llama pequeña luchaba por mantenerse viva mientras una anciana partía un mendrugo de pan con una lentitud que sólo conocen quienes saben que el alimento debe durar más que el día. Nadie hablaba. El niño acercó otro tronco al fuego. El humo tardó unos instantes en encontrar el tiro de la chimenea y, cuando el calor comenzó finalmente a vencer al frío, nadie sonrió. Simplemente acercaron las manos, como si aquel gesto hubiera dejado de pertenecer al cuerpo para convertirse en una forma silenciosa de seguir creyendo.</w:t>
      </w:r>
    </w:p>
    <w:p w14:paraId="3D303BCF" w14:textId="77777777" w:rsidR="005B2828" w:rsidRPr="005B2828" w:rsidRDefault="005B2828" w:rsidP="005B2828">
      <w:pPr>
        <w:rPr>
          <w:rFonts w:ascii="Times New Roman" w:hAnsi="Times New Roman" w:cs="Times New Roman"/>
        </w:rPr>
      </w:pPr>
    </w:p>
    <w:p w14:paraId="7E734F29"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Al abandonar la casa, Anatoli descubrió que el frío no habitaba únicamente en el aire. Vivía también en la incertidumbre de quienes ignoraban si habría pan al amanecer. Comprendió que el hambre no se medía solamente por la ausencia de alimento, sino por la manera en que un pueblo decidía repartir el poco que todavía conservaba. Y entendió, por primera vez, que la fe ya no pertenecía al templo ni al altar. Caminaba entre las calles envuelta en abrigos gastados, sostenía puertas derrumbadas, cargaba tablones sobre los hombros, recogía clavos perdidos entre la nieve y limpiaba cuidadosamente un ladrillo antes de devolverlo al muro. Porque cuando la realidad deja de ofrecer certezas, la fe deja de ser una creencia y comienza a parecerse al trabajo.</w:t>
      </w:r>
    </w:p>
    <w:p w14:paraId="28B0C55E" w14:textId="77777777" w:rsidR="005B2828" w:rsidRPr="005B2828" w:rsidRDefault="005B2828" w:rsidP="005B2828">
      <w:pPr>
        <w:rPr>
          <w:rFonts w:ascii="Times New Roman" w:hAnsi="Times New Roman" w:cs="Times New Roman"/>
        </w:rPr>
      </w:pPr>
    </w:p>
    <w:p w14:paraId="2090692A"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plaza respiraba con ese mismo ritmo. Nadie esperaba órdenes. Nadie preguntaba quién debía comenzar. Las manos iban encontrándose unas con otras con la naturalidad de quienes ya no distinguían dónde terminaba el esfuerzo propio y comenzaba el del vecino. Una mujer levantaba madera suficiente para alimentar la chimenea de aquella noche mientras un muchacho recogía cada pedazo de hierro que el invierno todavía no alcanzaba a cubrir. Un anciano retiraba pacientemente la argamasa endurecida de un ladrillo antes de devolverlo a la carreta. Otros levantaban una puerta caída sin preguntar jamás de quién era aquella casa. El trabajo circulaba entre todos con la misma sencillez con la que el pan había circulado aquella mañana sobre la mesa, como si la ciudad hubiera descubierto que sobrevivir ya no era una tarea individual.</w:t>
      </w:r>
    </w:p>
    <w:p w14:paraId="5F1F24B5" w14:textId="77777777" w:rsidR="005B2828" w:rsidRPr="005B2828" w:rsidRDefault="005B2828" w:rsidP="005B2828">
      <w:pPr>
        <w:rPr>
          <w:rFonts w:ascii="Times New Roman" w:hAnsi="Times New Roman" w:cs="Times New Roman"/>
        </w:rPr>
      </w:pPr>
    </w:p>
    <w:p w14:paraId="48D0134A"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Anatoli dejó entonces de observar. Sostuvo un tablón mientras otros afirmaban la estructura. Levantó a un niño que había resbalado sobre el hielo. Recibió un ladrillo, entregó otro. El peso era pequeño, casi insignificante, pero bastó para comprender aquello que ningún informe habría conseguido revelar: la reconstrucción no comenzaba en los edificios, comenzaba en las personas que habían decidido levantarse unas a otras.</w:t>
      </w:r>
    </w:p>
    <w:p w14:paraId="7180C80F" w14:textId="77777777" w:rsidR="005B2828" w:rsidRPr="005B2828" w:rsidRDefault="005B2828" w:rsidP="005B2828">
      <w:pPr>
        <w:rPr>
          <w:rFonts w:ascii="Times New Roman" w:hAnsi="Times New Roman" w:cs="Times New Roman"/>
        </w:rPr>
      </w:pPr>
    </w:p>
    <w:p w14:paraId="7487E0E8"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Cuando regresó al despacho, la plaza seguía caminando con él. El calor de la chimenea apenas comenzaba a secar la nieve adherida a las botas mientras Vladímir levantaba lentamente la vista de los mapas abiertos sobre el escritorio.</w:t>
      </w:r>
    </w:p>
    <w:p w14:paraId="1BCC0F0E" w14:textId="77777777" w:rsidR="005B2828" w:rsidRPr="005B2828" w:rsidRDefault="005B2828" w:rsidP="005B2828">
      <w:pPr>
        <w:rPr>
          <w:rFonts w:ascii="Times New Roman" w:hAnsi="Times New Roman" w:cs="Times New Roman"/>
        </w:rPr>
      </w:pPr>
    </w:p>
    <w:p w14:paraId="7E6A5FC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—¿Qué ocurrió?</w:t>
      </w:r>
    </w:p>
    <w:p w14:paraId="51E95160" w14:textId="77777777" w:rsidR="005B2828" w:rsidRPr="005B2828" w:rsidRDefault="005B2828" w:rsidP="005B2828">
      <w:pPr>
        <w:rPr>
          <w:rFonts w:ascii="Times New Roman" w:hAnsi="Times New Roman" w:cs="Times New Roman"/>
        </w:rPr>
      </w:pPr>
    </w:p>
    <w:p w14:paraId="7EE3A1EB"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Anatoli respiró profundamente. Creyó que empezaría por la anciana, después volvió el niño, enseguida las manos sobre los tablones, el golpe del hierro contra la piedra. Comprendió que ninguna de aquellas escenas aceptaba existir separada de las demás.</w:t>
      </w:r>
    </w:p>
    <w:p w14:paraId="7DC7B099" w14:textId="77777777" w:rsidR="005B2828" w:rsidRPr="005B2828" w:rsidRDefault="005B2828" w:rsidP="005B2828">
      <w:pPr>
        <w:rPr>
          <w:rFonts w:ascii="Times New Roman" w:hAnsi="Times New Roman" w:cs="Times New Roman"/>
        </w:rPr>
      </w:pPr>
    </w:p>
    <w:p w14:paraId="70CEE413"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—Pensé que encontraría una ciudad esperando ayuda... pero llegué tarde... ya habían comenzado.</w:t>
      </w:r>
    </w:p>
    <w:p w14:paraId="4C10AEE7" w14:textId="77777777" w:rsidR="005B2828" w:rsidRPr="005B2828" w:rsidRDefault="005B2828" w:rsidP="005B2828">
      <w:pPr>
        <w:rPr>
          <w:rFonts w:ascii="Times New Roman" w:hAnsi="Times New Roman" w:cs="Times New Roman"/>
        </w:rPr>
      </w:pPr>
    </w:p>
    <w:p w14:paraId="3712B374"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Mientras hablaba levantó la mano casi sin advertirlo. Una delgada línea de cal permanecía adherida a la manga del abrigo. Vladímir la siguió con la mirada apenas un instante antes de volver lentamente hasta el rostro de Anatoli.</w:t>
      </w:r>
    </w:p>
    <w:p w14:paraId="637B3351" w14:textId="77777777" w:rsidR="005B2828" w:rsidRPr="005B2828" w:rsidRDefault="005B2828" w:rsidP="005B2828">
      <w:pPr>
        <w:rPr>
          <w:rFonts w:ascii="Times New Roman" w:hAnsi="Times New Roman" w:cs="Times New Roman"/>
        </w:rPr>
      </w:pPr>
    </w:p>
    <w:p w14:paraId="086CA3E3"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—Entonces...</w:t>
      </w:r>
    </w:p>
    <w:p w14:paraId="4AD7FFCD" w14:textId="77777777" w:rsidR="005B2828" w:rsidRPr="005B2828" w:rsidRDefault="005B2828" w:rsidP="005B2828">
      <w:pPr>
        <w:rPr>
          <w:rFonts w:ascii="Times New Roman" w:hAnsi="Times New Roman" w:cs="Times New Roman"/>
        </w:rPr>
      </w:pPr>
    </w:p>
    <w:p w14:paraId="5B7D281F"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pregunta pareció dirigirse primero hacia sí mismo.</w:t>
      </w:r>
    </w:p>
    <w:p w14:paraId="6B79267E" w14:textId="77777777" w:rsidR="005B2828" w:rsidRPr="005B2828" w:rsidRDefault="005B2828" w:rsidP="005B2828">
      <w:pPr>
        <w:rPr>
          <w:rFonts w:ascii="Times New Roman" w:hAnsi="Times New Roman" w:cs="Times New Roman"/>
        </w:rPr>
      </w:pPr>
    </w:p>
    <w:p w14:paraId="21C6ABEF"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—¿Están reconstruyendo la ciudad?</w:t>
      </w:r>
    </w:p>
    <w:p w14:paraId="5DBEA28D" w14:textId="77777777" w:rsidR="005B2828" w:rsidRPr="005B2828" w:rsidRDefault="005B2828" w:rsidP="005B2828">
      <w:pPr>
        <w:rPr>
          <w:rFonts w:ascii="Times New Roman" w:hAnsi="Times New Roman" w:cs="Times New Roman"/>
        </w:rPr>
      </w:pPr>
    </w:p>
    <w:p w14:paraId="756ED3EF"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leña crujió lentamente dentro de la chimenea.</w:t>
      </w:r>
    </w:p>
    <w:p w14:paraId="37C57A6D" w14:textId="77777777" w:rsidR="005B2828" w:rsidRPr="005B2828" w:rsidRDefault="005B2828" w:rsidP="005B2828">
      <w:pPr>
        <w:rPr>
          <w:rFonts w:ascii="Times New Roman" w:hAnsi="Times New Roman" w:cs="Times New Roman"/>
        </w:rPr>
      </w:pPr>
    </w:p>
    <w:p w14:paraId="2DF6722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—No...</w:t>
      </w:r>
    </w:p>
    <w:p w14:paraId="628611BD" w14:textId="77777777" w:rsidR="005B2828" w:rsidRPr="005B2828" w:rsidRDefault="005B2828" w:rsidP="005B2828">
      <w:pPr>
        <w:rPr>
          <w:rFonts w:ascii="Times New Roman" w:hAnsi="Times New Roman" w:cs="Times New Roman"/>
        </w:rPr>
      </w:pPr>
    </w:p>
    <w:p w14:paraId="4C637C1E"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—...se están reconstruyendo ellos mismos.</w:t>
      </w:r>
    </w:p>
    <w:p w14:paraId="1F9D596D" w14:textId="77777777" w:rsidR="005B2828" w:rsidRPr="005B2828" w:rsidRDefault="005B2828" w:rsidP="005B2828">
      <w:pPr>
        <w:rPr>
          <w:rFonts w:ascii="Times New Roman" w:hAnsi="Times New Roman" w:cs="Times New Roman"/>
        </w:rPr>
      </w:pPr>
    </w:p>
    <w:p w14:paraId="727C6BDC"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habitación permaneció inmóvil. La línea de cal seguía allí, pequeña, casi invisible. Y, sin embargo, había logrado entrar donde ningún informe había conseguido hacerlo. Ahora la plaza también ocupaba el escritorio, caminaba entre los mapas, se detenía sobre las cifras, respiraba entre los papeles. Vladímir comprendió entonces que el pueblo había cumplido la parte más difícil de la Revolución: había creído cuando sólo existían promesas, había resistido cuando el invierno parecía interminable, había comenzado a levantarse sin esperar a que nadie llegara primero. Ahora les correspondía a ellos demostrar que aquella fe no había sido en vano.</w:t>
      </w:r>
    </w:p>
    <w:p w14:paraId="2A42B8C8" w14:textId="77777777" w:rsidR="005B2828" w:rsidRPr="005B2828" w:rsidRDefault="005B2828" w:rsidP="005B2828">
      <w:pPr>
        <w:rPr>
          <w:rFonts w:ascii="Times New Roman" w:hAnsi="Times New Roman" w:cs="Times New Roman"/>
        </w:rPr>
      </w:pPr>
    </w:p>
    <w:p w14:paraId="5CB78CD2"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responsabilidad dejó entonces de ser una idea para convertirse en una obligación. Porque ningún pueblo debía permanecer indefinidamente reconstruyéndose solo. La fe necesitaba comenzar a encontrar respuestas tan concretas como una escuela abierta, un taller funcionando, un libro impreso, una herramienta bien construida, una vivienda capaz de conservar el calor. La reconstrucción exigía algo más que voluntad: necesitaba instrumentos capaces de recorrer el mismo camino que el pueblo ya había comenzado a abrir con sus propias manos.</w:t>
      </w:r>
    </w:p>
    <w:p w14:paraId="08A24F06" w14:textId="77777777" w:rsidR="005B2828" w:rsidRPr="005B2828" w:rsidRDefault="005B2828" w:rsidP="005B2828">
      <w:pPr>
        <w:rPr>
          <w:rFonts w:ascii="Times New Roman" w:hAnsi="Times New Roman" w:cs="Times New Roman"/>
        </w:rPr>
      </w:pPr>
    </w:p>
    <w:p w14:paraId="55BE60E3"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xml:space="preserve">Aquella convicción comenzó lentamente a adquirir forma. No como un ministerio nacido para administrar oficinas, sino como el primer instrumento mediante el cual el Estado </w:t>
      </w:r>
      <w:r w:rsidRPr="005B2828">
        <w:rPr>
          <w:rFonts w:ascii="Times New Roman" w:hAnsi="Times New Roman" w:cs="Times New Roman"/>
        </w:rPr>
        <w:lastRenderedPageBreak/>
        <w:t>pudiera responder al compromiso que acababa de reconocer. Un lugar donde la educación, la ciencia, los talleres, las bibliotecas, los museos y la creación dejaran de caminar separados para reunirse alrededor de una misma responsabilidad: acompañar la reconstrucción de una nación que había comenzado, mucho antes que sus propias instituciones, a reconstruirse a sí misma.</w:t>
      </w:r>
    </w:p>
    <w:p w14:paraId="0397B7CA" w14:textId="77777777" w:rsidR="005B2828" w:rsidRPr="005B2828" w:rsidRDefault="005B2828" w:rsidP="005B2828">
      <w:pPr>
        <w:rPr>
          <w:rFonts w:ascii="Times New Roman" w:hAnsi="Times New Roman" w:cs="Times New Roman"/>
        </w:rPr>
      </w:pPr>
    </w:p>
    <w:p w14:paraId="6E727342"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Pero ninguna institución podía sostener semejante tarea únicamente con reglamentos. Necesitaba una conciencia capaz de custodiar el sentido de aquella responsabilidad. Alguien que comprendiera que organizar significaba mucho más que distribuir recursos: significaba descubrir entre miles de trayectorias individuales a quienes ya respiraban el mismo tiempo histórico que acababa de revelarse en la plaza. Reconocer a quienes habían comenzado a desprenderse silenciosamente del mundo anterior y eran capaces de mirar la materia, la enseñanza, el trabajo y la comunicación como partes inseparables de una misma reconstrucción.</w:t>
      </w:r>
    </w:p>
    <w:p w14:paraId="37BC91A1" w14:textId="77777777" w:rsidR="005B2828" w:rsidRPr="005B2828" w:rsidRDefault="005B2828" w:rsidP="005B2828">
      <w:pPr>
        <w:rPr>
          <w:rFonts w:ascii="Times New Roman" w:hAnsi="Times New Roman" w:cs="Times New Roman"/>
        </w:rPr>
      </w:pPr>
    </w:p>
    <w:p w14:paraId="582BA1A2"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búsqueda comenzó entonces a dibujarse. No sobre una lista de artistas, sino sobre un mapa de necesidades. Hacía falta un ente capaz de comprender la materia con la misma honestidad con la que el pueblo comprendía un ladrillo, otro que entendiera la comunicación con la misma urgencia con la que una plaza compartía el pan, otro que descubriera en la enseñanza una herramienta de transformación antes que una repetición del pasado, otro que fuera capaz de mirar una fábrica y encontrar en ella mucho más que máquinas, otro que supiera convertir la imaginación en trabajo, el trabajo en dignidad y la dignidad en fe, porque la responsabilidad asumida aquella mañana ya no permitía convocar a los más brillantes, exigía descubrir a los necesarios.</w:t>
      </w:r>
    </w:p>
    <w:p w14:paraId="1CE49D05" w14:textId="77777777" w:rsidR="005B2828" w:rsidRPr="005B2828" w:rsidRDefault="005B2828" w:rsidP="005B2828">
      <w:pPr>
        <w:rPr>
          <w:rFonts w:ascii="Times New Roman" w:hAnsi="Times New Roman" w:cs="Times New Roman"/>
        </w:rPr>
      </w:pPr>
    </w:p>
    <w:p w14:paraId="09688224"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institución ya existía.</w:t>
      </w:r>
    </w:p>
    <w:p w14:paraId="095550D6"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responsabilidad también.</w:t>
      </w:r>
    </w:p>
    <w:p w14:paraId="290AC63C"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Sólo faltaba descubrir y convocar a quienes ya caminaban, quizá sin saberlo, hacia esa misma responsabilidad, reconocer entre ellos a los entes cuya conciencia hubiera madurado junto con la del pueblo y confiarles una tarea que ya no pertenecía únicamente al Estado, sino a toda una nación.</w:t>
      </w:r>
    </w:p>
    <w:p w14:paraId="1D63B0E2" w14:textId="77777777" w:rsidR="005B2828" w:rsidRPr="005B2828" w:rsidRDefault="005B2828" w:rsidP="005B2828">
      <w:pPr>
        <w:rPr>
          <w:rFonts w:ascii="Times New Roman" w:hAnsi="Times New Roman" w:cs="Times New Roman"/>
        </w:rPr>
      </w:pPr>
    </w:p>
    <w:p w14:paraId="148593B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Y fue entonces cuando la historia comenzó a buscarlos.</w:t>
      </w:r>
    </w:p>
    <w:p w14:paraId="63807D24" w14:textId="77777777" w:rsidR="005B2828" w:rsidRPr="005B2828" w:rsidRDefault="005B2828" w:rsidP="005B2828">
      <w:pPr>
        <w:rPr>
          <w:rFonts w:ascii="Times New Roman" w:hAnsi="Times New Roman" w:cs="Times New Roman"/>
        </w:rPr>
      </w:pPr>
    </w:p>
    <w:p w14:paraId="534DA79E"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lastRenderedPageBreak/>
        <w:t>---</w:t>
      </w:r>
    </w:p>
    <w:p w14:paraId="6524348F" w14:textId="77777777" w:rsidR="005B2828" w:rsidRPr="005B2828" w:rsidRDefault="005B2828" w:rsidP="005B2828">
      <w:pPr>
        <w:rPr>
          <w:rFonts w:ascii="Times New Roman" w:hAnsi="Times New Roman" w:cs="Times New Roman"/>
        </w:rPr>
      </w:pPr>
    </w:p>
    <w:p w14:paraId="39013BD3"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*[Figura 2: Fotografía de la plaza en reconstrucción. Manos anónimas levantando una puerta caída. La imagen es granulada, borrosa. No hay héroes. Solo trabajo.]*</w:t>
      </w:r>
    </w:p>
    <w:p w14:paraId="7F60DA60" w14:textId="77777777" w:rsidR="005B2828" w:rsidRPr="005B2828" w:rsidRDefault="005B2828" w:rsidP="005B2828">
      <w:pPr>
        <w:rPr>
          <w:rFonts w:ascii="Times New Roman" w:hAnsi="Times New Roman" w:cs="Times New Roman"/>
        </w:rPr>
      </w:pPr>
    </w:p>
    <w:p w14:paraId="41A69514"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2EB1F204" w14:textId="77777777" w:rsidR="005B2828" w:rsidRPr="005B2828" w:rsidRDefault="005B2828" w:rsidP="005B2828">
      <w:pPr>
        <w:rPr>
          <w:rFonts w:ascii="Times New Roman" w:hAnsi="Times New Roman" w:cs="Times New Roman"/>
        </w:rPr>
      </w:pPr>
    </w:p>
    <w:p w14:paraId="7B9E3D72"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II. EL PERFIL DEL ARTISTA NECESARIO</w:t>
      </w:r>
    </w:p>
    <w:p w14:paraId="00A82EE3" w14:textId="77777777" w:rsidR="005B2828" w:rsidRPr="005B2828" w:rsidRDefault="005B2828" w:rsidP="005B2828">
      <w:pPr>
        <w:rPr>
          <w:rFonts w:ascii="Times New Roman" w:hAnsi="Times New Roman" w:cs="Times New Roman"/>
        </w:rPr>
      </w:pPr>
    </w:p>
    <w:p w14:paraId="4F1B604E"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plaza no necesitaba genios. Necesitaba **entes** capaces de comprender cinco dimensiones del trabajo de reconstrucción.</w:t>
      </w:r>
    </w:p>
    <w:p w14:paraId="684A5FC2" w14:textId="77777777" w:rsidR="005B2828" w:rsidRPr="005B2828" w:rsidRDefault="005B2828" w:rsidP="005B2828">
      <w:pPr>
        <w:rPr>
          <w:rFonts w:ascii="Times New Roman" w:hAnsi="Times New Roman" w:cs="Times New Roman"/>
        </w:rPr>
      </w:pPr>
    </w:p>
    <w:p w14:paraId="08488F7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que comprendía la materia.** No como un soporte para la belleza, sino como una **realidad física**. Alguien que tocara un ladrillo y supiera que no era un símbolo, sino un peso. Que entendiera que la madera no era un soporte para la pintura, sino una estructura que aguantaba el frío. Que supiera que la honestidad material no era un principio estético, sino una **necesidad**: no había recursos para disfrazar la pobreza, y la pobreza, si se mostraba sin vergüenza, podía convertirse en virtud. Que la Faktura no era un concepto: era la certeza de que el acero mostraba sus soldaduras porque no había presupuesto para ocultarlas, y que esa transparencia forzada era más honesta que cualquier dorado burgués.</w:t>
      </w:r>
    </w:p>
    <w:p w14:paraId="62B4709D" w14:textId="77777777" w:rsidR="005B2828" w:rsidRPr="005B2828" w:rsidRDefault="005B2828" w:rsidP="005B2828">
      <w:pPr>
        <w:rPr>
          <w:rFonts w:ascii="Times New Roman" w:hAnsi="Times New Roman" w:cs="Times New Roman"/>
        </w:rPr>
      </w:pPr>
    </w:p>
    <w:p w14:paraId="3F513391"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que comprendía la comunicación.** No como una expresión artística, sino como una **urgencia**. Alguien que entendiera que un cartel no era una obra de arte, sino un grito. Que las masas no leían, no tenían tiempo, no tenían paciencia. Que la imagen debía ser tan clara como un golpe, tan directa como una orden, tan convincente como una promesa. Que la tipografía sans-serif no era una preferencia estética: era la única manera de que un campesino analfabeto entendiera el mensaje antes de que el viento arrancara el cartel de la pared.</w:t>
      </w:r>
    </w:p>
    <w:p w14:paraId="2934172C" w14:textId="77777777" w:rsidR="005B2828" w:rsidRPr="005B2828" w:rsidRDefault="005B2828" w:rsidP="005B2828">
      <w:pPr>
        <w:rPr>
          <w:rFonts w:ascii="Times New Roman" w:hAnsi="Times New Roman" w:cs="Times New Roman"/>
        </w:rPr>
      </w:pPr>
    </w:p>
    <w:p w14:paraId="4E69B02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xml:space="preserve">**El que comprendía la enseñanza.** No como una transmisión de conocimientos muertos, sino como una **fábrica de constructores**. Alguien que entendiera que la escuela no era un lugar para repetir el pasado, sino para romperlo. Que el futuro no se aprendía: se **ensayaba**. Que el artista ya no podía ser un genio inspirado: tenía que ser un </w:t>
      </w:r>
      <w:r w:rsidRPr="005B2828">
        <w:rPr>
          <w:rFonts w:ascii="Times New Roman" w:hAnsi="Times New Roman" w:cs="Times New Roman"/>
        </w:rPr>
        <w:lastRenderedPageBreak/>
        <w:t>**investigador** que calculaba estructuras, analizaba materiales, diseñaba objetos que pudieran fabricarse en serie. Que el taller de arte debía convertirse en un laboratorio científico.</w:t>
      </w:r>
    </w:p>
    <w:p w14:paraId="47969DDB" w14:textId="77777777" w:rsidR="005B2828" w:rsidRPr="005B2828" w:rsidRDefault="005B2828" w:rsidP="005B2828">
      <w:pPr>
        <w:rPr>
          <w:rFonts w:ascii="Times New Roman" w:hAnsi="Times New Roman" w:cs="Times New Roman"/>
        </w:rPr>
      </w:pPr>
    </w:p>
    <w:p w14:paraId="7832B96A"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que comprendía la fábrica.** No como un lugar de producción, sino como un **organismo vivo**. Alguien que mirara una fábrica y no viera máquinas, sino vidas. Que entendiera que el diseño no era un lujo para el consumo, sino una herramienta para la producción. Que una silla no era un objeto: era un **tiempo ganado** para el trabajador. Que la ropa no era un adorno: era la **arquitectura del cuerpo proletario**. Que la eficiencia no era un fin en sí misma: era un **instrumento de justicia social**.</w:t>
      </w:r>
    </w:p>
    <w:p w14:paraId="4D001610" w14:textId="77777777" w:rsidR="005B2828" w:rsidRPr="005B2828" w:rsidRDefault="005B2828" w:rsidP="005B2828">
      <w:pPr>
        <w:rPr>
          <w:rFonts w:ascii="Times New Roman" w:hAnsi="Times New Roman" w:cs="Times New Roman"/>
        </w:rPr>
      </w:pPr>
    </w:p>
    <w:p w14:paraId="175B35B6"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que comprendía la imaginación.** No como un lujo reservado a los artistas, sino como una **necesidad colectiva**. Alguien que supiera que soñar no era un privilegio: era una **urgencia**. Que sin imaginación no había futuro, pero que la imaginación no valía nada si no se convertía en objetos, en edificios, en herramientas. Que la poesía también podía ser un martillo. Que la utopía no era una evasión: era un **plano**.</w:t>
      </w:r>
    </w:p>
    <w:p w14:paraId="21284F0D" w14:textId="77777777" w:rsidR="005B2828" w:rsidRPr="005B2828" w:rsidRDefault="005B2828" w:rsidP="005B2828">
      <w:pPr>
        <w:rPr>
          <w:rFonts w:ascii="Times New Roman" w:hAnsi="Times New Roman" w:cs="Times New Roman"/>
        </w:rPr>
      </w:pPr>
    </w:p>
    <w:p w14:paraId="226D6796"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5A2BB25E" w14:textId="77777777" w:rsidR="005B2828" w:rsidRPr="005B2828" w:rsidRDefault="005B2828" w:rsidP="005B2828">
      <w:pPr>
        <w:rPr>
          <w:rFonts w:ascii="Times New Roman" w:hAnsi="Times New Roman" w:cs="Times New Roman"/>
        </w:rPr>
      </w:pPr>
    </w:p>
    <w:p w14:paraId="5966A7EC"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*[Figura 3: Cartel de Ródchenko, 1924. La imagen como grito, la tipografía como golpe. El constructivismo como comunicación urgente.]*</w:t>
      </w:r>
    </w:p>
    <w:p w14:paraId="5244F887" w14:textId="77777777" w:rsidR="005B2828" w:rsidRPr="005B2828" w:rsidRDefault="005B2828" w:rsidP="005B2828">
      <w:pPr>
        <w:rPr>
          <w:rFonts w:ascii="Times New Roman" w:hAnsi="Times New Roman" w:cs="Times New Roman"/>
        </w:rPr>
      </w:pPr>
    </w:p>
    <w:p w14:paraId="3AFF2D2F"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6A752B41" w14:textId="77777777" w:rsidR="005B2828" w:rsidRPr="005B2828" w:rsidRDefault="005B2828" w:rsidP="005B2828">
      <w:pPr>
        <w:rPr>
          <w:rFonts w:ascii="Times New Roman" w:hAnsi="Times New Roman" w:cs="Times New Roman"/>
        </w:rPr>
      </w:pPr>
    </w:p>
    <w:p w14:paraId="2C094BE2"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III. LA REVELACIÓN: LOS INDICADOS</w:t>
      </w:r>
    </w:p>
    <w:p w14:paraId="7BB0ECD2" w14:textId="77777777" w:rsidR="005B2828" w:rsidRPr="005B2828" w:rsidRDefault="005B2828" w:rsidP="005B2828">
      <w:pPr>
        <w:rPr>
          <w:rFonts w:ascii="Times New Roman" w:hAnsi="Times New Roman" w:cs="Times New Roman"/>
        </w:rPr>
      </w:pPr>
    </w:p>
    <w:p w14:paraId="4D7A3EAE"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búsqueda comenzó entonces. No sobre una lista de artistas famosos, sino sobre un mapa de necesidades. Y los nombres empezaron a aparecer. No como genios, sino como **respuestas** a preguntas que la plaza había formulado sin saberlo. La historia comenzó a buscarlos, y los encontró donde menos se esperaba.</w:t>
      </w:r>
    </w:p>
    <w:p w14:paraId="65C385EE" w14:textId="77777777" w:rsidR="005B2828" w:rsidRPr="005B2828" w:rsidRDefault="005B2828" w:rsidP="005B2828">
      <w:pPr>
        <w:rPr>
          <w:rFonts w:ascii="Times New Roman" w:hAnsi="Times New Roman" w:cs="Times New Roman"/>
        </w:rPr>
      </w:pPr>
    </w:p>
    <w:p w14:paraId="18F5EACF"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lastRenderedPageBreak/>
        <w:t>**Vladímir Tátlin** fue el primero en ser reconocido. No porque fuera el más brillante, sino porque era el que mejor comprendía la **materia**. Hijo de un ingeniero ferroviario, había crecido entre rieles y vigas de acero. Antes de la Revolución, había sido pintor, había viajado a París, había conocido a Picasso. Pero pronto se sintió insatisfecho con la tela y el pincel. La pintura de caballete era un lujo que el nuevo mundo no podía permitirse. Necesitaba materiales reales. Objetos tridimensionales. Estructuras que ocuparan espacio.</w:t>
      </w:r>
    </w:p>
    <w:p w14:paraId="2D3DB788" w14:textId="77777777" w:rsidR="005B2828" w:rsidRPr="005B2828" w:rsidRDefault="005B2828" w:rsidP="005B2828">
      <w:pPr>
        <w:rPr>
          <w:rFonts w:ascii="Times New Roman" w:hAnsi="Times New Roman" w:cs="Times New Roman"/>
        </w:rPr>
      </w:pPr>
    </w:p>
    <w:p w14:paraId="33B695F4"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En 1914, Tátlin comenzó a construir sus primeros **contra-relieves**: composiciones tridimensionales hechas de metal, madera, vidrio y cuerdas, que colgaban de las paredes o se suspendían en el espacio. No eran esculturas en el sentido tradicional. Eran **investigaciones sobre el material**. Tátlin exploraba las propiedades físicas de los materiales: la tensión del metal, la flexibilidad de la madera, la transparencia del vidrio.</w:t>
      </w:r>
    </w:p>
    <w:p w14:paraId="7EA3784B" w14:textId="77777777" w:rsidR="005B2828" w:rsidRPr="005B2828" w:rsidRDefault="005B2828" w:rsidP="005B2828">
      <w:pPr>
        <w:rPr>
          <w:rFonts w:ascii="Times New Roman" w:hAnsi="Times New Roman" w:cs="Times New Roman"/>
        </w:rPr>
      </w:pPr>
    </w:p>
    <w:p w14:paraId="604AE076"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Revolución le dio a Tátlin un propósito. Ya no se trataba de investigar el material por el material. Se trataba de **poner el material al servicio de la sociedad**. Su obra más famosa, el *Monumento a la Tercera Internacional*, fue la culminación de esta búsqueda. No era un edificio. Era un **manifiesto construido**. Una declaración de que el arte podía ser arquitectura, ingeniería, política y utopía al mismo tiempo.</w:t>
      </w:r>
    </w:p>
    <w:p w14:paraId="3391FB97" w14:textId="77777777" w:rsidR="005B2828" w:rsidRPr="005B2828" w:rsidRDefault="005B2828" w:rsidP="005B2828">
      <w:pPr>
        <w:rPr>
          <w:rFonts w:ascii="Times New Roman" w:hAnsi="Times New Roman" w:cs="Times New Roman"/>
        </w:rPr>
      </w:pPr>
    </w:p>
    <w:p w14:paraId="026D98D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torre nunca se levantó. No había acero. No había grúas. No había presupuesto. Pero la maqueta, expuesta en las calles de Moscú, se convirtió en el icono de una era. La prueba de que el arte podía ser útil.</w:t>
      </w:r>
    </w:p>
    <w:p w14:paraId="418D206F" w14:textId="77777777" w:rsidR="005B2828" w:rsidRPr="005B2828" w:rsidRDefault="005B2828" w:rsidP="005B2828">
      <w:pPr>
        <w:rPr>
          <w:rFonts w:ascii="Times New Roman" w:hAnsi="Times New Roman" w:cs="Times New Roman"/>
        </w:rPr>
      </w:pPr>
    </w:p>
    <w:p w14:paraId="5E22223C"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5E883575" w14:textId="77777777" w:rsidR="005B2828" w:rsidRPr="005B2828" w:rsidRDefault="005B2828" w:rsidP="005B2828">
      <w:pPr>
        <w:rPr>
          <w:rFonts w:ascii="Times New Roman" w:hAnsi="Times New Roman" w:cs="Times New Roman"/>
        </w:rPr>
      </w:pPr>
    </w:p>
    <w:p w14:paraId="2A77A54B"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*[Figura 4: La maqueta de la torre de Tátlin, 1920. Una promesa construida con madera y alambre.]*</w:t>
      </w:r>
    </w:p>
    <w:p w14:paraId="4B0CF547" w14:textId="77777777" w:rsidR="005B2828" w:rsidRPr="005B2828" w:rsidRDefault="005B2828" w:rsidP="005B2828">
      <w:pPr>
        <w:rPr>
          <w:rFonts w:ascii="Times New Roman" w:hAnsi="Times New Roman" w:cs="Times New Roman"/>
        </w:rPr>
      </w:pPr>
    </w:p>
    <w:p w14:paraId="4B2A862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39685197" w14:textId="77777777" w:rsidR="005B2828" w:rsidRPr="005B2828" w:rsidRDefault="005B2828" w:rsidP="005B2828">
      <w:pPr>
        <w:rPr>
          <w:rFonts w:ascii="Times New Roman" w:hAnsi="Times New Roman" w:cs="Times New Roman"/>
        </w:rPr>
      </w:pPr>
    </w:p>
    <w:p w14:paraId="720EF122"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xml:space="preserve">**Aleksandr Ródchenko** fue el segundo en ser reconocido. No porque fuera más talentoso que los demás, sino porque era el que mejor comprendía la **comunicación**. Había sido pintor, pero en 1921 colgó los pinceles y declaró la muerte del arte. Se dedicó a </w:t>
      </w:r>
      <w:r w:rsidRPr="005B2828">
        <w:rPr>
          <w:rFonts w:ascii="Times New Roman" w:hAnsi="Times New Roman" w:cs="Times New Roman"/>
        </w:rPr>
        <w:lastRenderedPageBreak/>
        <w:t>la fotografía, al cartelismo, al diseño de mobiliario, a la escenografía. Su consigna era: "El artista ya no es un creador de belleza. Es un ingeniero de la vida cotidiana."</w:t>
      </w:r>
    </w:p>
    <w:p w14:paraId="4245990B" w14:textId="77777777" w:rsidR="005B2828" w:rsidRPr="005B2828" w:rsidRDefault="005B2828" w:rsidP="005B2828">
      <w:pPr>
        <w:rPr>
          <w:rFonts w:ascii="Times New Roman" w:hAnsi="Times New Roman" w:cs="Times New Roman"/>
        </w:rPr>
      </w:pPr>
    </w:p>
    <w:p w14:paraId="030CFFDC"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Ródchenko entendió que un cartel no era una obra de arte: era un **grito**. Que las masas no leían, no tenían tiempo, no tenían paciencia. Que la imagen debía ser tan clara como un golpe, tan directa como una orden, tan convincente como una promesa. Sus carteles para la editorial Gosizdat son obras maestras de la comunicación visual: composiciones diagonales, tipografías audaces, colores planos. Fue el primer diseñador gráfico moderno.</w:t>
      </w:r>
    </w:p>
    <w:p w14:paraId="24C04BA1" w14:textId="77777777" w:rsidR="005B2828" w:rsidRPr="005B2828" w:rsidRDefault="005B2828" w:rsidP="005B2828">
      <w:pPr>
        <w:rPr>
          <w:rFonts w:ascii="Times New Roman" w:hAnsi="Times New Roman" w:cs="Times New Roman"/>
        </w:rPr>
      </w:pPr>
    </w:p>
    <w:p w14:paraId="00221585"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Pero Ródchenko también entendió la **fábrica**. En 1925, diseñó el *Club Obrero* para la Exposición Internacional de Artes Decorativas de París. Un espacio austero de madera pintada, líneas rectas y colores primarios. Una bofetada al lujo Art Déco circundante. La honestidad material como manifiesto político.</w:t>
      </w:r>
    </w:p>
    <w:p w14:paraId="36A03202" w14:textId="77777777" w:rsidR="005B2828" w:rsidRPr="005B2828" w:rsidRDefault="005B2828" w:rsidP="005B2828">
      <w:pPr>
        <w:rPr>
          <w:rFonts w:ascii="Times New Roman" w:hAnsi="Times New Roman" w:cs="Times New Roman"/>
        </w:rPr>
      </w:pPr>
    </w:p>
    <w:p w14:paraId="3AAB5464"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59D14423" w14:textId="77777777" w:rsidR="005B2828" w:rsidRPr="005B2828" w:rsidRDefault="005B2828" w:rsidP="005B2828">
      <w:pPr>
        <w:rPr>
          <w:rFonts w:ascii="Times New Roman" w:hAnsi="Times New Roman" w:cs="Times New Roman"/>
        </w:rPr>
      </w:pPr>
    </w:p>
    <w:p w14:paraId="4C2FDB5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*[Figura 5: El Club Obrero de Ródchenko, París, 1925. Una bofetada de honestidad material en medio del lujo burgués.]*</w:t>
      </w:r>
    </w:p>
    <w:p w14:paraId="62FD7BC7" w14:textId="77777777" w:rsidR="005B2828" w:rsidRPr="005B2828" w:rsidRDefault="005B2828" w:rsidP="005B2828">
      <w:pPr>
        <w:rPr>
          <w:rFonts w:ascii="Times New Roman" w:hAnsi="Times New Roman" w:cs="Times New Roman"/>
        </w:rPr>
      </w:pPr>
    </w:p>
    <w:p w14:paraId="31827AD4"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75AEE251" w14:textId="77777777" w:rsidR="005B2828" w:rsidRPr="005B2828" w:rsidRDefault="005B2828" w:rsidP="005B2828">
      <w:pPr>
        <w:rPr>
          <w:rFonts w:ascii="Times New Roman" w:hAnsi="Times New Roman" w:cs="Times New Roman"/>
        </w:rPr>
      </w:pPr>
    </w:p>
    <w:p w14:paraId="512D2C52"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**Varvara Stepánova y Liubov Popova** fueron las siguientes en ser reconocidas. No porque fueran mujeres en un mundo de hombres, sino porque eran las que mejor comprendían la **fábrica** y la **enseñanza**. Habían sido pintoras. De las mejores de su generación. Stepánova había sido compañera de Ródchenko; Popova, discípula de Malévich antes de pasarse al bando productivista. Ambas habían recorrido el camino completo de la vanguardia: del Cubismo al Suprematismo, del Suprematismo al Constructivismo.</w:t>
      </w:r>
    </w:p>
    <w:p w14:paraId="4D0A1909" w14:textId="77777777" w:rsidR="005B2828" w:rsidRPr="005B2828" w:rsidRDefault="005B2828" w:rsidP="005B2828">
      <w:pPr>
        <w:rPr>
          <w:rFonts w:ascii="Times New Roman" w:hAnsi="Times New Roman" w:cs="Times New Roman"/>
        </w:rPr>
      </w:pPr>
    </w:p>
    <w:p w14:paraId="176F408B"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En 1923, colgaron los pinceles y entraron a trabajar en la Primera Fábrica Estatal de Estampado de Algodón. Renunciaron al aura romántica del artista. Se hicieron **obreras**. Aprendieron los ritmos de la producción, las limitaciones de los telares, los costes de cada metro de tela.</w:t>
      </w:r>
    </w:p>
    <w:p w14:paraId="220BD8E8" w14:textId="77777777" w:rsidR="005B2828" w:rsidRPr="005B2828" w:rsidRDefault="005B2828" w:rsidP="005B2828">
      <w:pPr>
        <w:rPr>
          <w:rFonts w:ascii="Times New Roman" w:hAnsi="Times New Roman" w:cs="Times New Roman"/>
        </w:rPr>
      </w:pPr>
    </w:p>
    <w:p w14:paraId="3B8D0FE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Lo que diseñaron allí dentro rompió con todo lo establecido. Rechazaron la moda burguesa: los corsés, los volantes, los encajes, los adornos innecesarios. Rechazaron también la feminidad tradicional, esa que convertía a la mujer en objeto decorativo. En su lugar, crearon ropa para el movimiento. Ropa para la producción. Ropa para la vida colectiva.</w:t>
      </w:r>
    </w:p>
    <w:p w14:paraId="2DA7DFAB" w14:textId="77777777" w:rsidR="005B2828" w:rsidRPr="005B2828" w:rsidRDefault="005B2828" w:rsidP="005B2828">
      <w:pPr>
        <w:rPr>
          <w:rFonts w:ascii="Times New Roman" w:hAnsi="Times New Roman" w:cs="Times New Roman"/>
        </w:rPr>
      </w:pPr>
    </w:p>
    <w:p w14:paraId="1C3C794B"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Stepánova clasificó la vestimenta en tres categorías: **prozodezhda** (ropa de trabajo), **spetsodezhda** (ropa especializada) y **sportodezhda** (ropa deportiva). Eran prendas unisex, de cortes rectos, con patrones geométricos que parecían diagramas de fuerza. Los colores eran planos, vibrantes, sin matices. Los estampados —círculos, diagonales, cuadrículas— acompañaban el movimiento del cuerpo en lugar de constreñirlo.</w:t>
      </w:r>
    </w:p>
    <w:p w14:paraId="5705E160" w14:textId="77777777" w:rsidR="005B2828" w:rsidRPr="005B2828" w:rsidRDefault="005B2828" w:rsidP="005B2828">
      <w:pPr>
        <w:rPr>
          <w:rFonts w:ascii="Times New Roman" w:hAnsi="Times New Roman" w:cs="Times New Roman"/>
        </w:rPr>
      </w:pPr>
    </w:p>
    <w:p w14:paraId="17A40362"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Popova fue más lejos. En sus diseños textiles para la fábrica, sustituyó los motivos florales tradicionales por abstracción geométrica. Una blusa obrera con la marca de la vanguardia. Un vestido que era un lienzo suprematista en movimiento. La ropa dejó de ser ornamento. Se convirtió en **arquitectura del cuerpo proletario**.</w:t>
      </w:r>
    </w:p>
    <w:p w14:paraId="0A228279" w14:textId="77777777" w:rsidR="005B2828" w:rsidRPr="005B2828" w:rsidRDefault="005B2828" w:rsidP="005B2828">
      <w:pPr>
        <w:rPr>
          <w:rFonts w:ascii="Times New Roman" w:hAnsi="Times New Roman" w:cs="Times New Roman"/>
        </w:rPr>
      </w:pPr>
    </w:p>
    <w:p w14:paraId="68F41473"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76C17E54" w14:textId="77777777" w:rsidR="005B2828" w:rsidRPr="005B2828" w:rsidRDefault="005B2828" w:rsidP="005B2828">
      <w:pPr>
        <w:rPr>
          <w:rFonts w:ascii="Times New Roman" w:hAnsi="Times New Roman" w:cs="Times New Roman"/>
        </w:rPr>
      </w:pPr>
    </w:p>
    <w:p w14:paraId="781854B3"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*[Figura 6: Liubov Popova, diseño textil para la Primera Fábrica Estatal de Estampado de Algodón, c. 1924. La abstracción geométrica sobre el cuerpo.]*</w:t>
      </w:r>
    </w:p>
    <w:p w14:paraId="58763E5A" w14:textId="77777777" w:rsidR="005B2828" w:rsidRPr="005B2828" w:rsidRDefault="005B2828" w:rsidP="005B2828">
      <w:pPr>
        <w:rPr>
          <w:rFonts w:ascii="Times New Roman" w:hAnsi="Times New Roman" w:cs="Times New Roman"/>
        </w:rPr>
      </w:pPr>
    </w:p>
    <w:p w14:paraId="4B42EF1E"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61DC255E" w14:textId="77777777" w:rsidR="005B2828" w:rsidRPr="005B2828" w:rsidRDefault="005B2828" w:rsidP="005B2828">
      <w:pPr>
        <w:rPr>
          <w:rFonts w:ascii="Times New Roman" w:hAnsi="Times New Roman" w:cs="Times New Roman"/>
        </w:rPr>
      </w:pPr>
    </w:p>
    <w:p w14:paraId="55926E53"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Lissitzky** fue el último en ser reconocido. No porque fuera el más famoso, sino porque era el que mejor comprendía la **imaginación** y la **enseñanza**. Había sido discípulo de Malévich en Vitebsk, donde fundó el grupo UNOVIS y creó sus célebres *Proun*. Pero a diferencia de Malévich, que era un místico encerrado en su estudio, Lissitzky era un **hombre puente**. Un conector. Un traductor. Hablaba alemán con fluidez. Había estudiado arquitectura en Darmstadt antes de la guerra. Conocía las dos almas de Europa: la eslava y la germánica.</w:t>
      </w:r>
    </w:p>
    <w:p w14:paraId="6D9F448F" w14:textId="77777777" w:rsidR="005B2828" w:rsidRPr="005B2828" w:rsidRDefault="005B2828" w:rsidP="005B2828">
      <w:pPr>
        <w:rPr>
          <w:rFonts w:ascii="Times New Roman" w:hAnsi="Times New Roman" w:cs="Times New Roman"/>
        </w:rPr>
      </w:pPr>
    </w:p>
    <w:p w14:paraId="12161D0F"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lastRenderedPageBreak/>
        <w:t>En 1921, el gobierno soviético lo envió a Berlín como agregado cultural. Su misión oficial era establecer contactos con los artistas de vanguardia alemanes. Su misión real —la que él mismo se impuso— fue mucho más ambiciosa: **sembrar las ideas del Constructivismo en el corazón de Europa**.</w:t>
      </w:r>
    </w:p>
    <w:p w14:paraId="75658CB5" w14:textId="77777777" w:rsidR="005B2828" w:rsidRPr="005B2828" w:rsidRDefault="005B2828" w:rsidP="005B2828">
      <w:pPr>
        <w:rPr>
          <w:rFonts w:ascii="Times New Roman" w:hAnsi="Times New Roman" w:cs="Times New Roman"/>
        </w:rPr>
      </w:pPr>
    </w:p>
    <w:p w14:paraId="53D3E7CD"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Lissitzky entendió que la imaginación no valía nada si no se convertía en objetos, en edificios, en herramientas. Sus *Proun* —"Proyectos para la Afirmación de lo Nuevo"— eran estaciones de transbordo entre la pintura y la arquitectura. No eran ni cuadros, ni esculturas, ni planos. Eran las tres cosas a la vez. Exploraciones de las formas suprematistas, pero no flotando en un lienzo, sino **ancladas en un espacio tridimensional**, con ejes, con volumen, con una lógica constructiva.</w:t>
      </w:r>
    </w:p>
    <w:p w14:paraId="03707A9E" w14:textId="77777777" w:rsidR="005B2828" w:rsidRPr="005B2828" w:rsidRDefault="005B2828" w:rsidP="005B2828">
      <w:pPr>
        <w:rPr>
          <w:rFonts w:ascii="Times New Roman" w:hAnsi="Times New Roman" w:cs="Times New Roman"/>
        </w:rPr>
      </w:pPr>
    </w:p>
    <w:p w14:paraId="0D1CBC65"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Lissitzky llevó esas ideas a la Bauhaus. Las tradujo al lenguaje de la escuela de diseño más influyente del siglo XX. Y al hacerlo, aseguró que el Constructivismo no muriera en el paredón.</w:t>
      </w:r>
    </w:p>
    <w:p w14:paraId="22741CA0" w14:textId="77777777" w:rsidR="005B2828" w:rsidRPr="005B2828" w:rsidRDefault="005B2828" w:rsidP="005B2828">
      <w:pPr>
        <w:rPr>
          <w:rFonts w:ascii="Times New Roman" w:hAnsi="Times New Roman" w:cs="Times New Roman"/>
        </w:rPr>
      </w:pPr>
    </w:p>
    <w:p w14:paraId="5B7AE6DD"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14F783BB" w14:textId="77777777" w:rsidR="005B2828" w:rsidRPr="005B2828" w:rsidRDefault="005B2828" w:rsidP="005B2828">
      <w:pPr>
        <w:rPr>
          <w:rFonts w:ascii="Times New Roman" w:hAnsi="Times New Roman" w:cs="Times New Roman"/>
        </w:rPr>
      </w:pPr>
    </w:p>
    <w:p w14:paraId="76854F6F"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*[Figura 7: El Lissitzky, *Proun*, 1923. Una estación de transbordo entre la pintura y la arquitectura. La imaginación como plano.]*</w:t>
      </w:r>
    </w:p>
    <w:p w14:paraId="73453F7F" w14:textId="77777777" w:rsidR="005B2828" w:rsidRPr="005B2828" w:rsidRDefault="005B2828" w:rsidP="005B2828">
      <w:pPr>
        <w:rPr>
          <w:rFonts w:ascii="Times New Roman" w:hAnsi="Times New Roman" w:cs="Times New Roman"/>
        </w:rPr>
      </w:pPr>
    </w:p>
    <w:p w14:paraId="42A1D3D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5547A2F6" w14:textId="77777777" w:rsidR="005B2828" w:rsidRPr="005B2828" w:rsidRDefault="005B2828" w:rsidP="005B2828">
      <w:pPr>
        <w:rPr>
          <w:rFonts w:ascii="Times New Roman" w:hAnsi="Times New Roman" w:cs="Times New Roman"/>
        </w:rPr>
      </w:pPr>
    </w:p>
    <w:p w14:paraId="38438D63"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IV. LA ONTOLOGÍA DEL CONSTRUCTIVISMO: LA TECTÓNICA, LA FAKTURA Y LA KONSTRUKTSIYA</w:t>
      </w:r>
    </w:p>
    <w:p w14:paraId="1293D686" w14:textId="77777777" w:rsidR="005B2828" w:rsidRPr="005B2828" w:rsidRDefault="005B2828" w:rsidP="005B2828">
      <w:pPr>
        <w:rPr>
          <w:rFonts w:ascii="Times New Roman" w:hAnsi="Times New Roman" w:cs="Times New Roman"/>
        </w:rPr>
      </w:pPr>
    </w:p>
    <w:p w14:paraId="4C99981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Los artistas reconocidos no eran genios que habían decidido cambiar el mundo. Eran **respuestas** a preguntas que la plaza había formulado sin saberlo. Y las herramientas que desarrollaron —la Tectónica, la Faktura y la Konstruktsiya— no eran principios estéticos: eran **requisitos** que el nuevo mundo imponía.</w:t>
      </w:r>
    </w:p>
    <w:p w14:paraId="3B6B7F4B" w14:textId="77777777" w:rsidR="005B2828" w:rsidRPr="005B2828" w:rsidRDefault="005B2828" w:rsidP="005B2828">
      <w:pPr>
        <w:rPr>
          <w:rFonts w:ascii="Times New Roman" w:hAnsi="Times New Roman" w:cs="Times New Roman"/>
        </w:rPr>
      </w:pPr>
    </w:p>
    <w:p w14:paraId="25FF462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lastRenderedPageBreak/>
        <w:t>**Tectónica.** La forma no es libre. No es capricho del artista. Debe responder a un propósito ideológico: la construcción del comunismo. Cada objeto diseñado debe manifestar su pertenencia al sistema socialista, eliminando cualquier ornamento que sugiera distinción de clase. Una silla no es solo una silla: es una **herramienta de transformación social**.</w:t>
      </w:r>
    </w:p>
    <w:p w14:paraId="4D32FAD8" w14:textId="77777777" w:rsidR="005B2828" w:rsidRPr="005B2828" w:rsidRDefault="005B2828" w:rsidP="005B2828">
      <w:pPr>
        <w:rPr>
          <w:rFonts w:ascii="Times New Roman" w:hAnsi="Times New Roman" w:cs="Times New Roman"/>
        </w:rPr>
      </w:pPr>
    </w:p>
    <w:p w14:paraId="37CDFE8B"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**Faktura.** El material no se disfraza. El acero muestra sus soldaduras. La madera, su veta. El vidrio, su transparencia. Nada de barnices, nada de dorados, nada de imitaciones. La Faktura es la **honestidad material absoluta**, la celebración de la naturaleza industrial del objeto. Frente al lujo burgués —que oculta la pobreza del material bajo capas de decoración—, el Constructivismo exhibe sus tripas con orgullo.</w:t>
      </w:r>
    </w:p>
    <w:p w14:paraId="74AAFEAC" w14:textId="77777777" w:rsidR="005B2828" w:rsidRPr="005B2828" w:rsidRDefault="005B2828" w:rsidP="005B2828">
      <w:pPr>
        <w:rPr>
          <w:rFonts w:ascii="Times New Roman" w:hAnsi="Times New Roman" w:cs="Times New Roman"/>
        </w:rPr>
      </w:pPr>
    </w:p>
    <w:p w14:paraId="5EF90711"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**Konstruktsiya.** El objeto no se compone: se **ensambla**. Se organiza. Se monta como una máquina. La lógica del montaje sustituye a la lógica de la composición. Ya no hay un artista que decide dónde va cada cosa según su intuición o su gusto. Hay un **ingeniero** que calcula, articula, modula. La estandarización, la eficiencia y la facilidad de reparación se convierten en valores supremos.</w:t>
      </w:r>
    </w:p>
    <w:p w14:paraId="1290F750" w14:textId="77777777" w:rsidR="005B2828" w:rsidRPr="005B2828" w:rsidRDefault="005B2828" w:rsidP="005B2828">
      <w:pPr>
        <w:rPr>
          <w:rFonts w:ascii="Times New Roman" w:hAnsi="Times New Roman" w:cs="Times New Roman"/>
        </w:rPr>
      </w:pPr>
    </w:p>
    <w:p w14:paraId="5E6C6D43"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Estos tres pilares transforman el objeto en un **co-trabajador**. En algo que no te posee —como el fetiche capitalista—, sino que te ayuda. Te sirve. Te organiza la vida.</w:t>
      </w:r>
    </w:p>
    <w:p w14:paraId="00A87BD6" w14:textId="77777777" w:rsidR="005B2828" w:rsidRPr="005B2828" w:rsidRDefault="005B2828" w:rsidP="005B2828">
      <w:pPr>
        <w:rPr>
          <w:rFonts w:ascii="Times New Roman" w:hAnsi="Times New Roman" w:cs="Times New Roman"/>
        </w:rPr>
      </w:pPr>
    </w:p>
    <w:p w14:paraId="5AA361B6"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48E859F6" w14:textId="77777777" w:rsidR="005B2828" w:rsidRPr="005B2828" w:rsidRDefault="005B2828" w:rsidP="005B2828">
      <w:pPr>
        <w:rPr>
          <w:rFonts w:ascii="Times New Roman" w:hAnsi="Times New Roman" w:cs="Times New Roman"/>
        </w:rPr>
      </w:pPr>
    </w:p>
    <w:p w14:paraId="14D00551"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V. LA EPISTEMOLOGÍA DEL CONSTRUCTIVISMO: CONOCER ES CONSTRUIR</w:t>
      </w:r>
    </w:p>
    <w:p w14:paraId="0B68AAD4" w14:textId="77777777" w:rsidR="005B2828" w:rsidRPr="005B2828" w:rsidRDefault="005B2828" w:rsidP="005B2828">
      <w:pPr>
        <w:rPr>
          <w:rFonts w:ascii="Times New Roman" w:hAnsi="Times New Roman" w:cs="Times New Roman"/>
        </w:rPr>
      </w:pPr>
    </w:p>
    <w:p w14:paraId="496E358C"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Constructivismo propone una epistemología radical: **conocer no es contemplar, es construir**. El conocimiento no se adquiere observando el mundo desde fuera, sino **interviniendo en él**.</w:t>
      </w:r>
    </w:p>
    <w:p w14:paraId="24090DFC" w14:textId="77777777" w:rsidR="005B2828" w:rsidRPr="005B2828" w:rsidRDefault="005B2828" w:rsidP="005B2828">
      <w:pPr>
        <w:rPr>
          <w:rFonts w:ascii="Times New Roman" w:hAnsi="Times New Roman" w:cs="Times New Roman"/>
        </w:rPr>
      </w:pPr>
    </w:p>
    <w:p w14:paraId="0A6A3306"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Los Vkhutemas —los Talleres Superiores Técnico-Artísticos del Estado, fundados en Moscú en 1920— fueron el laboratorio de esta epistemología. La escuela que formó a los ingenieros-constructores. El lugar donde el artista se convirtió en investigador.</w:t>
      </w:r>
    </w:p>
    <w:p w14:paraId="273422AE" w14:textId="77777777" w:rsidR="005B2828" w:rsidRPr="005B2828" w:rsidRDefault="005B2828" w:rsidP="005B2828">
      <w:pPr>
        <w:rPr>
          <w:rFonts w:ascii="Times New Roman" w:hAnsi="Times New Roman" w:cs="Times New Roman"/>
        </w:rPr>
      </w:pPr>
    </w:p>
    <w:p w14:paraId="16233B3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plan de estudios fue un campo de batalla. En los primeros años, **Wassily Kandinsky** —el gran místico de la abstracción, el hombre que había fundado *Der Blaue Reiter* en Múnich— intentó imponer una pedagogía basada en la psicología del color y la espiritualidad de las formas. Para él, un triángulo amarillo tenía un alma. Un círculo azul, otra. La pintura era una ventana al cosmos.</w:t>
      </w:r>
    </w:p>
    <w:p w14:paraId="60A363D4" w14:textId="77777777" w:rsidR="005B2828" w:rsidRPr="005B2828" w:rsidRDefault="005B2828" w:rsidP="005B2828">
      <w:pPr>
        <w:rPr>
          <w:rFonts w:ascii="Times New Roman" w:hAnsi="Times New Roman" w:cs="Times New Roman"/>
        </w:rPr>
      </w:pPr>
    </w:p>
    <w:p w14:paraId="7739945A"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Ródchenko y la facción productivista se rebelaron. Le dieron un golpe de estado académico. «Investigar el aura espiritual de un triángulo», dijeron, «es un lujo burgués inaceptable. Lo que necesitamos saber es cuántas toneladas de tensión soporta una viga triangular en la construcción de un puente real.»</w:t>
      </w:r>
    </w:p>
    <w:p w14:paraId="76FD46D0" w14:textId="77777777" w:rsidR="005B2828" w:rsidRPr="005B2828" w:rsidRDefault="005B2828" w:rsidP="005B2828">
      <w:pPr>
        <w:rPr>
          <w:rFonts w:ascii="Times New Roman" w:hAnsi="Times New Roman" w:cs="Times New Roman"/>
        </w:rPr>
      </w:pPr>
    </w:p>
    <w:p w14:paraId="6D929F28"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Kandinsky fue apartado. Los productivistas impusieron la física, la resistencia de materiales, la economía de medios. El estudiante ya no pintaba bodegones ni desnudos. Calculaba estructuras. Ensayaba ensamblajes. Aprendía a diseñar objetos que pudieran fabricarse en serie con los materiales y las máquinas disponibles en la Rusia de 1923.</w:t>
      </w:r>
    </w:p>
    <w:p w14:paraId="2CF0BCA4" w14:textId="77777777" w:rsidR="005B2828" w:rsidRPr="005B2828" w:rsidRDefault="005B2828" w:rsidP="005B2828">
      <w:pPr>
        <w:rPr>
          <w:rFonts w:ascii="Times New Roman" w:hAnsi="Times New Roman" w:cs="Times New Roman"/>
        </w:rPr>
      </w:pPr>
    </w:p>
    <w:p w14:paraId="2A81A3D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artista se había convertido en investigador. El taller de arte, en laboratorio científico. La inspiración romántica, en metodología de diseño.</w:t>
      </w:r>
    </w:p>
    <w:p w14:paraId="4A7734CA" w14:textId="77777777" w:rsidR="005B2828" w:rsidRPr="005B2828" w:rsidRDefault="005B2828" w:rsidP="005B2828">
      <w:pPr>
        <w:rPr>
          <w:rFonts w:ascii="Times New Roman" w:hAnsi="Times New Roman" w:cs="Times New Roman"/>
        </w:rPr>
      </w:pPr>
    </w:p>
    <w:p w14:paraId="5A31006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24E8384C" w14:textId="77777777" w:rsidR="005B2828" w:rsidRPr="005B2828" w:rsidRDefault="005B2828" w:rsidP="005B2828">
      <w:pPr>
        <w:rPr>
          <w:rFonts w:ascii="Times New Roman" w:hAnsi="Times New Roman" w:cs="Times New Roman"/>
        </w:rPr>
      </w:pPr>
    </w:p>
    <w:p w14:paraId="7BC471C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*[Figura 8: Los talleres de Vkhutemas, c. 1920. El "Bauhaus ruso" no formaba artistas, sino ingenieros-constructores. Aquí se entrenaba la racionalidad científica.]*</w:t>
      </w:r>
    </w:p>
    <w:p w14:paraId="3A4DEC02" w14:textId="77777777" w:rsidR="005B2828" w:rsidRPr="005B2828" w:rsidRDefault="005B2828" w:rsidP="005B2828">
      <w:pPr>
        <w:rPr>
          <w:rFonts w:ascii="Times New Roman" w:hAnsi="Times New Roman" w:cs="Times New Roman"/>
        </w:rPr>
      </w:pPr>
    </w:p>
    <w:p w14:paraId="5A63E75C"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45AF9E12" w14:textId="77777777" w:rsidR="005B2828" w:rsidRPr="005B2828" w:rsidRDefault="005B2828" w:rsidP="005B2828">
      <w:pPr>
        <w:rPr>
          <w:rFonts w:ascii="Times New Roman" w:hAnsi="Times New Roman" w:cs="Times New Roman"/>
        </w:rPr>
      </w:pPr>
    </w:p>
    <w:p w14:paraId="7D4FF6B8"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VI. LA FENOMENOLOGÍA DEL CONSTRUCTIVISMO: QUÉ SE SIENTE AL HABITAR UN MUNDO DISEÑADO</w:t>
      </w:r>
    </w:p>
    <w:p w14:paraId="7FB8FD68" w14:textId="77777777" w:rsidR="005B2828" w:rsidRPr="005B2828" w:rsidRDefault="005B2828" w:rsidP="005B2828">
      <w:pPr>
        <w:rPr>
          <w:rFonts w:ascii="Times New Roman" w:hAnsi="Times New Roman" w:cs="Times New Roman"/>
        </w:rPr>
      </w:pPr>
    </w:p>
    <w:p w14:paraId="76DE75B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¿Qué se siente al habitar un mundo constructivista?</w:t>
      </w:r>
    </w:p>
    <w:p w14:paraId="4F55EB54" w14:textId="77777777" w:rsidR="005B2828" w:rsidRPr="005B2828" w:rsidRDefault="005B2828" w:rsidP="005B2828">
      <w:pPr>
        <w:rPr>
          <w:rFonts w:ascii="Times New Roman" w:hAnsi="Times New Roman" w:cs="Times New Roman"/>
        </w:rPr>
      </w:pPr>
    </w:p>
    <w:p w14:paraId="2E31E23D"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constructivista no habita un espacio. **Lo usa**. Un edificio constructivista no es una obra de arte para ser contemplada. Es una **herramienta** para ser vivida.</w:t>
      </w:r>
    </w:p>
    <w:p w14:paraId="4AC10724" w14:textId="77777777" w:rsidR="005B2828" w:rsidRPr="005B2828" w:rsidRDefault="005B2828" w:rsidP="005B2828">
      <w:pPr>
        <w:rPr>
          <w:rFonts w:ascii="Times New Roman" w:hAnsi="Times New Roman" w:cs="Times New Roman"/>
        </w:rPr>
      </w:pPr>
    </w:p>
    <w:p w14:paraId="6A3BC6C5"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honestidad.** El constructivismo celebra la verdad de los materiales. El acero muestra sus soldaduras. La madera, su veta. El vidrio, su transparencia. El espacio constructivista no finge ser lo que no es.</w:t>
      </w:r>
    </w:p>
    <w:p w14:paraId="1245537A" w14:textId="77777777" w:rsidR="005B2828" w:rsidRPr="005B2828" w:rsidRDefault="005B2828" w:rsidP="005B2828">
      <w:pPr>
        <w:rPr>
          <w:rFonts w:ascii="Times New Roman" w:hAnsi="Times New Roman" w:cs="Times New Roman"/>
        </w:rPr>
      </w:pPr>
    </w:p>
    <w:p w14:paraId="08A035FB"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funcionalidad.** Un espacio constructivista está diseñado para ser usado, no para ser admirado. Los objetos cumplen su función con la máxima eficiencia. No hay adornos superfluos. La forma sigue a la función.</w:t>
      </w:r>
    </w:p>
    <w:p w14:paraId="05439CAD" w14:textId="77777777" w:rsidR="005B2828" w:rsidRPr="005B2828" w:rsidRDefault="005B2828" w:rsidP="005B2828">
      <w:pPr>
        <w:rPr>
          <w:rFonts w:ascii="Times New Roman" w:hAnsi="Times New Roman" w:cs="Times New Roman"/>
        </w:rPr>
      </w:pPr>
    </w:p>
    <w:p w14:paraId="0DDE5F0F"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racionalidad.** El espacio constructivista está organizado según una lógica clara. La circulación es eficiente. La iluminación es adecuada. La temperatura es confortable. No hay sorpresas. La previsibilidad es una forma de libertad: el usuario puede confiar en que el espacio no le fallará.</w:t>
      </w:r>
    </w:p>
    <w:p w14:paraId="26F17D7F" w14:textId="77777777" w:rsidR="005B2828" w:rsidRPr="005B2828" w:rsidRDefault="005B2828" w:rsidP="005B2828">
      <w:pPr>
        <w:rPr>
          <w:rFonts w:ascii="Times New Roman" w:hAnsi="Times New Roman" w:cs="Times New Roman"/>
        </w:rPr>
      </w:pPr>
    </w:p>
    <w:p w14:paraId="196829B6"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colectividad.** El espacio constructivista no está diseñado para el individuo aislado. Está diseñado para el **colectivo**. Las viviendas son módulos, no mansiones. Las fábricas son talleres, no estudios. El espacio constructivista te recuerda que eres parte de algo más grande que tú.</w:t>
      </w:r>
    </w:p>
    <w:p w14:paraId="4C14E3EA" w14:textId="77777777" w:rsidR="005B2828" w:rsidRPr="005B2828" w:rsidRDefault="005B2828" w:rsidP="005B2828">
      <w:pPr>
        <w:rPr>
          <w:rFonts w:ascii="Times New Roman" w:hAnsi="Times New Roman" w:cs="Times New Roman"/>
        </w:rPr>
      </w:pPr>
    </w:p>
    <w:p w14:paraId="587855B5"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utopía.** Habitar un espacio constructivista es habitar una promesa. El espacio te dice: "Esto es el futuro. Esto es lo que podemos construir juntos." Es una experiencia política, no solo estética.</w:t>
      </w:r>
    </w:p>
    <w:p w14:paraId="1B7CE875" w14:textId="77777777" w:rsidR="005B2828" w:rsidRPr="005B2828" w:rsidRDefault="005B2828" w:rsidP="005B2828">
      <w:pPr>
        <w:rPr>
          <w:rFonts w:ascii="Times New Roman" w:hAnsi="Times New Roman" w:cs="Times New Roman"/>
        </w:rPr>
      </w:pPr>
    </w:p>
    <w:p w14:paraId="21EE92F8"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*Narkomfin*, el edificio de Moiséi Gínzburg en Moscú, fue la culminación de esta fenomenología. No era un bloque de pisos. Era un **condensador social**. Un edificio concebido para alterar el comportamiento humano desde la disposición misma de sus espacios. Las cocinas eran mínimas, casi armarios. El objetivo: forzar a los residentes a utilizar los comedores comunitarios, las cocinas colectivas, las lavanderías compartidas. El diseño atacaba directamente "la esclavitud doméstica": el trabajo no remunerado de la mujer. El entorno físico obligaba a la colectivización. La arquitectura se convertía en pedagogía. En política construida.</w:t>
      </w:r>
    </w:p>
    <w:p w14:paraId="5888EBFD" w14:textId="77777777" w:rsidR="005B2828" w:rsidRPr="005B2828" w:rsidRDefault="005B2828" w:rsidP="005B2828">
      <w:pPr>
        <w:rPr>
          <w:rFonts w:ascii="Times New Roman" w:hAnsi="Times New Roman" w:cs="Times New Roman"/>
        </w:rPr>
      </w:pPr>
    </w:p>
    <w:p w14:paraId="17D23615"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7671900E" w14:textId="77777777" w:rsidR="005B2828" w:rsidRPr="005B2828" w:rsidRDefault="005B2828" w:rsidP="005B2828">
      <w:pPr>
        <w:rPr>
          <w:rFonts w:ascii="Times New Roman" w:hAnsi="Times New Roman" w:cs="Times New Roman"/>
        </w:rPr>
      </w:pPr>
    </w:p>
    <w:p w14:paraId="7DB04D69"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VII. EL PRECIO: LA DEVORACIÓN DE LA UTOPÍA</w:t>
      </w:r>
    </w:p>
    <w:p w14:paraId="6F96BDBC" w14:textId="77777777" w:rsidR="005B2828" w:rsidRPr="005B2828" w:rsidRDefault="005B2828" w:rsidP="005B2828">
      <w:pPr>
        <w:rPr>
          <w:rFonts w:ascii="Times New Roman" w:hAnsi="Times New Roman" w:cs="Times New Roman"/>
        </w:rPr>
      </w:pPr>
    </w:p>
    <w:p w14:paraId="04F9DA99"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Constructivismo no duró mucho. En 1932, Stalin disolvió todas las asociaciones artísticas independientes. La abstracción fue declarada «formalismo burgués». El Realismo Socialista se convirtió en doctrina oficial.</w:t>
      </w:r>
    </w:p>
    <w:p w14:paraId="0043D875" w14:textId="77777777" w:rsidR="005B2828" w:rsidRPr="005B2828" w:rsidRDefault="005B2828" w:rsidP="005B2828">
      <w:pPr>
        <w:rPr>
          <w:rFonts w:ascii="Times New Roman" w:hAnsi="Times New Roman" w:cs="Times New Roman"/>
        </w:rPr>
      </w:pPr>
    </w:p>
    <w:p w14:paraId="45D3AECF"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Los artistas que habían declarado la guerra al arte fueron derrotados por el mismo Estado al que habían servido.</w:t>
      </w:r>
    </w:p>
    <w:p w14:paraId="64E61EC7" w14:textId="77777777" w:rsidR="005B2828" w:rsidRPr="005B2828" w:rsidRDefault="005B2828" w:rsidP="005B2828">
      <w:pPr>
        <w:rPr>
          <w:rFonts w:ascii="Times New Roman" w:hAnsi="Times New Roman" w:cs="Times New Roman"/>
        </w:rPr>
      </w:pPr>
    </w:p>
    <w:p w14:paraId="6B37AFE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**Gustav Klutsis**, el pionero del fotomontaje político, fue ejecutado durante las purgas.</w:t>
      </w:r>
    </w:p>
    <w:p w14:paraId="526320AE" w14:textId="77777777" w:rsidR="005B2828" w:rsidRPr="005B2828" w:rsidRDefault="005B2828" w:rsidP="005B2828">
      <w:pPr>
        <w:rPr>
          <w:rFonts w:ascii="Times New Roman" w:hAnsi="Times New Roman" w:cs="Times New Roman"/>
        </w:rPr>
      </w:pPr>
    </w:p>
    <w:p w14:paraId="3FE99A3D"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**Aleksandr Ródchenko** fue marginado. Lo presionaron para ejercer de fotógrafo de propaganda. Sus fotos eran técnicamente brillantes, pero estaban vaciadas de toda capacidad crítica.</w:t>
      </w:r>
    </w:p>
    <w:p w14:paraId="7FCEE6A1" w14:textId="77777777" w:rsidR="005B2828" w:rsidRPr="005B2828" w:rsidRDefault="005B2828" w:rsidP="005B2828">
      <w:pPr>
        <w:rPr>
          <w:rFonts w:ascii="Times New Roman" w:hAnsi="Times New Roman" w:cs="Times New Roman"/>
        </w:rPr>
      </w:pPr>
    </w:p>
    <w:p w14:paraId="3F72B1D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**Vladímir Tátlin** se refugió en la docencia y en el diseño de objetos humildes: estufas de alto rendimiento, ropa higiénica. Lejos de las torres cósmicas.</w:t>
      </w:r>
    </w:p>
    <w:p w14:paraId="2E1D489E" w14:textId="77777777" w:rsidR="005B2828" w:rsidRPr="005B2828" w:rsidRDefault="005B2828" w:rsidP="005B2828">
      <w:pPr>
        <w:rPr>
          <w:rFonts w:ascii="Times New Roman" w:hAnsi="Times New Roman" w:cs="Times New Roman"/>
        </w:rPr>
      </w:pPr>
    </w:p>
    <w:p w14:paraId="3477A22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**Liubov Popova** había muerto en 1924, de escarlatina.</w:t>
      </w:r>
    </w:p>
    <w:p w14:paraId="6C937F76" w14:textId="77777777" w:rsidR="005B2828" w:rsidRPr="005B2828" w:rsidRDefault="005B2828" w:rsidP="005B2828">
      <w:pPr>
        <w:rPr>
          <w:rFonts w:ascii="Times New Roman" w:hAnsi="Times New Roman" w:cs="Times New Roman"/>
        </w:rPr>
      </w:pPr>
    </w:p>
    <w:p w14:paraId="718DC9E6"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**Varvara Stepánova** sobrevivió, pero su ropa revolucionaria ya no se producía. Las fábricas textiles soviéticas volvieron a los estampados florales.</w:t>
      </w:r>
    </w:p>
    <w:p w14:paraId="67877C75" w14:textId="77777777" w:rsidR="005B2828" w:rsidRPr="005B2828" w:rsidRDefault="005B2828" w:rsidP="005B2828">
      <w:pPr>
        <w:rPr>
          <w:rFonts w:ascii="Times New Roman" w:hAnsi="Times New Roman" w:cs="Times New Roman"/>
        </w:rPr>
      </w:pPr>
    </w:p>
    <w:p w14:paraId="53BE70BD"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Lissitzky** murió de tuberculosis en 1941.</w:t>
      </w:r>
    </w:p>
    <w:p w14:paraId="4BF7F380" w14:textId="77777777" w:rsidR="005B2828" w:rsidRPr="005B2828" w:rsidRDefault="005B2828" w:rsidP="005B2828">
      <w:pPr>
        <w:rPr>
          <w:rFonts w:ascii="Times New Roman" w:hAnsi="Times New Roman" w:cs="Times New Roman"/>
        </w:rPr>
      </w:pPr>
    </w:p>
    <w:p w14:paraId="02456479"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Pero las ideas —las ideas no mueren en el paredón—. Las ideas vuelan.</w:t>
      </w:r>
    </w:p>
    <w:p w14:paraId="3B2C29CF" w14:textId="77777777" w:rsidR="005B2828" w:rsidRPr="005B2828" w:rsidRDefault="005B2828" w:rsidP="005B2828">
      <w:pPr>
        <w:rPr>
          <w:rFonts w:ascii="Times New Roman" w:hAnsi="Times New Roman" w:cs="Times New Roman"/>
        </w:rPr>
      </w:pPr>
    </w:p>
    <w:p w14:paraId="284CB85B"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2249307C" w14:textId="77777777" w:rsidR="005B2828" w:rsidRPr="005B2828" w:rsidRDefault="005B2828" w:rsidP="005B2828">
      <w:pPr>
        <w:rPr>
          <w:rFonts w:ascii="Times New Roman" w:hAnsi="Times New Roman" w:cs="Times New Roman"/>
        </w:rPr>
      </w:pPr>
    </w:p>
    <w:p w14:paraId="6CD5CC14"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VIII. EL LEGADO Y LA PARADOJA</w:t>
      </w:r>
    </w:p>
    <w:p w14:paraId="6102FC99" w14:textId="77777777" w:rsidR="005B2828" w:rsidRPr="005B2828" w:rsidRDefault="005B2828" w:rsidP="005B2828">
      <w:pPr>
        <w:rPr>
          <w:rFonts w:ascii="Times New Roman" w:hAnsi="Times New Roman" w:cs="Times New Roman"/>
        </w:rPr>
      </w:pPr>
    </w:p>
    <w:p w14:paraId="4AA1519F"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El lenguaje visual del Constructivismo escapó de la Unión Soviética. A través de Lissitzky, llegó a la Bauhaus. A través de la Bauhaus, al Estilo Internacional. A través del Estilo Internacional, al diseño moderno.</w:t>
      </w:r>
    </w:p>
    <w:p w14:paraId="29C52B03" w14:textId="77777777" w:rsidR="005B2828" w:rsidRPr="005B2828" w:rsidRDefault="005B2828" w:rsidP="005B2828">
      <w:pPr>
        <w:rPr>
          <w:rFonts w:ascii="Times New Roman" w:hAnsi="Times New Roman" w:cs="Times New Roman"/>
        </w:rPr>
      </w:pPr>
    </w:p>
    <w:p w14:paraId="0C0FDB4C"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Tectónica perdió su anclaje ideológico. Ya no se trataba de construir el comunismo: se trataba de construir un mundo funcional, honesto, libre de la hipocresía ornamental del siglo XIX. La Faktura se secularizó: de la "honestidad material revolucionaria" se pasó a la "verdad de los materiales" que predicaría Mies van der Rohe. La Konstruktsiya, la lógica del ensamblaje, se convirtió en el principio rector del diseño moderno: montar, no componer; organizar, no decorar.</w:t>
      </w:r>
    </w:p>
    <w:p w14:paraId="575CB7D8" w14:textId="77777777" w:rsidR="005B2828" w:rsidRPr="005B2828" w:rsidRDefault="005B2828" w:rsidP="005B2828">
      <w:pPr>
        <w:rPr>
          <w:rFonts w:ascii="Times New Roman" w:hAnsi="Times New Roman" w:cs="Times New Roman"/>
        </w:rPr>
      </w:pPr>
    </w:p>
    <w:p w14:paraId="1B05AD04"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Cuando **Dieter Rams**, el gran diseñador de Braun en los años sesenta, formuló sus célebres diez principios del buen diseño —"buen diseño es honesto, es discreto, es duradero, es consecuente en sus detalles"—, no estaba citando a Ródchenko. Pero estaba hablando el mismo idioma. La Faktura hecha método.</w:t>
      </w:r>
    </w:p>
    <w:p w14:paraId="43CB3A3C" w14:textId="77777777" w:rsidR="005B2828" w:rsidRPr="005B2828" w:rsidRDefault="005B2828" w:rsidP="005B2828">
      <w:pPr>
        <w:rPr>
          <w:rFonts w:ascii="Times New Roman" w:hAnsi="Times New Roman" w:cs="Times New Roman"/>
        </w:rPr>
      </w:pPr>
    </w:p>
    <w:p w14:paraId="6685EA15"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Cuando **Jonathan Ive** diseñó el primer iPhone, con su pantalla de vidrio, su botón único, su geometría de bordes redondeados, no estaba pensando en la Torre de Tátlin. Pero el lenguaje que usaba —reducción, honestidad material, eliminación de lo superfluo— era el mismo que habían inventado aquellos jóvenes rusos en una sala helada de Moscú en 1920.</w:t>
      </w:r>
    </w:p>
    <w:p w14:paraId="3A72231D" w14:textId="77777777" w:rsidR="005B2828" w:rsidRPr="005B2828" w:rsidRDefault="005B2828" w:rsidP="005B2828">
      <w:pPr>
        <w:rPr>
          <w:rFonts w:ascii="Times New Roman" w:hAnsi="Times New Roman" w:cs="Times New Roman"/>
        </w:rPr>
      </w:pPr>
    </w:p>
    <w:p w14:paraId="47B9D033"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paradoja es total. El Constructivismo quiso destruir el arte burgués. Y creó las herramientas visuales con las que el capitalismo construyó su imperio de consumo.</w:t>
      </w:r>
    </w:p>
    <w:p w14:paraId="3E750500" w14:textId="77777777" w:rsidR="005B2828" w:rsidRPr="005B2828" w:rsidRDefault="005B2828" w:rsidP="005B2828">
      <w:pPr>
        <w:rPr>
          <w:rFonts w:ascii="Times New Roman" w:hAnsi="Times New Roman" w:cs="Times New Roman"/>
        </w:rPr>
      </w:pPr>
    </w:p>
    <w:p w14:paraId="2A4DADFD"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0118865A" w14:textId="77777777" w:rsidR="005B2828" w:rsidRPr="005B2828" w:rsidRDefault="005B2828" w:rsidP="005B2828">
      <w:pPr>
        <w:rPr>
          <w:rFonts w:ascii="Times New Roman" w:hAnsi="Times New Roman" w:cs="Times New Roman"/>
        </w:rPr>
      </w:pPr>
    </w:p>
    <w:p w14:paraId="24E6CA18"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lastRenderedPageBreak/>
        <w:t>*[Figura 9: Interfaz moderna de Flat Design. Bloques planos, colores puros, jerarquía visual estricta. La Faktura y la Konstruktsiya convertidas en estándar global del diseño digital.]*</w:t>
      </w:r>
    </w:p>
    <w:p w14:paraId="44E3B251" w14:textId="77777777" w:rsidR="005B2828" w:rsidRPr="005B2828" w:rsidRDefault="005B2828" w:rsidP="005B2828">
      <w:pPr>
        <w:rPr>
          <w:rFonts w:ascii="Times New Roman" w:hAnsi="Times New Roman" w:cs="Times New Roman"/>
        </w:rPr>
      </w:pPr>
    </w:p>
    <w:p w14:paraId="6E3CAA39"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285B384E" w14:textId="77777777" w:rsidR="005B2828" w:rsidRPr="005B2828" w:rsidRDefault="005B2828" w:rsidP="005B2828">
      <w:pPr>
        <w:rPr>
          <w:rFonts w:ascii="Times New Roman" w:hAnsi="Times New Roman" w:cs="Times New Roman"/>
        </w:rPr>
      </w:pPr>
    </w:p>
    <w:p w14:paraId="4E8BDBE1"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IX. CIERRE ONTOLÓGICO: LA PREGUNTA QUE QUEDA</w:t>
      </w:r>
    </w:p>
    <w:p w14:paraId="667F34E1" w14:textId="77777777" w:rsidR="005B2828" w:rsidRPr="005B2828" w:rsidRDefault="005B2828" w:rsidP="005B2828">
      <w:pPr>
        <w:rPr>
          <w:rFonts w:ascii="Times New Roman" w:hAnsi="Times New Roman" w:cs="Times New Roman"/>
        </w:rPr>
      </w:pPr>
    </w:p>
    <w:p w14:paraId="391C9C64"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línea de cal en la manga del abrigo sigue allí, en la memoria del capítulo. El pueblo se reconstruyó a sí mismo. Los constructivistas fueron las herramientas que el sistema necesitó para acompañar esa reconstrucción. Pero el sistema los devoró.</w:t>
      </w:r>
    </w:p>
    <w:p w14:paraId="19A87D73" w14:textId="77777777" w:rsidR="005B2828" w:rsidRPr="005B2828" w:rsidRDefault="005B2828" w:rsidP="005B2828">
      <w:pPr>
        <w:rPr>
          <w:rFonts w:ascii="Times New Roman" w:hAnsi="Times New Roman" w:cs="Times New Roman"/>
        </w:rPr>
      </w:pPr>
    </w:p>
    <w:p w14:paraId="6FE1657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¿Qué queda del Constructivismo, entonces? No queda su ideología. Queda su **método**. La certeza de que el diseño no es neutro, de que la forma sirve a una función, de que la honestidad material es un valor, de que la comunicación debe ser clara, de que la enseñanza debe transformar, de que la imaginación debe convertirse en trabajo.</w:t>
      </w:r>
    </w:p>
    <w:p w14:paraId="34FD7086" w14:textId="77777777" w:rsidR="005B2828" w:rsidRPr="005B2828" w:rsidRDefault="005B2828" w:rsidP="005B2828">
      <w:pPr>
        <w:rPr>
          <w:rFonts w:ascii="Times New Roman" w:hAnsi="Times New Roman" w:cs="Times New Roman"/>
        </w:rPr>
      </w:pPr>
    </w:p>
    <w:p w14:paraId="79D2A1D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La pregunta que el Constructivismo nos deja, un siglo después, es la misma que la plaza formuló sin saberlo: ¿para qué sirve el diseño? ¿Para decorar el mundo o para transformarlo?</w:t>
      </w:r>
    </w:p>
    <w:p w14:paraId="2096A04D" w14:textId="77777777" w:rsidR="005B2828" w:rsidRPr="005B2828" w:rsidRDefault="005B2828" w:rsidP="005B2828">
      <w:pPr>
        <w:rPr>
          <w:rFonts w:ascii="Times New Roman" w:hAnsi="Times New Roman" w:cs="Times New Roman"/>
        </w:rPr>
      </w:pPr>
    </w:p>
    <w:p w14:paraId="4D9067A3"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Y la respuesta, como aquella línea de cal en la manga del abrigo, sigue siendo pequeña, casi invisible, pero capaz de entrar donde ningún informe puede hacerlo.</w:t>
      </w:r>
    </w:p>
    <w:p w14:paraId="37E4C4DD" w14:textId="77777777" w:rsidR="005B2828" w:rsidRPr="005B2828" w:rsidRDefault="005B2828" w:rsidP="005B2828">
      <w:pPr>
        <w:rPr>
          <w:rFonts w:ascii="Times New Roman" w:hAnsi="Times New Roman" w:cs="Times New Roman"/>
        </w:rPr>
      </w:pPr>
    </w:p>
    <w:p w14:paraId="5E61144C"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4D54826C" w14:textId="77777777" w:rsidR="005B2828" w:rsidRPr="005B2828" w:rsidRDefault="005B2828" w:rsidP="005B2828">
      <w:pPr>
        <w:rPr>
          <w:rFonts w:ascii="Times New Roman" w:hAnsi="Times New Roman" w:cs="Times New Roman"/>
        </w:rPr>
      </w:pPr>
    </w:p>
    <w:p w14:paraId="3E1C48C5"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*[Figura 10: Una mano sostiene un ladrillo. La imagen es simple, directa. No hay firma. No hay fecha. Solo el ladrillo, la mano, la luz gris del invierno ruso.]*</w:t>
      </w:r>
    </w:p>
    <w:p w14:paraId="5E2077BE" w14:textId="77777777" w:rsidR="005B2828" w:rsidRPr="005B2828" w:rsidRDefault="005B2828" w:rsidP="005B2828">
      <w:pPr>
        <w:rPr>
          <w:rFonts w:ascii="Times New Roman" w:hAnsi="Times New Roman" w:cs="Times New Roman"/>
        </w:rPr>
      </w:pPr>
    </w:p>
    <w:p w14:paraId="1E9EAD7C"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48723262" w14:textId="77777777" w:rsidR="005B2828" w:rsidRPr="005B2828" w:rsidRDefault="005B2828" w:rsidP="005B2828">
      <w:pPr>
        <w:rPr>
          <w:rFonts w:ascii="Times New Roman" w:hAnsi="Times New Roman" w:cs="Times New Roman"/>
        </w:rPr>
      </w:pPr>
    </w:p>
    <w:p w14:paraId="6003A64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lastRenderedPageBreak/>
        <w:t>### Puente hacia el Capítulo 18 (De Stijl)</w:t>
      </w:r>
    </w:p>
    <w:p w14:paraId="070DDE7D" w14:textId="77777777" w:rsidR="005B2828" w:rsidRPr="005B2828" w:rsidRDefault="005B2828" w:rsidP="005B2828">
      <w:pPr>
        <w:rPr>
          <w:rFonts w:ascii="Times New Roman" w:hAnsi="Times New Roman" w:cs="Times New Roman"/>
        </w:rPr>
      </w:pPr>
    </w:p>
    <w:p w14:paraId="3A1D10D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Mientras los constructivistas rusos construían la utopía desde la fábrica, en los Países Bajos un grupo de artistas perseguía la misma utopía desde la geometría. De Stijl también quería construir un mundo nuevo. Pero su herramienta no era la producción industrial: era el **orden universal**. El cuadrado, la línea recta, el color primario. La misma fe en la razón, pero desde un lenguaje distinto.</w:t>
      </w:r>
    </w:p>
    <w:p w14:paraId="081BE120" w14:textId="77777777" w:rsidR="005B2828" w:rsidRPr="005B2828" w:rsidRDefault="005B2828" w:rsidP="005B2828">
      <w:pPr>
        <w:rPr>
          <w:rFonts w:ascii="Times New Roman" w:hAnsi="Times New Roman" w:cs="Times New Roman"/>
        </w:rPr>
      </w:pPr>
    </w:p>
    <w:p w14:paraId="30983402"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5A101115" w14:textId="77777777" w:rsidR="005B2828" w:rsidRPr="005B2828" w:rsidRDefault="005B2828" w:rsidP="005B2828">
      <w:pPr>
        <w:rPr>
          <w:rFonts w:ascii="Times New Roman" w:hAnsi="Times New Roman" w:cs="Times New Roman"/>
        </w:rPr>
      </w:pPr>
    </w:p>
    <w:p w14:paraId="356C4319"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Preguntas abiertas para el lector</w:t>
      </w:r>
    </w:p>
    <w:p w14:paraId="1556E236" w14:textId="77777777" w:rsidR="005B2828" w:rsidRPr="005B2828" w:rsidRDefault="005B2828" w:rsidP="005B2828">
      <w:pPr>
        <w:rPr>
          <w:rFonts w:ascii="Times New Roman" w:hAnsi="Times New Roman" w:cs="Times New Roman"/>
        </w:rPr>
      </w:pPr>
    </w:p>
    <w:p w14:paraId="4130FA13"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1. La línea de cal en la manga del abrigo: ¿qué gesto, qué detalle, qué huella de trabajo cotidiano podría ser hoy el equivalente de aquella línea de cal?</w:t>
      </w:r>
    </w:p>
    <w:p w14:paraId="0EF6772F" w14:textId="77777777" w:rsidR="005B2828" w:rsidRPr="005B2828" w:rsidRDefault="005B2828" w:rsidP="005B2828">
      <w:pPr>
        <w:rPr>
          <w:rFonts w:ascii="Times New Roman" w:hAnsi="Times New Roman" w:cs="Times New Roman"/>
        </w:rPr>
      </w:pPr>
    </w:p>
    <w:p w14:paraId="2046F61B"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2. Si el Constructivismo fue una respuesta a la necesidad de reconstruir un país destruido, ¿qué necesidad estaría exigiendo hoy un nuevo Constructivismo?</w:t>
      </w:r>
    </w:p>
    <w:p w14:paraId="5D5C2DD8" w14:textId="77777777" w:rsidR="005B2828" w:rsidRPr="005B2828" w:rsidRDefault="005B2828" w:rsidP="005B2828">
      <w:pPr>
        <w:rPr>
          <w:rFonts w:ascii="Times New Roman" w:hAnsi="Times New Roman" w:cs="Times New Roman"/>
        </w:rPr>
      </w:pPr>
    </w:p>
    <w:p w14:paraId="34578E9D"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3. Los constructivistas fueron herramientas del sistema. ¿Puede un diseñador ser una herramienta sin perder su capacidad crítica?</w:t>
      </w:r>
    </w:p>
    <w:p w14:paraId="1E06DA07" w14:textId="77777777" w:rsidR="005B2828" w:rsidRPr="005B2828" w:rsidRDefault="005B2828" w:rsidP="005B2828">
      <w:pPr>
        <w:rPr>
          <w:rFonts w:ascii="Times New Roman" w:hAnsi="Times New Roman" w:cs="Times New Roman"/>
        </w:rPr>
      </w:pPr>
    </w:p>
    <w:p w14:paraId="07E712D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4. La paradoja del Constructivismo: su lenguaje visual se convirtió en la interfaz del capitalismo. ¿Hay alguna forma de evitar que una estética revolucionaria sea cooptada?</w:t>
      </w:r>
    </w:p>
    <w:p w14:paraId="46CA82D8" w14:textId="77777777" w:rsidR="005B2828" w:rsidRPr="005B2828" w:rsidRDefault="005B2828" w:rsidP="005B2828">
      <w:pPr>
        <w:rPr>
          <w:rFonts w:ascii="Times New Roman" w:hAnsi="Times New Roman" w:cs="Times New Roman"/>
        </w:rPr>
      </w:pPr>
    </w:p>
    <w:p w14:paraId="620A6FE9"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5. La pregunta que queda: ¿para qué sirve el diseño? ¿Para decorar el mundo o para transformarlo?</w:t>
      </w:r>
    </w:p>
    <w:p w14:paraId="45741682" w14:textId="77777777" w:rsidR="005B2828" w:rsidRPr="005B2828" w:rsidRDefault="005B2828" w:rsidP="005B2828">
      <w:pPr>
        <w:rPr>
          <w:rFonts w:ascii="Times New Roman" w:hAnsi="Times New Roman" w:cs="Times New Roman"/>
        </w:rPr>
      </w:pPr>
    </w:p>
    <w:p w14:paraId="1190636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w:t>
      </w:r>
    </w:p>
    <w:p w14:paraId="6B4228A7" w14:textId="77777777" w:rsidR="005B2828" w:rsidRPr="005B2828" w:rsidRDefault="005B2828" w:rsidP="005B2828">
      <w:pPr>
        <w:rPr>
          <w:rFonts w:ascii="Times New Roman" w:hAnsi="Times New Roman" w:cs="Times New Roman"/>
        </w:rPr>
      </w:pPr>
    </w:p>
    <w:p w14:paraId="641E7E62"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 Bibliografía</w:t>
      </w:r>
    </w:p>
    <w:p w14:paraId="00E36F37" w14:textId="77777777" w:rsidR="005B2828" w:rsidRPr="005B2828" w:rsidRDefault="005B2828" w:rsidP="005B2828">
      <w:pPr>
        <w:rPr>
          <w:rFonts w:ascii="Times New Roman" w:hAnsi="Times New Roman" w:cs="Times New Roman"/>
        </w:rPr>
      </w:pPr>
    </w:p>
    <w:p w14:paraId="302E3CE4"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Arvatov, Borís. 2005. *Arte y producción*. Traducido por Antonio Orihuela. Madrid: Antonio Machado Libros.</w:t>
      </w:r>
    </w:p>
    <w:p w14:paraId="78E2BB3C" w14:textId="77777777" w:rsidR="005B2828" w:rsidRPr="005B2828" w:rsidRDefault="005B2828" w:rsidP="005B2828">
      <w:pPr>
        <w:rPr>
          <w:rFonts w:ascii="Times New Roman" w:hAnsi="Times New Roman" w:cs="Times New Roman"/>
        </w:rPr>
      </w:pPr>
    </w:p>
    <w:p w14:paraId="2D35F248"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Gan, Alekséi. 1922. *Konstruktivizm*. Tver: Tverskoe izdatel'stvo.</w:t>
      </w:r>
    </w:p>
    <w:p w14:paraId="099C9198" w14:textId="77777777" w:rsidR="005B2828" w:rsidRPr="005B2828" w:rsidRDefault="005B2828" w:rsidP="005B2828">
      <w:pPr>
        <w:rPr>
          <w:rFonts w:ascii="Times New Roman" w:hAnsi="Times New Roman" w:cs="Times New Roman"/>
        </w:rPr>
      </w:pPr>
    </w:p>
    <w:p w14:paraId="568A3B1A"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Ginzburg, Moiséi. 1924. *Style and Epoch*. Moscú: Stroyizdat.</w:t>
      </w:r>
    </w:p>
    <w:p w14:paraId="100A27D8" w14:textId="77777777" w:rsidR="005B2828" w:rsidRPr="005B2828" w:rsidRDefault="005B2828" w:rsidP="005B2828">
      <w:pPr>
        <w:rPr>
          <w:rFonts w:ascii="Times New Roman" w:hAnsi="Times New Roman" w:cs="Times New Roman"/>
        </w:rPr>
      </w:pPr>
    </w:p>
    <w:p w14:paraId="70A7435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Gough, Maria. 2005. *The Artist as Producer: Russian Constructivism in Revolution*. Berkeley: University of California Press.</w:t>
      </w:r>
    </w:p>
    <w:p w14:paraId="5BCE3698" w14:textId="77777777" w:rsidR="005B2828" w:rsidRPr="005B2828" w:rsidRDefault="005B2828" w:rsidP="005B2828">
      <w:pPr>
        <w:rPr>
          <w:rFonts w:ascii="Times New Roman" w:hAnsi="Times New Roman" w:cs="Times New Roman"/>
        </w:rPr>
      </w:pPr>
    </w:p>
    <w:p w14:paraId="111139AB"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Kiaer, Christina. 2005. *Imagine No Possessions: The Socialist Objects of Russian Constructivism*. Cambridge, MA: MIT Press.</w:t>
      </w:r>
    </w:p>
    <w:p w14:paraId="5CDDFD6E" w14:textId="77777777" w:rsidR="005B2828" w:rsidRPr="005B2828" w:rsidRDefault="005B2828" w:rsidP="005B2828">
      <w:pPr>
        <w:rPr>
          <w:rFonts w:ascii="Times New Roman" w:hAnsi="Times New Roman" w:cs="Times New Roman"/>
        </w:rPr>
      </w:pPr>
    </w:p>
    <w:p w14:paraId="4B505A86"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Lissitzky, El. 1990. *El Lissitzky: Life, Letters, Texts*. Editado por Sophie Lissitzky-Küppers. Londres: Thames &amp; Hudson.</w:t>
      </w:r>
    </w:p>
    <w:p w14:paraId="64ADA04B" w14:textId="77777777" w:rsidR="005B2828" w:rsidRPr="005B2828" w:rsidRDefault="005B2828" w:rsidP="005B2828">
      <w:pPr>
        <w:rPr>
          <w:rFonts w:ascii="Times New Roman" w:hAnsi="Times New Roman" w:cs="Times New Roman"/>
        </w:rPr>
      </w:pPr>
    </w:p>
    <w:p w14:paraId="73EB4060"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Lodder, Christina. 1983. *Russian Constructivism*. New Haven: Yale University Press.</w:t>
      </w:r>
    </w:p>
    <w:p w14:paraId="231188A1" w14:textId="77777777" w:rsidR="005B2828" w:rsidRPr="005B2828" w:rsidRDefault="005B2828" w:rsidP="005B2828">
      <w:pPr>
        <w:rPr>
          <w:rFonts w:ascii="Times New Roman" w:hAnsi="Times New Roman" w:cs="Times New Roman"/>
        </w:rPr>
      </w:pPr>
    </w:p>
    <w:p w14:paraId="72B355BD"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Popova, Liubov. 1991. *Liubov Popova: 1889-1924*. Editado por Magdalena Dabrowski. Nueva York: The Museum of Modern Art.</w:t>
      </w:r>
    </w:p>
    <w:p w14:paraId="64ED17EA" w14:textId="77777777" w:rsidR="005B2828" w:rsidRPr="005B2828" w:rsidRDefault="005B2828" w:rsidP="005B2828">
      <w:pPr>
        <w:rPr>
          <w:rFonts w:ascii="Times New Roman" w:hAnsi="Times New Roman" w:cs="Times New Roman"/>
        </w:rPr>
      </w:pPr>
    </w:p>
    <w:p w14:paraId="76BB4758"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Ródchenko, Aleksandr. 2005. *Aleksandr Ródchenko: Experiments for the Future*. Nueva York: The Museum of Modern Art.</w:t>
      </w:r>
    </w:p>
    <w:p w14:paraId="09ACE4EC" w14:textId="77777777" w:rsidR="005B2828" w:rsidRPr="005B2828" w:rsidRDefault="005B2828" w:rsidP="005B2828">
      <w:pPr>
        <w:rPr>
          <w:rFonts w:ascii="Times New Roman" w:hAnsi="Times New Roman" w:cs="Times New Roman"/>
        </w:rPr>
      </w:pPr>
    </w:p>
    <w:p w14:paraId="48D6DF37" w14:textId="77777777" w:rsidR="005B2828" w:rsidRPr="005B2828" w:rsidRDefault="005B2828" w:rsidP="005B2828">
      <w:pPr>
        <w:rPr>
          <w:rFonts w:ascii="Times New Roman" w:hAnsi="Times New Roman" w:cs="Times New Roman"/>
        </w:rPr>
      </w:pPr>
      <w:r w:rsidRPr="005B2828">
        <w:rPr>
          <w:rFonts w:ascii="Times New Roman" w:hAnsi="Times New Roman" w:cs="Times New Roman"/>
        </w:rPr>
        <w:t>Stepánova, Varvara. 1998. *Varvara Stepánova: The Complete Work*. Editado por Aleksandr Lavrentiev. Cambridge, MA: MIT Press.</w:t>
      </w:r>
    </w:p>
    <w:p w14:paraId="763E24A2" w14:textId="77777777" w:rsidR="005B2828" w:rsidRPr="005B2828" w:rsidRDefault="005B2828" w:rsidP="005B2828">
      <w:pPr>
        <w:rPr>
          <w:rFonts w:ascii="Times New Roman" w:hAnsi="Times New Roman" w:cs="Times New Roman"/>
        </w:rPr>
      </w:pPr>
    </w:p>
    <w:p w14:paraId="63D15F2F" w14:textId="49104B05" w:rsidR="009E047A" w:rsidRPr="005B2828" w:rsidRDefault="005B2828" w:rsidP="005B2828">
      <w:pPr>
        <w:rPr>
          <w:rFonts w:ascii="Times New Roman" w:hAnsi="Times New Roman" w:cs="Times New Roman"/>
        </w:rPr>
      </w:pPr>
      <w:r w:rsidRPr="005B2828">
        <w:rPr>
          <w:rFonts w:ascii="Times New Roman" w:hAnsi="Times New Roman" w:cs="Times New Roman"/>
        </w:rPr>
        <w:t>Tupitsyn,</w:t>
      </w:r>
    </w:p>
    <w:sectPr w:rsidR="009E047A" w:rsidRPr="005B28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28"/>
    <w:rsid w:val="005B2828"/>
    <w:rsid w:val="009E047A"/>
    <w:rsid w:val="00B671F7"/>
    <w:rsid w:val="00B97B23"/>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D874EA2"/>
  <w15:chartTrackingRefBased/>
  <w15:docId w15:val="{BBACA9C0-BBA9-B043-9012-0DAF6505F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2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2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28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28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28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28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28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28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28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28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28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28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28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28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28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28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28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2828"/>
    <w:rPr>
      <w:rFonts w:eastAsiaTheme="majorEastAsia" w:cstheme="majorBidi"/>
      <w:color w:val="272727" w:themeColor="text1" w:themeTint="D8"/>
    </w:rPr>
  </w:style>
  <w:style w:type="paragraph" w:styleId="Ttulo">
    <w:name w:val="Title"/>
    <w:basedOn w:val="Normal"/>
    <w:next w:val="Normal"/>
    <w:link w:val="TtuloCar"/>
    <w:uiPriority w:val="10"/>
    <w:qFormat/>
    <w:rsid w:val="005B2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28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28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28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2828"/>
    <w:pPr>
      <w:spacing w:before="160"/>
      <w:jc w:val="center"/>
    </w:pPr>
    <w:rPr>
      <w:i/>
      <w:iCs/>
      <w:color w:val="404040" w:themeColor="text1" w:themeTint="BF"/>
    </w:rPr>
  </w:style>
  <w:style w:type="character" w:customStyle="1" w:styleId="CitaCar">
    <w:name w:val="Cita Car"/>
    <w:basedOn w:val="Fuentedeprrafopredeter"/>
    <w:link w:val="Cita"/>
    <w:uiPriority w:val="29"/>
    <w:rsid w:val="005B2828"/>
    <w:rPr>
      <w:i/>
      <w:iCs/>
      <w:color w:val="404040" w:themeColor="text1" w:themeTint="BF"/>
    </w:rPr>
  </w:style>
  <w:style w:type="paragraph" w:styleId="Prrafodelista">
    <w:name w:val="List Paragraph"/>
    <w:basedOn w:val="Normal"/>
    <w:uiPriority w:val="34"/>
    <w:qFormat/>
    <w:rsid w:val="005B2828"/>
    <w:pPr>
      <w:ind w:left="720"/>
      <w:contextualSpacing/>
    </w:pPr>
  </w:style>
  <w:style w:type="character" w:styleId="nfasisintenso">
    <w:name w:val="Intense Emphasis"/>
    <w:basedOn w:val="Fuentedeprrafopredeter"/>
    <w:uiPriority w:val="21"/>
    <w:qFormat/>
    <w:rsid w:val="005B2828"/>
    <w:rPr>
      <w:i/>
      <w:iCs/>
      <w:color w:val="0F4761" w:themeColor="accent1" w:themeShade="BF"/>
    </w:rPr>
  </w:style>
  <w:style w:type="paragraph" w:styleId="Citadestacada">
    <w:name w:val="Intense Quote"/>
    <w:basedOn w:val="Normal"/>
    <w:next w:val="Normal"/>
    <w:link w:val="CitadestacadaCar"/>
    <w:uiPriority w:val="30"/>
    <w:qFormat/>
    <w:rsid w:val="005B2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2828"/>
    <w:rPr>
      <w:i/>
      <w:iCs/>
      <w:color w:val="0F4761" w:themeColor="accent1" w:themeShade="BF"/>
    </w:rPr>
  </w:style>
  <w:style w:type="character" w:styleId="Referenciaintensa">
    <w:name w:val="Intense Reference"/>
    <w:basedOn w:val="Fuentedeprrafopredeter"/>
    <w:uiPriority w:val="32"/>
    <w:qFormat/>
    <w:rsid w:val="005B28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39D18-C33D-1542-B5AC-F950B9D7C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4897</Words>
  <Characters>25370</Characters>
  <Application>Microsoft Office Word</Application>
  <DocSecurity>0</DocSecurity>
  <Lines>604</Lines>
  <Paragraphs>488</Paragraphs>
  <ScaleCrop>false</ScaleCrop>
  <Company/>
  <LinksUpToDate>false</LinksUpToDate>
  <CharactersWithSpaces>29779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2026-07-15T23:14:00Z</dcterms:created>
  <dcterms:modified xsi:type="dcterms:W3CDTF">2026-07-15T23:25:00Z</dcterms:modified>
</cp:coreProperties>
</file>