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3D5C9" w14:textId="2E580A19" w:rsidR="00FB2180" w:rsidRPr="00FB2180" w:rsidRDefault="00FB2180" w:rsidP="00FB2180">
      <w:pPr>
        <w:jc w:val="center"/>
        <w:rPr>
          <w:rFonts w:ascii="Times New Roman" w:hAnsi="Times New Roman" w:cs="Times New Roman"/>
          <w:b/>
          <w:bCs/>
          <w:sz w:val="32"/>
          <w:szCs w:val="32"/>
        </w:rPr>
      </w:pPr>
      <w:r w:rsidRPr="00FB2180">
        <w:rPr>
          <w:rFonts w:ascii="Times New Roman" w:hAnsi="Times New Roman" w:cs="Times New Roman"/>
          <w:b/>
          <w:bCs/>
          <w:sz w:val="32"/>
          <w:szCs w:val="32"/>
        </w:rPr>
        <w:t>CAPÍTULO 13: WERKBUND</w:t>
      </w:r>
    </w:p>
    <w:p w14:paraId="712D4F24" w14:textId="028822B9" w:rsidR="00FB2180" w:rsidRPr="00FB2180" w:rsidRDefault="00FB2180" w:rsidP="00FB2180">
      <w:pPr>
        <w:jc w:val="center"/>
        <w:rPr>
          <w:rFonts w:ascii="Times New Roman" w:hAnsi="Times New Roman" w:cs="Times New Roman"/>
          <w:b/>
          <w:bCs/>
          <w:sz w:val="32"/>
          <w:szCs w:val="32"/>
        </w:rPr>
      </w:pPr>
      <w:r w:rsidRPr="00FB2180">
        <w:rPr>
          <w:rFonts w:ascii="Times New Roman" w:hAnsi="Times New Roman" w:cs="Times New Roman"/>
          <w:b/>
          <w:bCs/>
          <w:sz w:val="32"/>
          <w:szCs w:val="32"/>
        </w:rPr>
        <w:t>El instante de lucidez: cómo doce arquitectos y doce industriales fundaron el diseño moderno</w:t>
      </w:r>
    </w:p>
    <w:p w14:paraId="72421116" w14:textId="77777777" w:rsidR="00FB2180" w:rsidRPr="00FB2180" w:rsidRDefault="00FB2180" w:rsidP="00FB2180">
      <w:pPr>
        <w:rPr>
          <w:rFonts w:ascii="Times New Roman" w:hAnsi="Times New Roman" w:cs="Times New Roman"/>
        </w:rPr>
      </w:pPr>
    </w:p>
    <w:p w14:paraId="49732B60" w14:textId="69A99583" w:rsidR="00FB2180" w:rsidRPr="00FB2180" w:rsidRDefault="00FB2180" w:rsidP="00FB2180">
      <w:pPr>
        <w:rPr>
          <w:rFonts w:ascii="Times New Roman" w:hAnsi="Times New Roman" w:cs="Times New Roman"/>
        </w:rPr>
      </w:pPr>
      <w:r w:rsidRPr="00FB2180">
        <w:rPr>
          <w:rFonts w:ascii="Times New Roman" w:hAnsi="Times New Roman" w:cs="Times New Roman"/>
        </w:rPr>
        <w:t>No fui el arquitecto que cambió el siglo. No diseñé la Bauhaus, ni el rascacielos de vidrio, ni la máquina para habitar. Pero estuve allí. Vi a los genios discutir, soñar, equivocarse. Vi a Behrens exigir la forma perfecta. Vi a Gropius querer construir escuelas. Vi a Mies buscar la esencia. Vi a Le Corbusier hacer poesía con el acero. No supe entonces que estaba presenciando el nacimiento del mundo moderno. Pero lo supe después. Cuando abrí la caja y toqué la taza, entendí: la buena forma no se explica. Se toca.</w:t>
      </w:r>
    </w:p>
    <w:p w14:paraId="492BE11C" w14:textId="00582447" w:rsidR="00FB2180" w:rsidRPr="00FB2180" w:rsidRDefault="00FB2180" w:rsidP="00FB2180">
      <w:pPr>
        <w:rPr>
          <w:rFonts w:ascii="Times New Roman" w:hAnsi="Times New Roman" w:cs="Times New Roman"/>
        </w:rPr>
      </w:pPr>
      <w:r w:rsidRPr="00FB2180">
        <w:rPr>
          <w:rFonts w:ascii="Times New Roman" w:hAnsi="Times New Roman" w:cs="Times New Roman"/>
        </w:rPr>
        <w:t xml:space="preserve">Max Hertwig, </w:t>
      </w:r>
      <w:r w:rsidRPr="00FB2180">
        <w:rPr>
          <w:rFonts w:ascii="Times New Roman" w:hAnsi="Times New Roman" w:cs="Times New Roman"/>
          <w:i/>
          <w:iCs/>
        </w:rPr>
        <w:t>apuntes personales</w:t>
      </w:r>
      <w:r w:rsidRPr="00FB2180">
        <w:rPr>
          <w:rFonts w:ascii="Times New Roman" w:hAnsi="Times New Roman" w:cs="Times New Roman"/>
        </w:rPr>
        <w:t>, 1963</w:t>
      </w:r>
    </w:p>
    <w:p w14:paraId="3367BB3A" w14:textId="77777777" w:rsidR="00FB2180" w:rsidRPr="00FB2180" w:rsidRDefault="00FB2180" w:rsidP="00FB2180">
      <w:pPr>
        <w:rPr>
          <w:rFonts w:ascii="Times New Roman" w:hAnsi="Times New Roman" w:cs="Times New Roman"/>
        </w:rPr>
      </w:pPr>
    </w:p>
    <w:p w14:paraId="5EDDDB59" w14:textId="6B263935" w:rsidR="00FB2180" w:rsidRPr="00FB2180" w:rsidRDefault="00FB2180" w:rsidP="00FB2180">
      <w:pPr>
        <w:rPr>
          <w:rFonts w:ascii="Times New Roman" w:hAnsi="Times New Roman" w:cs="Times New Roman"/>
        </w:rPr>
      </w:pPr>
      <w:r w:rsidRPr="00FB2180">
        <w:rPr>
          <w:rFonts w:ascii="Times New Roman" w:hAnsi="Times New Roman" w:cs="Times New Roman"/>
        </w:rPr>
        <w:t>I. EL TESTIGO QUE VIO NACER EL SIGLO</w:t>
      </w:r>
    </w:p>
    <w:p w14:paraId="0034D342" w14:textId="77777777" w:rsidR="00FB2180" w:rsidRPr="00FB2180" w:rsidRDefault="00FB2180" w:rsidP="00FB2180">
      <w:pPr>
        <w:rPr>
          <w:rFonts w:ascii="Times New Roman" w:hAnsi="Times New Roman" w:cs="Times New Roman"/>
        </w:rPr>
      </w:pPr>
    </w:p>
    <w:p w14:paraId="05992A0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5FECFD1E" w14:textId="77777777" w:rsidR="00FB2180" w:rsidRPr="00FB2180" w:rsidRDefault="00FB2180" w:rsidP="00FB2180">
      <w:pPr>
        <w:rPr>
          <w:rFonts w:ascii="Times New Roman" w:hAnsi="Times New Roman" w:cs="Times New Roman"/>
        </w:rPr>
      </w:pPr>
    </w:p>
    <w:p w14:paraId="21B75C2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*[Figura 1: Sala de congresos de la Exposición del Werkbund en Colonia, 1914. Larga mesa de madera, sillas alineadas. En un extremo, Hermann Muthesius, de pie, con un discurso escrito. Al fondo, Henry van de Velde, sentado, los brazos cruzados, esperando su turno. Entre ellos, decenas de rostros. En un rincón, casi oculto por una columna, Max Hertwig observa. Escucha. Recuerda.]*</w:t>
      </w:r>
    </w:p>
    <w:p w14:paraId="1257E9BD" w14:textId="77777777" w:rsidR="00FB2180" w:rsidRPr="00FB2180" w:rsidRDefault="00FB2180" w:rsidP="00FB2180">
      <w:pPr>
        <w:rPr>
          <w:rFonts w:ascii="Times New Roman" w:hAnsi="Times New Roman" w:cs="Times New Roman"/>
        </w:rPr>
      </w:pPr>
    </w:p>
    <w:p w14:paraId="51AEC4C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38BF4328" w14:textId="77777777" w:rsidR="00FB2180" w:rsidRPr="00FB2180" w:rsidRDefault="00FB2180" w:rsidP="00FB2180">
      <w:pPr>
        <w:rPr>
          <w:rFonts w:ascii="Times New Roman" w:hAnsi="Times New Roman" w:cs="Times New Roman"/>
        </w:rPr>
      </w:pPr>
    </w:p>
    <w:p w14:paraId="1C8038F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salón de la Exposición del Werkbund en Colonia era un hervidero de palabras y humo de tabaco. Max Hertwig estaba sentado en una de las últimas filas, casi oculto por una columna de madera. No necesitaba estar cerca para escuchar. Las palabras de Hermann Muthesius llegaban claras, cortantes, como una hoja que se despliega sobre el papel.</w:t>
      </w:r>
    </w:p>
    <w:p w14:paraId="7E1610A0" w14:textId="77777777" w:rsidR="00FB2180" w:rsidRPr="00FB2180" w:rsidRDefault="00FB2180" w:rsidP="00FB2180">
      <w:pPr>
        <w:rPr>
          <w:rFonts w:ascii="Times New Roman" w:hAnsi="Times New Roman" w:cs="Times New Roman"/>
        </w:rPr>
      </w:pPr>
    </w:p>
    <w:p w14:paraId="2F88D37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xml:space="preserve">—La arquitectura y con ella todo el ámbito creativo del Werkbund tiende hacia la tipificación —decía Muthesius—. Solo mediante la tipificación puede recuperar la </w:t>
      </w:r>
      <w:r w:rsidRPr="00FB2180">
        <w:rPr>
          <w:rFonts w:ascii="Times New Roman" w:hAnsi="Times New Roman" w:cs="Times New Roman"/>
        </w:rPr>
        <w:lastRenderedPageBreak/>
        <w:t>importancia que tuvo en épocas de cultura armónica. La tipificación es la condición previa para formar una imagen y acostumbrarse a una forma de expresión. Las peculiaridades individualistas confunden; la concentración crea seguridad y serenidad .</w:t>
      </w:r>
    </w:p>
    <w:p w14:paraId="2F257A7C" w14:textId="77777777" w:rsidR="00FB2180" w:rsidRPr="00FB2180" w:rsidRDefault="00FB2180" w:rsidP="00FB2180">
      <w:pPr>
        <w:rPr>
          <w:rFonts w:ascii="Times New Roman" w:hAnsi="Times New Roman" w:cs="Times New Roman"/>
        </w:rPr>
      </w:pPr>
    </w:p>
    <w:p w14:paraId="4BD8C35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sintió el peso de esas palabras en el pecho. *Tipificación*. No era una teoría. Era un programa. Era lo que Behrens llevaba años intentando hacer en la AEG: diseñar el hervidor eléctrico no como una obra de arte única, sino como un objeto que pudiera producirse en serie y, sin embargo, mantener la honestidad material y la coherencia formal.</w:t>
      </w:r>
    </w:p>
    <w:p w14:paraId="55CB71DE" w14:textId="77777777" w:rsidR="00FB2180" w:rsidRPr="00FB2180" w:rsidRDefault="00FB2180" w:rsidP="00FB2180">
      <w:pPr>
        <w:rPr>
          <w:rFonts w:ascii="Times New Roman" w:hAnsi="Times New Roman" w:cs="Times New Roman"/>
        </w:rPr>
      </w:pPr>
    </w:p>
    <w:p w14:paraId="78DC3C7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Cerró los ojos un instante. Y el salón de Colonia se desvaneció.</w:t>
      </w:r>
    </w:p>
    <w:p w14:paraId="3409AEBA" w14:textId="77777777" w:rsidR="00FB2180" w:rsidRPr="00FB2180" w:rsidRDefault="00FB2180" w:rsidP="00FB2180">
      <w:pPr>
        <w:rPr>
          <w:rFonts w:ascii="Times New Roman" w:hAnsi="Times New Roman" w:cs="Times New Roman"/>
        </w:rPr>
      </w:pPr>
    </w:p>
    <w:p w14:paraId="7280E04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5528BAF0" w14:textId="77777777" w:rsidR="00FB2180" w:rsidRPr="00FB2180" w:rsidRDefault="00FB2180" w:rsidP="00FB2180">
      <w:pPr>
        <w:rPr>
          <w:rFonts w:ascii="Times New Roman" w:hAnsi="Times New Roman" w:cs="Times New Roman"/>
        </w:rPr>
      </w:pPr>
    </w:p>
    <w:p w14:paraId="16987D6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Berlín, 1908. El estudio de Peter Behrens.</w:t>
      </w:r>
    </w:p>
    <w:p w14:paraId="730FA7B0" w14:textId="77777777" w:rsidR="00FB2180" w:rsidRPr="00FB2180" w:rsidRDefault="00FB2180" w:rsidP="00FB2180">
      <w:pPr>
        <w:rPr>
          <w:rFonts w:ascii="Times New Roman" w:hAnsi="Times New Roman" w:cs="Times New Roman"/>
        </w:rPr>
      </w:pPr>
    </w:p>
    <w:p w14:paraId="3AA111E2"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Recordaba el primer día en el estudio de Behrens. La puerta se abrió y el ruido de la ciudad se desvaneció. Dentro, todo era orden: mesas de dibujo alineadas, planos desplegados, maquetas de la Fábrica de Turbinas. El olor a tinta, a papel de calco y a madera recién cepillada .</w:t>
      </w:r>
    </w:p>
    <w:p w14:paraId="5037EA2F" w14:textId="77777777" w:rsidR="00FB2180" w:rsidRPr="00FB2180" w:rsidRDefault="00FB2180" w:rsidP="00FB2180">
      <w:pPr>
        <w:rPr>
          <w:rFonts w:ascii="Times New Roman" w:hAnsi="Times New Roman" w:cs="Times New Roman"/>
        </w:rPr>
      </w:pPr>
    </w:p>
    <w:p w14:paraId="0C1FFA2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Behrens estaba de pie junto a una de las mesas, con la espalda recta y la mirada metálica. Exigía trajes impecables, puntualidad absoluta y total sumisión a sus ideas. No enseñaba estilos: enseñaba una **actitud**. El diseño no era un acto de expresión personal, sino una **respuesta objetiva** a problemas concretos.</w:t>
      </w:r>
    </w:p>
    <w:p w14:paraId="41CD2F71" w14:textId="77777777" w:rsidR="00FB2180" w:rsidRPr="00FB2180" w:rsidRDefault="00FB2180" w:rsidP="00FB2180">
      <w:pPr>
        <w:rPr>
          <w:rFonts w:ascii="Times New Roman" w:hAnsi="Times New Roman" w:cs="Times New Roman"/>
        </w:rPr>
      </w:pPr>
    </w:p>
    <w:p w14:paraId="77A1EA7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no entendió entonces. Pero lo entendería viendo a los demás.</w:t>
      </w:r>
    </w:p>
    <w:p w14:paraId="19AE1249" w14:textId="77777777" w:rsidR="00FB2180" w:rsidRPr="00FB2180" w:rsidRDefault="00FB2180" w:rsidP="00FB2180">
      <w:pPr>
        <w:rPr>
          <w:rFonts w:ascii="Times New Roman" w:hAnsi="Times New Roman" w:cs="Times New Roman"/>
        </w:rPr>
      </w:pPr>
    </w:p>
    <w:p w14:paraId="46002FA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xml:space="preserve">El taller era un **acelerador de partículas ideológico**. Lo que Behrens sembró en las cabezas de sus pupilos no fue un estilo visual, sino un cambio radical en la concepción del arquitecto: de decorador de fachadas históricas a organizador de la sociedad industrial . Behrens había empezado su carrera como pintor simbolista, miembro de la Sezession de </w:t>
      </w:r>
      <w:r w:rsidRPr="00FB2180">
        <w:rPr>
          <w:rFonts w:ascii="Times New Roman" w:hAnsi="Times New Roman" w:cs="Times New Roman"/>
        </w:rPr>
        <w:lastRenderedPageBreak/>
        <w:t>Múnich en 1892. Pero pronto se cansó. La pintura de caballete le parecía insuficiente. Quería diseñar el mundo, no solo representarlo.</w:t>
      </w:r>
    </w:p>
    <w:p w14:paraId="10309E77" w14:textId="77777777" w:rsidR="00FB2180" w:rsidRPr="00FB2180" w:rsidRDefault="00FB2180" w:rsidP="00FB2180">
      <w:pPr>
        <w:rPr>
          <w:rFonts w:ascii="Times New Roman" w:hAnsi="Times New Roman" w:cs="Times New Roman"/>
        </w:rPr>
      </w:pPr>
    </w:p>
    <w:p w14:paraId="343C06A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En 1899, el Gran Duque Ernst Ludwig de Hesse lo invitó a la Colonia de Artistas de Darmstadt, una comunidad de creadores que diseñarían juntos desde la arquitectura hasta los cubiertos. Behrens construyó allí su propia casa —la Casa Behrens—, y la diseñó entera: los muros, las ventanas, los muebles, las lámparas, la vajilla, los cubiertos, la tipografía de los rótulos. Fue su primera obra de arte total. Y allí comprendió algo que marcaría el resto de su vida: el diseño no era decoración aplicada. Era **pensamiento integrado**. Cada decisión formal debía responder a una pregunta funcional, material o productiva.</w:t>
      </w:r>
    </w:p>
    <w:p w14:paraId="7DD93E0A" w14:textId="77777777" w:rsidR="00FB2180" w:rsidRPr="00FB2180" w:rsidRDefault="00FB2180" w:rsidP="00FB2180">
      <w:pPr>
        <w:rPr>
          <w:rFonts w:ascii="Times New Roman" w:hAnsi="Times New Roman" w:cs="Times New Roman"/>
        </w:rPr>
      </w:pPr>
    </w:p>
    <w:p w14:paraId="122DF701"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Cuando en 1907 la AEG lo contrató como consultor artístico, Behrens no se limitó a diseñar productos. Diseñó una **identidad corporativa integral**: el logotipo hexagonal de la AEG, la tipografía exclusiva (*Behrens-Schrift*), los catálogos, los anuncios, el papel de carta, y por supuesto, los productos —hervidores, ventiladores, lámparas— y la arquitectura de la fábrica. Fue la primera vez en la historia que una empresa comprendió que la coherencia visual era una ventaja competitiva .</w:t>
      </w:r>
    </w:p>
    <w:p w14:paraId="08698E19" w14:textId="77777777" w:rsidR="00FB2180" w:rsidRPr="00FB2180" w:rsidRDefault="00FB2180" w:rsidP="00FB2180">
      <w:pPr>
        <w:rPr>
          <w:rFonts w:ascii="Times New Roman" w:hAnsi="Times New Roman" w:cs="Times New Roman"/>
        </w:rPr>
      </w:pPr>
    </w:p>
    <w:p w14:paraId="547D196A"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5E44EA85" w14:textId="77777777" w:rsidR="00FB2180" w:rsidRPr="00FB2180" w:rsidRDefault="00FB2180" w:rsidP="00FB2180">
      <w:pPr>
        <w:rPr>
          <w:rFonts w:ascii="Times New Roman" w:hAnsi="Times New Roman" w:cs="Times New Roman"/>
        </w:rPr>
      </w:pPr>
    </w:p>
    <w:p w14:paraId="14E5E98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*[Figura 2: El estudio de Peter Behrens en Berlín, hacia 1908. Mesas de dibujo alineadas. En la imagen, varios asistentes trabajan. Entre ellos, Gropius, Mies y, más tarde, Le Corbusier. El laboratorio donde se gestó el siglo XX.]*</w:t>
      </w:r>
    </w:p>
    <w:p w14:paraId="533D9C04" w14:textId="77777777" w:rsidR="00FB2180" w:rsidRPr="00FB2180" w:rsidRDefault="00FB2180" w:rsidP="00FB2180">
      <w:pPr>
        <w:rPr>
          <w:rFonts w:ascii="Times New Roman" w:hAnsi="Times New Roman" w:cs="Times New Roman"/>
        </w:rPr>
      </w:pPr>
    </w:p>
    <w:p w14:paraId="7D971E7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2978B358" w14:textId="77777777" w:rsidR="00FB2180" w:rsidRPr="00FB2180" w:rsidRDefault="00FB2180" w:rsidP="00FB2180">
      <w:pPr>
        <w:rPr>
          <w:rFonts w:ascii="Times New Roman" w:hAnsi="Times New Roman" w:cs="Times New Roman"/>
        </w:rPr>
      </w:pPr>
    </w:p>
    <w:p w14:paraId="1684F10B"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**Gropius: el que quería construir el futuro.**</w:t>
      </w:r>
    </w:p>
    <w:p w14:paraId="051FDDB6" w14:textId="77777777" w:rsidR="00FB2180" w:rsidRPr="00FB2180" w:rsidRDefault="00FB2180" w:rsidP="00FB2180">
      <w:pPr>
        <w:rPr>
          <w:rFonts w:ascii="Times New Roman" w:hAnsi="Times New Roman" w:cs="Times New Roman"/>
        </w:rPr>
      </w:pPr>
    </w:p>
    <w:p w14:paraId="328930C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recordaba a **Walter Gropius** inclinado sobre los planos de la Fábrica de Turbinas. No veía un edificio: veía un **sistema**. Sus dedos seguían las líneas del acero, trazaban la caída de la luz sobre los muros de vidrio.</w:t>
      </w:r>
    </w:p>
    <w:p w14:paraId="542071AB" w14:textId="77777777" w:rsidR="00FB2180" w:rsidRPr="00FB2180" w:rsidRDefault="00FB2180" w:rsidP="00FB2180">
      <w:pPr>
        <w:rPr>
          <w:rFonts w:ascii="Times New Roman" w:hAnsi="Times New Roman" w:cs="Times New Roman"/>
        </w:rPr>
      </w:pPr>
    </w:p>
    <w:p w14:paraId="7BB59C3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Gropius había llegado al estudio en 1908, con veinticinco años, y rápidamente se había convertido en el asistente principal de Behrens. Su origen aristocrático y su visión organizativa le granjearon el respeto del maestro . Behrens le enseñó que la industria no era enemiga del arte, sino su aliada masiva. El arquitecto debía ser capaz de diseñar desde el plano de una fábrica hasta la tipografía de un folleto o una lámpara .</w:t>
      </w:r>
    </w:p>
    <w:p w14:paraId="0137B851" w14:textId="77777777" w:rsidR="00FB2180" w:rsidRPr="00FB2180" w:rsidRDefault="00FB2180" w:rsidP="00FB2180">
      <w:pPr>
        <w:rPr>
          <w:rFonts w:ascii="Times New Roman" w:hAnsi="Times New Roman" w:cs="Times New Roman"/>
        </w:rPr>
      </w:pPr>
    </w:p>
    <w:p w14:paraId="51A69B1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Pero la estricta autoridad de Behrens comenzó a asfixiarlo. Gropius no soportaba la disciplina militar, la exigencia de trajes impecables, la total sumisión a las ideas del maestro. En 1910, Gropius se independizó junto a Adolf Meyer, otro compañero del taller . Se llevó consigo una convicción: el diseño no podía depender del genio individual. Necesitaba un **método**. Y el método necesitaba una **escuela**.</w:t>
      </w:r>
    </w:p>
    <w:p w14:paraId="7F99C7BB" w14:textId="77777777" w:rsidR="00FB2180" w:rsidRPr="00FB2180" w:rsidRDefault="00FB2180" w:rsidP="00FB2180">
      <w:pPr>
        <w:rPr>
          <w:rFonts w:ascii="Times New Roman" w:hAnsi="Times New Roman" w:cs="Times New Roman"/>
        </w:rPr>
      </w:pPr>
    </w:p>
    <w:p w14:paraId="4990439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Años después, Gropius escribiría en *La nueva arquitectura y la Bauhaus*:</w:t>
      </w:r>
    </w:p>
    <w:p w14:paraId="3E7D34F2" w14:textId="77777777" w:rsidR="00FB2180" w:rsidRPr="00FB2180" w:rsidRDefault="00FB2180" w:rsidP="00FB2180">
      <w:pPr>
        <w:rPr>
          <w:rFonts w:ascii="Times New Roman" w:hAnsi="Times New Roman" w:cs="Times New Roman"/>
        </w:rPr>
      </w:pPr>
    </w:p>
    <w:p w14:paraId="6464F9E2"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&gt; *"Fue Peter Behrens quien primero me introdujo en las implicaciones de la producción industrial en serie y el papel que el arquitecto moderno debe desempeñar en ella. En su estudio aprendí que el diseño no es una cuestión de añadir decoración a formas funcionales, sino de crear formas acordes con el carácter de la era de las máquinas."*</w:t>
      </w:r>
    </w:p>
    <w:p w14:paraId="10D3485E" w14:textId="77777777" w:rsidR="00FB2180" w:rsidRPr="00FB2180" w:rsidRDefault="00FB2180" w:rsidP="00FB2180">
      <w:pPr>
        <w:rPr>
          <w:rFonts w:ascii="Times New Roman" w:hAnsi="Times New Roman" w:cs="Times New Roman"/>
        </w:rPr>
      </w:pPr>
    </w:p>
    <w:p w14:paraId="148BFBE4"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No era un elogio vacío. Era un reconocimiento explícito de que la Bauhaus no era una invención de Gropius, sino la **sistematización** de todo lo que había visto y aprendido en el estudio de Behrens.</w:t>
      </w:r>
    </w:p>
    <w:p w14:paraId="594B2714" w14:textId="77777777" w:rsidR="00FB2180" w:rsidRPr="00FB2180" w:rsidRDefault="00FB2180" w:rsidP="00FB2180">
      <w:pPr>
        <w:rPr>
          <w:rFonts w:ascii="Times New Roman" w:hAnsi="Times New Roman" w:cs="Times New Roman"/>
        </w:rPr>
      </w:pPr>
    </w:p>
    <w:p w14:paraId="33270E8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recordaba la tensión entre Gropius y Mies. Una **rivalidad cordial pero sin fisuras** por ver quién lograba destacar más . Se disputaban la atención del maestro y la aprobación de los proyectos. Max los veía trabajar en silencio, cada uno en su rincón, compitiendo sin palabras.</w:t>
      </w:r>
    </w:p>
    <w:p w14:paraId="7C64DF80" w14:textId="77777777" w:rsidR="00FB2180" w:rsidRPr="00FB2180" w:rsidRDefault="00FB2180" w:rsidP="00FB2180">
      <w:pPr>
        <w:rPr>
          <w:rFonts w:ascii="Times New Roman" w:hAnsi="Times New Roman" w:cs="Times New Roman"/>
        </w:rPr>
      </w:pPr>
    </w:p>
    <w:p w14:paraId="44DF33E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41D5F450" w14:textId="77777777" w:rsidR="00FB2180" w:rsidRPr="00FB2180" w:rsidRDefault="00FB2180" w:rsidP="00FB2180">
      <w:pPr>
        <w:rPr>
          <w:rFonts w:ascii="Times New Roman" w:hAnsi="Times New Roman" w:cs="Times New Roman"/>
        </w:rPr>
      </w:pPr>
    </w:p>
    <w:p w14:paraId="480A760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**Mies: el que quería desnudar la esencia.**</w:t>
      </w:r>
    </w:p>
    <w:p w14:paraId="545EE9FF" w14:textId="77777777" w:rsidR="00FB2180" w:rsidRPr="00FB2180" w:rsidRDefault="00FB2180" w:rsidP="00FB2180">
      <w:pPr>
        <w:rPr>
          <w:rFonts w:ascii="Times New Roman" w:hAnsi="Times New Roman" w:cs="Times New Roman"/>
        </w:rPr>
      </w:pPr>
    </w:p>
    <w:p w14:paraId="5843B45A"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Max recordaba a **Ludwig Mies van der Rohe** de pie junto a una de las mesas del estudio. No preguntaba, no discutía. **Miraba**. Podía pasar horas frente a una pieza de acero, observando cómo se conectaban las partes, cómo la estructura se sostenía a sí misma.</w:t>
      </w:r>
    </w:p>
    <w:p w14:paraId="386ABCEF" w14:textId="77777777" w:rsidR="00FB2180" w:rsidRPr="00FB2180" w:rsidRDefault="00FB2180" w:rsidP="00FB2180">
      <w:pPr>
        <w:rPr>
          <w:rFonts w:ascii="Times New Roman" w:hAnsi="Times New Roman" w:cs="Times New Roman"/>
        </w:rPr>
      </w:pPr>
    </w:p>
    <w:p w14:paraId="71DEE74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Mies había llegado al estudio en 1908, el mismo año que Gropius. Pero era diferente. No tenía título académico formal, y Behrens al principio le asignaba tareas técnicas o proyectos residenciales más tradicionales . Mies no se quejaba. **Absorbía**.</w:t>
      </w:r>
    </w:p>
    <w:p w14:paraId="0F5C63F2" w14:textId="77777777" w:rsidR="00FB2180" w:rsidRPr="00FB2180" w:rsidRDefault="00FB2180" w:rsidP="00FB2180">
      <w:pPr>
        <w:rPr>
          <w:rFonts w:ascii="Times New Roman" w:hAnsi="Times New Roman" w:cs="Times New Roman"/>
        </w:rPr>
      </w:pPr>
    </w:p>
    <w:p w14:paraId="6672EED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Pero había tensiones. Mies admiraba profundamente al arquitecto holandés Hendrik Petrus Berlage, algo que Behrens, por celos profesionales, despreciaba abiertamente. Max había sido testigo de esos roces ideológicos: Behrens, con su carácter imponente, no toleraba que sus pupilos miraran a otros maestros. Mies, en silencio, se resistía.</w:t>
      </w:r>
    </w:p>
    <w:p w14:paraId="62418339" w14:textId="77777777" w:rsidR="00FB2180" w:rsidRPr="00FB2180" w:rsidRDefault="00FB2180" w:rsidP="00FB2180">
      <w:pPr>
        <w:rPr>
          <w:rFonts w:ascii="Times New Roman" w:hAnsi="Times New Roman" w:cs="Times New Roman"/>
        </w:rPr>
      </w:pPr>
    </w:p>
    <w:p w14:paraId="065408B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Lo que Mies aprendió de Behrens fue la obsesión por el detalle constructivo, la precisión absoluta y el concepto del arquitecto como "agente del espíritu de su época". Aprendió a tratar los materiales industriales con la misma dignidad con que los antiguos griegos trataban el mármol .</w:t>
      </w:r>
    </w:p>
    <w:p w14:paraId="60DFE4C5" w14:textId="77777777" w:rsidR="00FB2180" w:rsidRPr="00FB2180" w:rsidRDefault="00FB2180" w:rsidP="00FB2180">
      <w:pPr>
        <w:rPr>
          <w:rFonts w:ascii="Times New Roman" w:hAnsi="Times New Roman" w:cs="Times New Roman"/>
        </w:rPr>
      </w:pPr>
    </w:p>
    <w:p w14:paraId="0858368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Una tarde, Mies habló. Fue la única vez que Max lo oyó formular una frase completa sobre diseño.</w:t>
      </w:r>
    </w:p>
    <w:p w14:paraId="3B31A906" w14:textId="77777777" w:rsidR="00FB2180" w:rsidRPr="00FB2180" w:rsidRDefault="00FB2180" w:rsidP="00FB2180">
      <w:pPr>
        <w:rPr>
          <w:rFonts w:ascii="Times New Roman" w:hAnsi="Times New Roman" w:cs="Times New Roman"/>
        </w:rPr>
      </w:pPr>
    </w:p>
    <w:p w14:paraId="7B2E10E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arquitectura no necesita ornamento —dijo—. Necesita verdad. Si la estructura es honesta, la forma es bella. Todo lo demás es superfluo.</w:t>
      </w:r>
    </w:p>
    <w:p w14:paraId="314CA526" w14:textId="77777777" w:rsidR="00FB2180" w:rsidRPr="00FB2180" w:rsidRDefault="00FB2180" w:rsidP="00FB2180">
      <w:pPr>
        <w:rPr>
          <w:rFonts w:ascii="Times New Roman" w:hAnsi="Times New Roman" w:cs="Times New Roman"/>
        </w:rPr>
      </w:pPr>
    </w:p>
    <w:p w14:paraId="6468744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Behrens lo miró y asintió. Pero la frase no era de Mies. La había escuchado en el taller, de labios de Behrens: **"Menos es más"**. Mies la había hecho suya, la había interiorizado hasta convertirla en su credo. Behrens la había formulado; Mies la haría famosa.</w:t>
      </w:r>
    </w:p>
    <w:p w14:paraId="1640A61A" w14:textId="77777777" w:rsidR="00FB2180" w:rsidRPr="00FB2180" w:rsidRDefault="00FB2180" w:rsidP="00FB2180">
      <w:pPr>
        <w:rPr>
          <w:rFonts w:ascii="Times New Roman" w:hAnsi="Times New Roman" w:cs="Times New Roman"/>
        </w:rPr>
      </w:pPr>
    </w:p>
    <w:p w14:paraId="4930E7A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Años después, en una entrevista retrospectiva, Mies dijo:</w:t>
      </w:r>
    </w:p>
    <w:p w14:paraId="74347C1C" w14:textId="77777777" w:rsidR="00FB2180" w:rsidRPr="00FB2180" w:rsidRDefault="00FB2180" w:rsidP="00FB2180">
      <w:pPr>
        <w:rPr>
          <w:rFonts w:ascii="Times New Roman" w:hAnsi="Times New Roman" w:cs="Times New Roman"/>
        </w:rPr>
      </w:pPr>
    </w:p>
    <w:p w14:paraId="1C8A3B14"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&gt; *"En aquellos días nadie pensaba en este negocio de la autoexpresión. Behrens tenía ideas muy bien definidas y sus trabajadores las aprendían. Fuimos más parecidos a Behrens de lo que el propio Behrens era."*</w:t>
      </w:r>
    </w:p>
    <w:p w14:paraId="7E09404F" w14:textId="77777777" w:rsidR="00FB2180" w:rsidRPr="00FB2180" w:rsidRDefault="00FB2180" w:rsidP="00FB2180">
      <w:pPr>
        <w:rPr>
          <w:rFonts w:ascii="Times New Roman" w:hAnsi="Times New Roman" w:cs="Times New Roman"/>
        </w:rPr>
      </w:pPr>
    </w:p>
    <w:p w14:paraId="43F512E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revelación de Mies no fue una frase. Fue un edificio. Max recordaba cómo Mies había presenciado la construcción de la Fábrica de Turbinas de la AEG en 1909. Ver cómo un edificio industrial gigantesco cobraba un sentido de "monumentalidad clásica" sin recurrir a columnas griegas falsas fue el momento exacto en que en su mente germinó el minimalismo estructural .</w:t>
      </w:r>
    </w:p>
    <w:p w14:paraId="2BE41498" w14:textId="77777777" w:rsidR="00FB2180" w:rsidRPr="00FB2180" w:rsidRDefault="00FB2180" w:rsidP="00FB2180">
      <w:pPr>
        <w:rPr>
          <w:rFonts w:ascii="Times New Roman" w:hAnsi="Times New Roman" w:cs="Times New Roman"/>
        </w:rPr>
      </w:pPr>
    </w:p>
    <w:p w14:paraId="67F6E6C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06005F27" w14:textId="77777777" w:rsidR="00FB2180" w:rsidRPr="00FB2180" w:rsidRDefault="00FB2180" w:rsidP="00FB2180">
      <w:pPr>
        <w:rPr>
          <w:rFonts w:ascii="Times New Roman" w:hAnsi="Times New Roman" w:cs="Times New Roman"/>
        </w:rPr>
      </w:pPr>
    </w:p>
    <w:p w14:paraId="574EFC2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**Le Corbusier: el que quería hacer poesía con la máquina.**</w:t>
      </w:r>
    </w:p>
    <w:p w14:paraId="0C2BA18F" w14:textId="77777777" w:rsidR="00FB2180" w:rsidRPr="00FB2180" w:rsidRDefault="00FB2180" w:rsidP="00FB2180">
      <w:pPr>
        <w:rPr>
          <w:rFonts w:ascii="Times New Roman" w:hAnsi="Times New Roman" w:cs="Times New Roman"/>
        </w:rPr>
      </w:pPr>
    </w:p>
    <w:p w14:paraId="00E1B26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recordaba a **Charles-Édouard Jeanneret** —el joven suizo que luego se llamaría Le Corbusier— sentado en el suelo del estudio, rodeado de cuadernos abiertos. Había llegado en octubre de 1910, gracias a una beca de su país para estudiar el diseño industrial alemán. Solo estaría cinco meses .</w:t>
      </w:r>
    </w:p>
    <w:p w14:paraId="6D870ABD" w14:textId="77777777" w:rsidR="00FB2180" w:rsidRPr="00FB2180" w:rsidRDefault="00FB2180" w:rsidP="00FB2180">
      <w:pPr>
        <w:rPr>
          <w:rFonts w:ascii="Times New Roman" w:hAnsi="Times New Roman" w:cs="Times New Roman"/>
        </w:rPr>
      </w:pPr>
    </w:p>
    <w:p w14:paraId="70B3DA4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Fue la relación más distante y fría de las tres. Le Corbusier no hablaba alemán con fluidez al llegar, lo que dificultaba la comunicación directa con un Behrens de carácter imponente. Max lo veía relegado a tareas menores de dibujo, observando desde los márgenes.</w:t>
      </w:r>
    </w:p>
    <w:p w14:paraId="3EC92D68" w14:textId="77777777" w:rsidR="00FB2180" w:rsidRPr="00FB2180" w:rsidRDefault="00FB2180" w:rsidP="00FB2180">
      <w:pPr>
        <w:rPr>
          <w:rFonts w:ascii="Times New Roman" w:hAnsi="Times New Roman" w:cs="Times New Roman"/>
        </w:rPr>
      </w:pPr>
    </w:p>
    <w:p w14:paraId="46DFCC5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Pero Le Corbusier no se limitaba a observar: **preguntaba**. Llenaba cuadernos con dibujos y anotaciones. Anotaba todo lo que veía, todo lo que escuchaba. En cartas a sus padres, apodaba a Behrens como **"el oso Behrens"**. La relación era dura, casi insoportable.</w:t>
      </w:r>
    </w:p>
    <w:p w14:paraId="12B006F8" w14:textId="77777777" w:rsidR="00FB2180" w:rsidRPr="00FB2180" w:rsidRDefault="00FB2180" w:rsidP="00FB2180">
      <w:pPr>
        <w:rPr>
          <w:rFonts w:ascii="Times New Roman" w:hAnsi="Times New Roman" w:cs="Times New Roman"/>
        </w:rPr>
      </w:pPr>
    </w:p>
    <w:p w14:paraId="0608234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xml:space="preserve">Pero también era fecunda. Le Corbusier quedó impactado por la monumentalidad sin ornamentos de los edificios industriales de Behrens. Entendió que la máquina y la producción en masa requerían una nueva estética geométrica, limpia de los excesos decorativos del siglo XIX . Behrens le había enseñado que la casa era una máquina para </w:t>
      </w:r>
      <w:r w:rsidRPr="00FB2180">
        <w:rPr>
          <w:rFonts w:ascii="Times New Roman" w:hAnsi="Times New Roman" w:cs="Times New Roman"/>
        </w:rPr>
        <w:lastRenderedPageBreak/>
        <w:t>habitar. Le Corbusier lo aceptó, pero en su interior estaba transformando la frase: la máquina no solo es funcional: también puede ser **poética**.</w:t>
      </w:r>
    </w:p>
    <w:p w14:paraId="013D08D9" w14:textId="77777777" w:rsidR="00FB2180" w:rsidRPr="00FB2180" w:rsidRDefault="00FB2180" w:rsidP="00FB2180">
      <w:pPr>
        <w:rPr>
          <w:rFonts w:ascii="Times New Roman" w:hAnsi="Times New Roman" w:cs="Times New Roman"/>
        </w:rPr>
      </w:pPr>
    </w:p>
    <w:p w14:paraId="1D8921F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Al regresar a Suiza en 1911, escribió un reporte oficial para la Escuela de Arte de La Chaux-de-Fonds. Era un documento técnico, frío, analítico. Pero contenía una frase que revelaba todo lo que había absorbido:</w:t>
      </w:r>
    </w:p>
    <w:p w14:paraId="30E88587" w14:textId="77777777" w:rsidR="00FB2180" w:rsidRPr="00FB2180" w:rsidRDefault="00FB2180" w:rsidP="00FB2180">
      <w:pPr>
        <w:rPr>
          <w:rFonts w:ascii="Times New Roman" w:hAnsi="Times New Roman" w:cs="Times New Roman"/>
        </w:rPr>
      </w:pPr>
    </w:p>
    <w:p w14:paraId="635762F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&gt; *"El Sr. Peter Behrens no es solo un arquitecto, es el alma de una inmensa transformación estética en la industria alemana. En su oficina se comprende que la máquina exige una nueva pureza formal. Él ha demostrado que las grandes naves industriales de hierro y vidrio pueden alcanzar la misma dignidad que las obras del pasado clásico."*</w:t>
      </w:r>
    </w:p>
    <w:p w14:paraId="2A7DB5C1" w14:textId="77777777" w:rsidR="00FB2180" w:rsidRPr="00FB2180" w:rsidRDefault="00FB2180" w:rsidP="00FB2180">
      <w:pPr>
        <w:rPr>
          <w:rFonts w:ascii="Times New Roman" w:hAnsi="Times New Roman" w:cs="Times New Roman"/>
        </w:rPr>
      </w:pPr>
    </w:p>
    <w:p w14:paraId="33B2787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Behrens no le había enseñado a Le Corbusier cómo diseñar. Le había enseñado **por qué** diseñar. La máquina no era solo función: era **poesía**. La precisión no era solo técnica: era **sagrada**.</w:t>
      </w:r>
    </w:p>
    <w:p w14:paraId="60C54945" w14:textId="77777777" w:rsidR="00FB2180" w:rsidRPr="00FB2180" w:rsidRDefault="00FB2180" w:rsidP="00FB2180">
      <w:pPr>
        <w:rPr>
          <w:rFonts w:ascii="Times New Roman" w:hAnsi="Times New Roman" w:cs="Times New Roman"/>
        </w:rPr>
      </w:pPr>
    </w:p>
    <w:p w14:paraId="0B98D18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00AC073C" w14:textId="77777777" w:rsidR="00FB2180" w:rsidRPr="00FB2180" w:rsidRDefault="00FB2180" w:rsidP="00FB2180">
      <w:pPr>
        <w:rPr>
          <w:rFonts w:ascii="Times New Roman" w:hAnsi="Times New Roman" w:cs="Times New Roman"/>
        </w:rPr>
      </w:pPr>
    </w:p>
    <w:p w14:paraId="629E49A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*[Figura 3: El Congreso del Werkbund en Colonia, 1914. Muthesius y van de Velde, cara a cara. La estandarización contra la individualidad.]*</w:t>
      </w:r>
    </w:p>
    <w:p w14:paraId="6D7DA3F3" w14:textId="77777777" w:rsidR="00FB2180" w:rsidRPr="00FB2180" w:rsidRDefault="00FB2180" w:rsidP="00FB2180">
      <w:pPr>
        <w:rPr>
          <w:rFonts w:ascii="Times New Roman" w:hAnsi="Times New Roman" w:cs="Times New Roman"/>
        </w:rPr>
      </w:pPr>
    </w:p>
    <w:p w14:paraId="0807A3BB"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2820F98D" w14:textId="77777777" w:rsidR="00FB2180" w:rsidRPr="00FB2180" w:rsidRDefault="00FB2180" w:rsidP="00FB2180">
      <w:pPr>
        <w:rPr>
          <w:rFonts w:ascii="Times New Roman" w:hAnsi="Times New Roman" w:cs="Times New Roman"/>
        </w:rPr>
      </w:pPr>
    </w:p>
    <w:p w14:paraId="14126E0B"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Colonia, 1914. El debate.</w:t>
      </w:r>
    </w:p>
    <w:p w14:paraId="22144AFA" w14:textId="77777777" w:rsidR="00FB2180" w:rsidRPr="00FB2180" w:rsidRDefault="00FB2180" w:rsidP="00FB2180">
      <w:pPr>
        <w:rPr>
          <w:rFonts w:ascii="Times New Roman" w:hAnsi="Times New Roman" w:cs="Times New Roman"/>
        </w:rPr>
      </w:pPr>
    </w:p>
    <w:p w14:paraId="7F8D2E6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abrió los ojos. Van de Velde se había levantado. Su voz era firme, casi desafiante.</w:t>
      </w:r>
    </w:p>
    <w:p w14:paraId="66397670" w14:textId="77777777" w:rsidR="00FB2180" w:rsidRPr="00FB2180" w:rsidRDefault="00FB2180" w:rsidP="00FB2180">
      <w:pPr>
        <w:rPr>
          <w:rFonts w:ascii="Times New Roman" w:hAnsi="Times New Roman" w:cs="Times New Roman"/>
        </w:rPr>
      </w:pPr>
    </w:p>
    <w:p w14:paraId="458184D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xml:space="preserve">—Mientras haya artistas en el Werkbund —dijo van de Velde—, mientras tengan influencia en su destino, protestarán contra cualquier propuesta de canon o tipificación. El artista es, en su esencia más íntima, un individualista ardiente, un creador libre y espontáneo; de buen grado nunca se someterá a una disciplina que le imponga un tipo, un canon. Alemania [...] </w:t>
      </w:r>
      <w:r w:rsidRPr="00FB2180">
        <w:rPr>
          <w:rFonts w:ascii="Times New Roman" w:hAnsi="Times New Roman" w:cs="Times New Roman"/>
        </w:rPr>
        <w:lastRenderedPageBreak/>
        <w:t>tiene el gran privilegio de poseer dones que a otros pueblos más viejos y cansados les faltan: el don de la invención, de las ideas personales e ingeniosas. Y sería una verdadera castración querer fijar ahora este rico y variado impulso creativo .</w:t>
      </w:r>
    </w:p>
    <w:p w14:paraId="14D34538" w14:textId="77777777" w:rsidR="00FB2180" w:rsidRPr="00FB2180" w:rsidRDefault="00FB2180" w:rsidP="00FB2180">
      <w:pPr>
        <w:rPr>
          <w:rFonts w:ascii="Times New Roman" w:hAnsi="Times New Roman" w:cs="Times New Roman"/>
        </w:rPr>
      </w:pPr>
    </w:p>
    <w:p w14:paraId="08131F8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Muthesius respondió con calma, como quien corrige a un alumno:</w:t>
      </w:r>
    </w:p>
    <w:p w14:paraId="60AD61FF" w14:textId="77777777" w:rsidR="00FB2180" w:rsidRPr="00FB2180" w:rsidRDefault="00FB2180" w:rsidP="00FB2180">
      <w:pPr>
        <w:rPr>
          <w:rFonts w:ascii="Times New Roman" w:hAnsi="Times New Roman" w:cs="Times New Roman"/>
        </w:rPr>
      </w:pPr>
    </w:p>
    <w:p w14:paraId="7695595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tipificación es la condición previa para formar una imagen y acostumbrarse a una forma de expresión. Las peculiaridades individualistas confunden; la concentración crea seguridad y serenidad .</w:t>
      </w:r>
    </w:p>
    <w:p w14:paraId="5A903E8F" w14:textId="77777777" w:rsidR="00FB2180" w:rsidRPr="00FB2180" w:rsidRDefault="00FB2180" w:rsidP="00FB2180">
      <w:pPr>
        <w:rPr>
          <w:rFonts w:ascii="Times New Roman" w:hAnsi="Times New Roman" w:cs="Times New Roman"/>
        </w:rPr>
      </w:pPr>
    </w:p>
    <w:p w14:paraId="6ABCCE6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sintió que ambos tenían razón. Y que ambos estaban equivocados. La estandarización y la individualidad no eran enemigas: eran polos de una misma tensión.</w:t>
      </w:r>
    </w:p>
    <w:p w14:paraId="68468F05" w14:textId="77777777" w:rsidR="00FB2180" w:rsidRPr="00FB2180" w:rsidRDefault="00FB2180" w:rsidP="00FB2180">
      <w:pPr>
        <w:rPr>
          <w:rFonts w:ascii="Times New Roman" w:hAnsi="Times New Roman" w:cs="Times New Roman"/>
        </w:rPr>
      </w:pPr>
    </w:p>
    <w:p w14:paraId="75E9919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debate terminó. La votación se realizó. **Ganó van de Velde**. La libertad creativa se imponía a la estandarización.</w:t>
      </w:r>
    </w:p>
    <w:p w14:paraId="1C83922C" w14:textId="77777777" w:rsidR="00FB2180" w:rsidRPr="00FB2180" w:rsidRDefault="00FB2180" w:rsidP="00FB2180">
      <w:pPr>
        <w:rPr>
          <w:rFonts w:ascii="Times New Roman" w:hAnsi="Times New Roman" w:cs="Times New Roman"/>
        </w:rPr>
      </w:pPr>
    </w:p>
    <w:p w14:paraId="7E8B518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aplaudió también. Pero supo que la historia no se decidiría en una votación.</w:t>
      </w:r>
    </w:p>
    <w:p w14:paraId="41C4E844" w14:textId="77777777" w:rsidR="00FB2180" w:rsidRPr="00FB2180" w:rsidRDefault="00FB2180" w:rsidP="00FB2180">
      <w:pPr>
        <w:rPr>
          <w:rFonts w:ascii="Times New Roman" w:hAnsi="Times New Roman" w:cs="Times New Roman"/>
        </w:rPr>
      </w:pPr>
    </w:p>
    <w:p w14:paraId="3A0F425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Un mes después, el 1 de agosto de 1914, estalló la Primera Guerra Mundial. La economía de guerra no necesitaba inspiración artística. Necesitaba eficiencia, rapidez, producción racionalizada. La realidad impuso lo que la votación había rechazado. Muthesius perdió la votación. La guerra ganó por él .</w:t>
      </w:r>
    </w:p>
    <w:p w14:paraId="76718C19" w14:textId="77777777" w:rsidR="00FB2180" w:rsidRPr="00FB2180" w:rsidRDefault="00FB2180" w:rsidP="00FB2180">
      <w:pPr>
        <w:rPr>
          <w:rFonts w:ascii="Times New Roman" w:hAnsi="Times New Roman" w:cs="Times New Roman"/>
        </w:rPr>
      </w:pPr>
    </w:p>
    <w:p w14:paraId="7D18A2A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3523C498" w14:textId="77777777" w:rsidR="00FB2180" w:rsidRPr="00FB2180" w:rsidRDefault="00FB2180" w:rsidP="00FB2180">
      <w:pPr>
        <w:rPr>
          <w:rFonts w:ascii="Times New Roman" w:hAnsi="Times New Roman" w:cs="Times New Roman"/>
        </w:rPr>
      </w:pPr>
    </w:p>
    <w:p w14:paraId="3839C76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*[Figura 4: Max Hertwig en su estudio de Dorfen, años 1950. Una Werkbundkiste abierta sobre la mesa. Dentro, objetos de buen diseño. Max los toca, uno a uno, como quien recuerda.]*</w:t>
      </w:r>
    </w:p>
    <w:p w14:paraId="1BA449A9" w14:textId="77777777" w:rsidR="00FB2180" w:rsidRPr="00FB2180" w:rsidRDefault="00FB2180" w:rsidP="00FB2180">
      <w:pPr>
        <w:rPr>
          <w:rFonts w:ascii="Times New Roman" w:hAnsi="Times New Roman" w:cs="Times New Roman"/>
        </w:rPr>
      </w:pPr>
    </w:p>
    <w:p w14:paraId="08AAA08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14DE17FE" w14:textId="77777777" w:rsidR="00FB2180" w:rsidRPr="00FB2180" w:rsidRDefault="00FB2180" w:rsidP="00FB2180">
      <w:pPr>
        <w:rPr>
          <w:rFonts w:ascii="Times New Roman" w:hAnsi="Times New Roman" w:cs="Times New Roman"/>
        </w:rPr>
      </w:pPr>
    </w:p>
    <w:p w14:paraId="274B2BCA"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 Dorfen, 1950s. La caja.</w:t>
      </w:r>
    </w:p>
    <w:p w14:paraId="09DBA6EC" w14:textId="77777777" w:rsidR="00FB2180" w:rsidRPr="00FB2180" w:rsidRDefault="00FB2180" w:rsidP="00FB2180">
      <w:pPr>
        <w:rPr>
          <w:rFonts w:ascii="Times New Roman" w:hAnsi="Times New Roman" w:cs="Times New Roman"/>
        </w:rPr>
      </w:pPr>
    </w:p>
    <w:p w14:paraId="4A9F6A9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Décadas después, Max Hertwig, ya anciano, abría una Werkbundkiste en su estudio de Dorfen.</w:t>
      </w:r>
    </w:p>
    <w:p w14:paraId="60C958A1" w14:textId="77777777" w:rsidR="00FB2180" w:rsidRPr="00FB2180" w:rsidRDefault="00FB2180" w:rsidP="00FB2180">
      <w:pPr>
        <w:rPr>
          <w:rFonts w:ascii="Times New Roman" w:hAnsi="Times New Roman" w:cs="Times New Roman"/>
        </w:rPr>
      </w:pPr>
    </w:p>
    <w:p w14:paraId="275A0BA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Werkbundkiste era un proyecto pedagógico de la posguerra: una caja de madera con objetos de buen diseño —vajillas, cubiertos, utensilios de cocina— que se enviaba a las escuelas para que los niños los tocaran, los analizaran y discutieran sobre su forma, material y función . No era un libro de texto. Era una **experiencia** .</w:t>
      </w:r>
    </w:p>
    <w:p w14:paraId="447DE67A" w14:textId="77777777" w:rsidR="00FB2180" w:rsidRPr="00FB2180" w:rsidRDefault="00FB2180" w:rsidP="00FB2180">
      <w:pPr>
        <w:rPr>
          <w:rFonts w:ascii="Times New Roman" w:hAnsi="Times New Roman" w:cs="Times New Roman"/>
        </w:rPr>
      </w:pPr>
    </w:p>
    <w:p w14:paraId="2CFFA3D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tomó la taza. La sostuvo en sus manos. Sintió el peso, la textura, la temperatura.</w:t>
      </w:r>
    </w:p>
    <w:p w14:paraId="663E7BC6" w14:textId="77777777" w:rsidR="00FB2180" w:rsidRPr="00FB2180" w:rsidRDefault="00FB2180" w:rsidP="00FB2180">
      <w:pPr>
        <w:rPr>
          <w:rFonts w:ascii="Times New Roman" w:hAnsi="Times New Roman" w:cs="Times New Roman"/>
        </w:rPr>
      </w:pPr>
    </w:p>
    <w:p w14:paraId="061F4C0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Recordó a Gropius, preguntando: "¿Y la escuela?" Recordó a Mies, observando las juntas del acero como si fueran el secreto del universo. Recordó a Le Corbusier, llenando cuadernos con dibujos de ciudades imposibles.</w:t>
      </w:r>
    </w:p>
    <w:p w14:paraId="79B35325" w14:textId="77777777" w:rsidR="00FB2180" w:rsidRPr="00FB2180" w:rsidRDefault="00FB2180" w:rsidP="00FB2180">
      <w:pPr>
        <w:rPr>
          <w:rFonts w:ascii="Times New Roman" w:hAnsi="Times New Roman" w:cs="Times New Roman"/>
        </w:rPr>
      </w:pPr>
    </w:p>
    <w:p w14:paraId="6F89A6A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Recordó la carta de Le Corbusier a sus padres, donde lo llamaba "el oso Behrens". Recordó la rivalidad entre Gropius y Mies. Recordó la frase que Behrens había pronunciado y Mies había hecho famosa: "Menos es más".</w:t>
      </w:r>
    </w:p>
    <w:p w14:paraId="0ECB4A62" w14:textId="77777777" w:rsidR="00FB2180" w:rsidRPr="00FB2180" w:rsidRDefault="00FB2180" w:rsidP="00FB2180">
      <w:pPr>
        <w:rPr>
          <w:rFonts w:ascii="Times New Roman" w:hAnsi="Times New Roman" w:cs="Times New Roman"/>
        </w:rPr>
      </w:pPr>
    </w:p>
    <w:p w14:paraId="27F152D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No sabía, entonces, que cada uno de ellos cambiaría el siglo XX. Gropius fundaría la Bauhaus. Mies construiría los rascacielos de vidrio. Le Corbusier definiría la casa como una máquina para habitar.</w:t>
      </w:r>
    </w:p>
    <w:p w14:paraId="7004CA24" w14:textId="77777777" w:rsidR="00FB2180" w:rsidRPr="00FB2180" w:rsidRDefault="00FB2180" w:rsidP="00FB2180">
      <w:pPr>
        <w:rPr>
          <w:rFonts w:ascii="Times New Roman" w:hAnsi="Times New Roman" w:cs="Times New Roman"/>
        </w:rPr>
      </w:pPr>
    </w:p>
    <w:p w14:paraId="02CBA97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Pero todos, de algún modo, aprendieron la misma lección. Behrens les había enseñado a **formular la pregunta correcta**.</w:t>
      </w:r>
    </w:p>
    <w:p w14:paraId="5A30DA60" w14:textId="77777777" w:rsidR="00FB2180" w:rsidRPr="00FB2180" w:rsidRDefault="00FB2180" w:rsidP="00FB2180">
      <w:pPr>
        <w:rPr>
          <w:rFonts w:ascii="Times New Roman" w:hAnsi="Times New Roman" w:cs="Times New Roman"/>
        </w:rPr>
      </w:pPr>
    </w:p>
    <w:p w14:paraId="1F366BC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taller de Behrens había sido un acelerador de partículas ideológico. Lo que Behrens sembró en sus cabezas no fue un estilo visual, sino una convicción: el ornamento histórico era obsoleto; la belleza radicaba en la proporción y la estructura; los nuevos materiales tenían su propia poética estética; el arquitecto debía diseñar para la sociedad de masas.</w:t>
      </w:r>
    </w:p>
    <w:p w14:paraId="05D23034" w14:textId="77777777" w:rsidR="00FB2180" w:rsidRPr="00FB2180" w:rsidRDefault="00FB2180" w:rsidP="00FB2180">
      <w:pPr>
        <w:rPr>
          <w:rFonts w:ascii="Times New Roman" w:hAnsi="Times New Roman" w:cs="Times New Roman"/>
        </w:rPr>
      </w:pPr>
    </w:p>
    <w:p w14:paraId="6B8FEC1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Max dejó la taza sobre la mesa. La luz de la tarde entraba por la ventana. Los objetos brillaban, cada uno en su lugar, como una constelación de respuestas a preguntas que otros habían formulado décadas antes.</w:t>
      </w:r>
    </w:p>
    <w:p w14:paraId="0B6221B4" w14:textId="77777777" w:rsidR="00FB2180" w:rsidRPr="00FB2180" w:rsidRDefault="00FB2180" w:rsidP="00FB2180">
      <w:pPr>
        <w:rPr>
          <w:rFonts w:ascii="Times New Roman" w:hAnsi="Times New Roman" w:cs="Times New Roman"/>
        </w:rPr>
      </w:pPr>
    </w:p>
    <w:p w14:paraId="4EB3B1F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Cerró los ojos. Y supo que no estaba tocando un objeto. Estaba tocando una pregunta. La misma que Behrens había formulado en 1907. La misma que Muthesius y van de Velde habían debatido en 1914. La misma que Gropius, Mies y Le Corbusier habían llevado a todo el mundo.</w:t>
      </w:r>
    </w:p>
    <w:p w14:paraId="5EBEED5A" w14:textId="77777777" w:rsidR="00FB2180" w:rsidRPr="00FB2180" w:rsidRDefault="00FB2180" w:rsidP="00FB2180">
      <w:pPr>
        <w:rPr>
          <w:rFonts w:ascii="Times New Roman" w:hAnsi="Times New Roman" w:cs="Times New Roman"/>
        </w:rPr>
      </w:pPr>
    </w:p>
    <w:p w14:paraId="5DA47E5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Abrió los ojos. Tomó un lápiz. Escribió en el margen de un cuaderno:</w:t>
      </w:r>
    </w:p>
    <w:p w14:paraId="0A90D2D7" w14:textId="77777777" w:rsidR="00FB2180" w:rsidRPr="00FB2180" w:rsidRDefault="00FB2180" w:rsidP="00FB2180">
      <w:pPr>
        <w:rPr>
          <w:rFonts w:ascii="Times New Roman" w:hAnsi="Times New Roman" w:cs="Times New Roman"/>
        </w:rPr>
      </w:pPr>
    </w:p>
    <w:p w14:paraId="70F52ACA"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&gt; *"No fui el arquitecto que cambió el siglo. No diseñé la Bauhaus, ni el rascacielos de vidrio, ni la máquina para habitar. Pero estuve allí. Vi a los genios discutir, soñar, equivocarse. Vi a Behrens exigir la forma perfecta. Vi a Gropius querer construir escuelas. Vi a Mies buscar la esencia. Vi a Le Corbusier hacer poesía con el acero. No supe entonces que estaba presenciando el nacimiento del mundo moderno. Pero lo supe después. Cuando abrí la caja y toqué la taza, entendí: la buena forma no se explica. Se toca."*</w:t>
      </w:r>
    </w:p>
    <w:p w14:paraId="0877796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&gt;</w:t>
      </w:r>
    </w:p>
    <w:p w14:paraId="6A7A0FC1"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&gt; — Max Hertwig, *apuntes personales*, 1963</w:t>
      </w:r>
    </w:p>
    <w:p w14:paraId="67BB520D" w14:textId="77777777" w:rsidR="00FB2180" w:rsidRPr="00FB2180" w:rsidRDefault="00FB2180" w:rsidP="00FB2180">
      <w:pPr>
        <w:rPr>
          <w:rFonts w:ascii="Times New Roman" w:hAnsi="Times New Roman" w:cs="Times New Roman"/>
        </w:rPr>
      </w:pPr>
    </w:p>
    <w:p w14:paraId="1847AEF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1110F9D4" w14:textId="77777777" w:rsidR="00FB2180" w:rsidRPr="00FB2180" w:rsidRDefault="00FB2180" w:rsidP="00FB2180">
      <w:pPr>
        <w:rPr>
          <w:rFonts w:ascii="Times New Roman" w:hAnsi="Times New Roman" w:cs="Times New Roman"/>
        </w:rPr>
      </w:pPr>
    </w:p>
    <w:p w14:paraId="534CEC4B"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*[Figura 5: Una Werkbundkiste abierta. Objetos de buena forma alineados: taza, cubierto, vaso, pieza de madera. La luz de la tarde ilumina la escena. Una mano anciana toca la taza, suavemente.]*</w:t>
      </w:r>
    </w:p>
    <w:p w14:paraId="4911CE84" w14:textId="77777777" w:rsidR="00FB2180" w:rsidRPr="00FB2180" w:rsidRDefault="00FB2180" w:rsidP="00FB2180">
      <w:pPr>
        <w:rPr>
          <w:rFonts w:ascii="Times New Roman" w:hAnsi="Times New Roman" w:cs="Times New Roman"/>
        </w:rPr>
      </w:pPr>
    </w:p>
    <w:p w14:paraId="4B2C6C8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&gt; *"—La buena forma no se explica. Se toca."*</w:t>
      </w:r>
    </w:p>
    <w:p w14:paraId="024D4BD2" w14:textId="77777777" w:rsidR="00FB2180" w:rsidRPr="00FB2180" w:rsidRDefault="00FB2180" w:rsidP="00FB2180">
      <w:pPr>
        <w:rPr>
          <w:rFonts w:ascii="Times New Roman" w:hAnsi="Times New Roman" w:cs="Times New Roman"/>
        </w:rPr>
      </w:pPr>
    </w:p>
    <w:p w14:paraId="6A626EA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5D3C2C27" w14:textId="77777777" w:rsidR="00FB2180" w:rsidRPr="00FB2180" w:rsidRDefault="00FB2180" w:rsidP="00FB2180">
      <w:pPr>
        <w:rPr>
          <w:rFonts w:ascii="Times New Roman" w:hAnsi="Times New Roman" w:cs="Times New Roman"/>
        </w:rPr>
      </w:pPr>
    </w:p>
    <w:p w14:paraId="6876AE14"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II. EL CONTEXTO: ALEMANIA, UN PAÍS CON DEMASIADA URGENCIA</w:t>
      </w:r>
    </w:p>
    <w:p w14:paraId="2C013445" w14:textId="77777777" w:rsidR="00FB2180" w:rsidRPr="00FB2180" w:rsidRDefault="00FB2180" w:rsidP="00FB2180">
      <w:pPr>
        <w:rPr>
          <w:rFonts w:ascii="Times New Roman" w:hAnsi="Times New Roman" w:cs="Times New Roman"/>
        </w:rPr>
      </w:pPr>
    </w:p>
    <w:p w14:paraId="453F105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Para entender por qué el Werkbund nació en Alemania y no en Francia o Inglaterra, hay que recordar la situación de Alemania a principios del siglo XX.</w:t>
      </w:r>
    </w:p>
    <w:p w14:paraId="1F6281D8" w14:textId="77777777" w:rsidR="00FB2180" w:rsidRPr="00FB2180" w:rsidRDefault="00FB2180" w:rsidP="00FB2180">
      <w:pPr>
        <w:rPr>
          <w:rFonts w:ascii="Times New Roman" w:hAnsi="Times New Roman" w:cs="Times New Roman"/>
        </w:rPr>
      </w:pPr>
    </w:p>
    <w:p w14:paraId="211C03B4"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Mientras Inglaterra llevaba un siglo de Revolución Industrial y Francia se había consolidado como el árbitro del gusto europeo, Alemania llegaba tarde. La etiqueta **"Made in Germany"** había sido impuesta por los británicos en 1887 como una advertencia para el consumidor: "Cuidado, esto es alemán". Era una marca de infamia .</w:t>
      </w:r>
    </w:p>
    <w:p w14:paraId="4AC6C7C3" w14:textId="77777777" w:rsidR="00FB2180" w:rsidRPr="00FB2180" w:rsidRDefault="00FB2180" w:rsidP="00FB2180">
      <w:pPr>
        <w:rPr>
          <w:rFonts w:ascii="Times New Roman" w:hAnsi="Times New Roman" w:cs="Times New Roman"/>
        </w:rPr>
      </w:pPr>
    </w:p>
    <w:p w14:paraId="46EA669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Competir en precio era imposible. Los salarios británicos, la logística francesa y los recursos americanos estaban fuera del alcance. La única salida era competir en **calidad**. Pero ¿qué significaba calidad en 1907? No era un adjetivo vago. Era una estrategia de supervivencia nacional.</w:t>
      </w:r>
    </w:p>
    <w:p w14:paraId="296EBE7F" w14:textId="77777777" w:rsidR="00FB2180" w:rsidRPr="00FB2180" w:rsidRDefault="00FB2180" w:rsidP="00FB2180">
      <w:pPr>
        <w:rPr>
          <w:rFonts w:ascii="Times New Roman" w:hAnsi="Times New Roman" w:cs="Times New Roman"/>
        </w:rPr>
      </w:pPr>
    </w:p>
    <w:p w14:paraId="188EC97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Eso fue lo que entendieron aquellos veinticuatro hombres que se sentaron en Múnich en octubre de 1907. No era un congreso de arte. Era una **alianza**. Y su lema lo decía todo: *Vom Sofakissen zum Städtebau* (Desde los cojines del sofá hasta la construcción de ciudades). La ambición era absoluta. No se trataba de decorar la vida. Se trataba de diseñarla entera, a todas las escalas, desde el objeto más íntimo hasta la metrópoli .</w:t>
      </w:r>
    </w:p>
    <w:p w14:paraId="38D44821" w14:textId="77777777" w:rsidR="00FB2180" w:rsidRPr="00FB2180" w:rsidRDefault="00FB2180" w:rsidP="00FB2180">
      <w:pPr>
        <w:rPr>
          <w:rFonts w:ascii="Times New Roman" w:hAnsi="Times New Roman" w:cs="Times New Roman"/>
        </w:rPr>
      </w:pPr>
    </w:p>
    <w:p w14:paraId="42DFE8AA"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22ED90F6" w14:textId="77777777" w:rsidR="00FB2180" w:rsidRPr="00FB2180" w:rsidRDefault="00FB2180" w:rsidP="00FB2180">
      <w:pPr>
        <w:rPr>
          <w:rFonts w:ascii="Times New Roman" w:hAnsi="Times New Roman" w:cs="Times New Roman"/>
        </w:rPr>
      </w:pPr>
    </w:p>
    <w:p w14:paraId="0EDEE09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III. LA GÉNESIS: WILLIAM MORRIS Y LA LECCIÓN MAL APRENDIDA</w:t>
      </w:r>
    </w:p>
    <w:p w14:paraId="175BF088" w14:textId="77777777" w:rsidR="00FB2180" w:rsidRPr="00FB2180" w:rsidRDefault="00FB2180" w:rsidP="00FB2180">
      <w:pPr>
        <w:rPr>
          <w:rFonts w:ascii="Times New Roman" w:hAnsi="Times New Roman" w:cs="Times New Roman"/>
        </w:rPr>
      </w:pPr>
    </w:p>
    <w:p w14:paraId="3D2750C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Werkbund no surgió de la nada. Bebió del movimiento **Arts and Crafts** de William Morris, que en Inglaterra había intentado devolver el alma a los objetos mediante la artesanía. Morris había diagnosticado la herida con claridad: la máquina producía objetos sin alma, sin historia, sin significado. Y había respondido con el taller artesanal, la honestidad material, el rechazo del ornamento superfluo .</w:t>
      </w:r>
    </w:p>
    <w:p w14:paraId="28536F36" w14:textId="77777777" w:rsidR="00FB2180" w:rsidRPr="00FB2180" w:rsidRDefault="00FB2180" w:rsidP="00FB2180">
      <w:pPr>
        <w:rPr>
          <w:rFonts w:ascii="Times New Roman" w:hAnsi="Times New Roman" w:cs="Times New Roman"/>
        </w:rPr>
      </w:pPr>
    </w:p>
    <w:p w14:paraId="23DE40F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Pero Morris cometió un error: **rechazó la máquina**. La vio como un enemigo que había que combatir, no como un medio que había que dominar. Su movimiento fue bello, pero marginal. Sus objetos eran caros, inaccesibles para el pueblo al que quería redimir.</w:t>
      </w:r>
    </w:p>
    <w:p w14:paraId="206DF442" w14:textId="77777777" w:rsidR="00FB2180" w:rsidRPr="00FB2180" w:rsidRDefault="00FB2180" w:rsidP="00FB2180">
      <w:pPr>
        <w:rPr>
          <w:rFonts w:ascii="Times New Roman" w:hAnsi="Times New Roman" w:cs="Times New Roman"/>
        </w:rPr>
      </w:pPr>
    </w:p>
    <w:p w14:paraId="35403CE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Los fundadores del Werkbund —especialmente **Hermann Muthesius**, que había pasado años en Inglaterra estudiando el Arts and Crafts— aprendieron la lección que Morris no había querido aprender . No se trataba de volver al taller medieval. Se trataba de **enseñar a la máquina a hablar**. La máquina no era el enemigo. Era el medio. Y el diseñador debía aprender a formularle instrucciones precisas.</w:t>
      </w:r>
    </w:p>
    <w:p w14:paraId="7C6C405A" w14:textId="77777777" w:rsidR="00FB2180" w:rsidRPr="00FB2180" w:rsidRDefault="00FB2180" w:rsidP="00FB2180">
      <w:pPr>
        <w:rPr>
          <w:rFonts w:ascii="Times New Roman" w:hAnsi="Times New Roman" w:cs="Times New Roman"/>
        </w:rPr>
      </w:pPr>
    </w:p>
    <w:p w14:paraId="5FEDBAD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3E26F8B8" w14:textId="77777777" w:rsidR="00FB2180" w:rsidRPr="00FB2180" w:rsidRDefault="00FB2180" w:rsidP="00FB2180">
      <w:pPr>
        <w:rPr>
          <w:rFonts w:ascii="Times New Roman" w:hAnsi="Times New Roman" w:cs="Times New Roman"/>
        </w:rPr>
      </w:pPr>
    </w:p>
    <w:p w14:paraId="7820806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IV. LA FUNDACIÓN: MÚNICH, 1907</w:t>
      </w:r>
    </w:p>
    <w:p w14:paraId="11EB269F" w14:textId="77777777" w:rsidR="00FB2180" w:rsidRPr="00FB2180" w:rsidRDefault="00FB2180" w:rsidP="00FB2180">
      <w:pPr>
        <w:rPr>
          <w:rFonts w:ascii="Times New Roman" w:hAnsi="Times New Roman" w:cs="Times New Roman"/>
        </w:rPr>
      </w:pPr>
    </w:p>
    <w:p w14:paraId="0535599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5 y 6 de octubre de 1907, doce artistas y doce empresarios se reunieron en Múnich. Entre los arquitectos estaban **Peter Behrens**, **Theodor Fischer** (primer presidente), **Josef Hoffmann**, **Bruno Paul**, **Richard Riemerschmid** y **Joseph Maria Olbrich**. Entre los industriales, nombres menos conocidos pero igualmente decisivos: propietarios de fábricas de muebles, metalurgia, cerámica y textil .</w:t>
      </w:r>
    </w:p>
    <w:p w14:paraId="6ABA8F54" w14:textId="77777777" w:rsidR="00FB2180" w:rsidRPr="00FB2180" w:rsidRDefault="00FB2180" w:rsidP="00FB2180">
      <w:pPr>
        <w:rPr>
          <w:rFonts w:ascii="Times New Roman" w:hAnsi="Times New Roman" w:cs="Times New Roman"/>
        </w:rPr>
      </w:pPr>
    </w:p>
    <w:p w14:paraId="1219806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Werkbund no fue un movimiento artístico al uso. No tuvo un manifiesto estético rígido. No impuso un estilo único. Fue un **espacio de traducción**: un lugar donde los creadores aprendían a hablar el idioma de la producción, y los industriales aprendían a escuchar a los creadores .</w:t>
      </w:r>
    </w:p>
    <w:p w14:paraId="7760B98D" w14:textId="77777777" w:rsidR="00FB2180" w:rsidRPr="00FB2180" w:rsidRDefault="00FB2180" w:rsidP="00FB2180">
      <w:pPr>
        <w:rPr>
          <w:rFonts w:ascii="Times New Roman" w:hAnsi="Times New Roman" w:cs="Times New Roman"/>
        </w:rPr>
      </w:pPr>
    </w:p>
    <w:p w14:paraId="54BB3BE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Su objetivo central era **ennoblecer el trabajo industrial** (*Veredelung der gewerblichen Arbeit*) mediante la colaboración entre arte, industria y artesanía. La pregunta que guiaba todo era: ¿cómo se diseña un objeto para la producción en serie sin perder calidad, sin caer en el mal gusto, sin depender del genio individual?</w:t>
      </w:r>
    </w:p>
    <w:p w14:paraId="2DF5D321" w14:textId="77777777" w:rsidR="00FB2180" w:rsidRPr="00FB2180" w:rsidRDefault="00FB2180" w:rsidP="00FB2180">
      <w:pPr>
        <w:rPr>
          <w:rFonts w:ascii="Times New Roman" w:hAnsi="Times New Roman" w:cs="Times New Roman"/>
        </w:rPr>
      </w:pPr>
    </w:p>
    <w:p w14:paraId="4AB1540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0FF195D8" w14:textId="77777777" w:rsidR="00FB2180" w:rsidRPr="00FB2180" w:rsidRDefault="00FB2180" w:rsidP="00FB2180">
      <w:pPr>
        <w:rPr>
          <w:rFonts w:ascii="Times New Roman" w:hAnsi="Times New Roman" w:cs="Times New Roman"/>
        </w:rPr>
      </w:pPr>
    </w:p>
    <w:p w14:paraId="420E3844"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V. LOS CONCEPTOS CLAVE: SACHILICHKEIT Y TYPISIERUNG</w:t>
      </w:r>
    </w:p>
    <w:p w14:paraId="36915668" w14:textId="77777777" w:rsidR="00FB2180" w:rsidRPr="00FB2180" w:rsidRDefault="00FB2180" w:rsidP="00FB2180">
      <w:pPr>
        <w:rPr>
          <w:rFonts w:ascii="Times New Roman" w:hAnsi="Times New Roman" w:cs="Times New Roman"/>
        </w:rPr>
      </w:pPr>
    </w:p>
    <w:p w14:paraId="00AC951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Los alemanes desarrollaron dos conceptos que se convirtieron en el núcleo del diseño industrial moderno.</w:t>
      </w:r>
    </w:p>
    <w:p w14:paraId="77E188B8" w14:textId="77777777" w:rsidR="00FB2180" w:rsidRPr="00FB2180" w:rsidRDefault="00FB2180" w:rsidP="00FB2180">
      <w:pPr>
        <w:rPr>
          <w:rFonts w:ascii="Times New Roman" w:hAnsi="Times New Roman" w:cs="Times New Roman"/>
        </w:rPr>
      </w:pPr>
    </w:p>
    <w:p w14:paraId="2246FF7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**Sachlichkeit** (objetividad o "nueva objetividad"). No era minimalismo. Era un principio: "la forma debe surgir de la esencia del objeto, de su propósito y de los medios que lo hacen posible". Todo lo superfluo es un error. Behrens lo explicó con una frase: "El trabajo mecánico se hace insoportable cuando se lo reviste de formas pretenciosas". No se trataba de hacer objetos feos: se trataba de dejar que la belleza emergiera de la coherencia entre función, material y proceso productivo.</w:t>
      </w:r>
    </w:p>
    <w:p w14:paraId="18C370F1" w14:textId="77777777" w:rsidR="00FB2180" w:rsidRPr="00FB2180" w:rsidRDefault="00FB2180" w:rsidP="00FB2180">
      <w:pPr>
        <w:rPr>
          <w:rFonts w:ascii="Times New Roman" w:hAnsi="Times New Roman" w:cs="Times New Roman"/>
        </w:rPr>
      </w:pPr>
    </w:p>
    <w:p w14:paraId="1CD098E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**Typisierung** (tipificación o estandarización). Defendida por Muthesius, la idea era crear "tipos" óptimos —modelos perfectos para la producción en serie— que democratizaran la calidad . Una silla perfecta para todos. Una taza perfecta para todos. Una casa perfecta para todos. No para que fueran aburridas, sino para que fueran **buenas**.</w:t>
      </w:r>
    </w:p>
    <w:p w14:paraId="0987B1F7" w14:textId="77777777" w:rsidR="00FB2180" w:rsidRPr="00FB2180" w:rsidRDefault="00FB2180" w:rsidP="00FB2180">
      <w:pPr>
        <w:rPr>
          <w:rFonts w:ascii="Times New Roman" w:hAnsi="Times New Roman" w:cs="Times New Roman"/>
        </w:rPr>
      </w:pPr>
    </w:p>
    <w:p w14:paraId="35C2F97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13EA296C" w14:textId="77777777" w:rsidR="00FB2180" w:rsidRPr="00FB2180" w:rsidRDefault="00FB2180" w:rsidP="00FB2180">
      <w:pPr>
        <w:rPr>
          <w:rFonts w:ascii="Times New Roman" w:hAnsi="Times New Roman" w:cs="Times New Roman"/>
        </w:rPr>
      </w:pPr>
    </w:p>
    <w:p w14:paraId="1943D52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VI. BEHRENS Y LA AEG: LA PRIMERA IDENTIDAD CORPORATIVA</w:t>
      </w:r>
    </w:p>
    <w:p w14:paraId="5A53EBA3" w14:textId="77777777" w:rsidR="00FB2180" w:rsidRPr="00FB2180" w:rsidRDefault="00FB2180" w:rsidP="00FB2180">
      <w:pPr>
        <w:rPr>
          <w:rFonts w:ascii="Times New Roman" w:hAnsi="Times New Roman" w:cs="Times New Roman"/>
        </w:rPr>
      </w:pPr>
    </w:p>
    <w:p w14:paraId="6083C33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Si el Werkbund fue el laboratorio, Peter Behrens fue su primer gran experimento.</w:t>
      </w:r>
    </w:p>
    <w:p w14:paraId="39E46673" w14:textId="77777777" w:rsidR="00FB2180" w:rsidRPr="00FB2180" w:rsidRDefault="00FB2180" w:rsidP="00FB2180">
      <w:pPr>
        <w:rPr>
          <w:rFonts w:ascii="Times New Roman" w:hAnsi="Times New Roman" w:cs="Times New Roman"/>
        </w:rPr>
      </w:pPr>
    </w:p>
    <w:p w14:paraId="0A3B2B5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En 1907, la AEG —el gigante eléctrico alemán— lo contrató como consultor artístico . Behrens diseñó el logotipo hexagonal, la tipografía exclusiva, los catálogos, los anuncios, el papel de carta, y los productos —hervidores, ventiladores, lámparas— y la arquitectura de la fábrica .</w:t>
      </w:r>
    </w:p>
    <w:p w14:paraId="1AFA48C1" w14:textId="77777777" w:rsidR="00FB2180" w:rsidRPr="00FB2180" w:rsidRDefault="00FB2180" w:rsidP="00FB2180">
      <w:pPr>
        <w:rPr>
          <w:rFonts w:ascii="Times New Roman" w:hAnsi="Times New Roman" w:cs="Times New Roman"/>
        </w:rPr>
      </w:pPr>
    </w:p>
    <w:p w14:paraId="0EC5C4A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5416A292" w14:textId="77777777" w:rsidR="00FB2180" w:rsidRPr="00FB2180" w:rsidRDefault="00FB2180" w:rsidP="00FB2180">
      <w:pPr>
        <w:rPr>
          <w:rFonts w:ascii="Times New Roman" w:hAnsi="Times New Roman" w:cs="Times New Roman"/>
        </w:rPr>
      </w:pPr>
    </w:p>
    <w:p w14:paraId="03679BB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*[Figura 6: Peter Behrens, hervidor eléctrico para AEG (1909). Forma octogonal derivada del proceso de fabricación. El asa de mimbre es un aislante térmico. La belleza emerge de la coherencia.]*</w:t>
      </w:r>
    </w:p>
    <w:p w14:paraId="38CCE1A4" w14:textId="77777777" w:rsidR="00FB2180" w:rsidRPr="00FB2180" w:rsidRDefault="00FB2180" w:rsidP="00FB2180">
      <w:pPr>
        <w:rPr>
          <w:rFonts w:ascii="Times New Roman" w:hAnsi="Times New Roman" w:cs="Times New Roman"/>
        </w:rPr>
      </w:pPr>
    </w:p>
    <w:p w14:paraId="26F9329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w:t>
      </w:r>
    </w:p>
    <w:p w14:paraId="41166E72" w14:textId="77777777" w:rsidR="00FB2180" w:rsidRPr="00FB2180" w:rsidRDefault="00FB2180" w:rsidP="00FB2180">
      <w:pPr>
        <w:rPr>
          <w:rFonts w:ascii="Times New Roman" w:hAnsi="Times New Roman" w:cs="Times New Roman"/>
        </w:rPr>
      </w:pPr>
    </w:p>
    <w:p w14:paraId="1497EFF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Tomemos el hervidor eléctrico. No tiene una sola flor. No tiene una sola curva gratuita. Su forma es octogonal porque el proceso de estampado del metal permitía producir esa geometría con precisión y economía. La tapa encaja perfectamente. El asa está recubierta de mimbre trenzado, no por capricho decorativo, sino porque el mimbre es un aislante térmico excelente, agradable al tacto y barato de producir .</w:t>
      </w:r>
    </w:p>
    <w:p w14:paraId="23DDCDCB" w14:textId="77777777" w:rsidR="00FB2180" w:rsidRPr="00FB2180" w:rsidRDefault="00FB2180" w:rsidP="00FB2180">
      <w:pPr>
        <w:rPr>
          <w:rFonts w:ascii="Times New Roman" w:hAnsi="Times New Roman" w:cs="Times New Roman"/>
        </w:rPr>
      </w:pPr>
    </w:p>
    <w:p w14:paraId="0F2CB04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Cada decisión responde a una pregunta. ¿Cuál es la función? ¿Cuál es el material más adecuado? ¿Cómo se produce en serie? ¿Cómo se usa? ¿Cómo se limpia? ¿Cómo se repara? La belleza no está aplicada sobre el objeto como un barniz. **Emerge** del objeto mismo.</w:t>
      </w:r>
    </w:p>
    <w:p w14:paraId="40734ADE" w14:textId="77777777" w:rsidR="00FB2180" w:rsidRPr="00FB2180" w:rsidRDefault="00FB2180" w:rsidP="00FB2180">
      <w:pPr>
        <w:rPr>
          <w:rFonts w:ascii="Times New Roman" w:hAnsi="Times New Roman" w:cs="Times New Roman"/>
        </w:rPr>
      </w:pPr>
    </w:p>
    <w:p w14:paraId="220BED8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3EA44DCD" w14:textId="77777777" w:rsidR="00FB2180" w:rsidRPr="00FB2180" w:rsidRDefault="00FB2180" w:rsidP="00FB2180">
      <w:pPr>
        <w:rPr>
          <w:rFonts w:ascii="Times New Roman" w:hAnsi="Times New Roman" w:cs="Times New Roman"/>
        </w:rPr>
      </w:pPr>
    </w:p>
    <w:p w14:paraId="404991A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*[Figura 7: Peter Behrens, Fábrica de Turbinas de la AEG en Berlín (1908-1909). Un templo industrial de acero y vidrio. Las columnas de la fachada no son decorativas: son estructurales.]*</w:t>
      </w:r>
    </w:p>
    <w:p w14:paraId="6166A2BD" w14:textId="77777777" w:rsidR="00FB2180" w:rsidRPr="00FB2180" w:rsidRDefault="00FB2180" w:rsidP="00FB2180">
      <w:pPr>
        <w:rPr>
          <w:rFonts w:ascii="Times New Roman" w:hAnsi="Times New Roman" w:cs="Times New Roman"/>
        </w:rPr>
      </w:pPr>
    </w:p>
    <w:p w14:paraId="397E276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37BA1566" w14:textId="77777777" w:rsidR="00FB2180" w:rsidRPr="00FB2180" w:rsidRDefault="00FB2180" w:rsidP="00FB2180">
      <w:pPr>
        <w:rPr>
          <w:rFonts w:ascii="Times New Roman" w:hAnsi="Times New Roman" w:cs="Times New Roman"/>
        </w:rPr>
      </w:pPr>
    </w:p>
    <w:p w14:paraId="78D3BD5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Y luego está la **Fábrica de Turbinas** de Berlín, terminada en 1909 . Behrens concibió el edificio como un **templo industrial**. No escondió la estructura bajo mármol ni la disfrazó de palacio neogótico. La dejó a la vista. Grandes vigas de acero que sostienen una cubierta a dos aguas. Un muro cortina de vidrio que inunda el interior de luz natural. En los extremos, dos pilones macizos de hormigón que recuerdan a los pilonos de un templo egipcio, pero despojados de toda ornamentación .</w:t>
      </w:r>
    </w:p>
    <w:p w14:paraId="6E14E51D" w14:textId="77777777" w:rsidR="00FB2180" w:rsidRPr="00FB2180" w:rsidRDefault="00FB2180" w:rsidP="00FB2180">
      <w:pPr>
        <w:rPr>
          <w:rFonts w:ascii="Times New Roman" w:hAnsi="Times New Roman" w:cs="Times New Roman"/>
        </w:rPr>
      </w:pPr>
    </w:p>
    <w:p w14:paraId="32A6704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mensaje era claro: la industria no es algo que haya que esconder. Es algo que hay que **celebrar**. La máquina tiene su propia monumentalidad, su propia belleza, y no necesita pedir prestadas las formas del pasado para ser digna.</w:t>
      </w:r>
    </w:p>
    <w:p w14:paraId="362D9561" w14:textId="77777777" w:rsidR="00FB2180" w:rsidRPr="00FB2180" w:rsidRDefault="00FB2180" w:rsidP="00FB2180">
      <w:pPr>
        <w:rPr>
          <w:rFonts w:ascii="Times New Roman" w:hAnsi="Times New Roman" w:cs="Times New Roman"/>
        </w:rPr>
      </w:pPr>
    </w:p>
    <w:p w14:paraId="0DC87851"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Un crítico de la época, Franz Hessel, escribió: "No hay edificio más hermoso que este: la fábrica de turbinas de Peter Behrens en Huttenstraße". Otro la comparó con el Partenón. Pero Behrens no había copiado el Partenón: había **traducido** su lógica al lenguaje del acero y el vidrio .</w:t>
      </w:r>
    </w:p>
    <w:p w14:paraId="5EBC793D" w14:textId="77777777" w:rsidR="00FB2180" w:rsidRPr="00FB2180" w:rsidRDefault="00FB2180" w:rsidP="00FB2180">
      <w:pPr>
        <w:rPr>
          <w:rFonts w:ascii="Times New Roman" w:hAnsi="Times New Roman" w:cs="Times New Roman"/>
        </w:rPr>
      </w:pPr>
    </w:p>
    <w:p w14:paraId="7F8413B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08F64029" w14:textId="77777777" w:rsidR="00FB2180" w:rsidRPr="00FB2180" w:rsidRDefault="00FB2180" w:rsidP="00FB2180">
      <w:pPr>
        <w:rPr>
          <w:rFonts w:ascii="Times New Roman" w:hAnsi="Times New Roman" w:cs="Times New Roman"/>
        </w:rPr>
      </w:pPr>
    </w:p>
    <w:p w14:paraId="6A081A2B"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VII. EL ESTUDIO DE BEHRENS: EL ACELERADOR DE PARTÍCULAS</w:t>
      </w:r>
    </w:p>
    <w:p w14:paraId="53E0C314" w14:textId="77777777" w:rsidR="00FB2180" w:rsidRPr="00FB2180" w:rsidRDefault="00FB2180" w:rsidP="00FB2180">
      <w:pPr>
        <w:rPr>
          <w:rFonts w:ascii="Times New Roman" w:hAnsi="Times New Roman" w:cs="Times New Roman"/>
        </w:rPr>
      </w:pPr>
    </w:p>
    <w:p w14:paraId="70A8BFD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estudio de Behrens se convirtió en un imán para el talento joven. Por él pasaron tres figuras que revolucionarían la arquitectura, el urbanismo y el diseño del siglo XX.</w:t>
      </w:r>
    </w:p>
    <w:p w14:paraId="14D47253" w14:textId="77777777" w:rsidR="00FB2180" w:rsidRPr="00FB2180" w:rsidRDefault="00FB2180" w:rsidP="00FB2180">
      <w:pPr>
        <w:rPr>
          <w:rFonts w:ascii="Times New Roman" w:hAnsi="Times New Roman" w:cs="Times New Roman"/>
        </w:rPr>
      </w:pPr>
    </w:p>
    <w:p w14:paraId="35329E1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**Walter Gropius** (1908-1910) aprendió la lección de la integración total: el diseño no es una actividad aislada, sino un sistema que abarca desde el producto hasta la identidad corporativa. Gropius se llevó de Behrens la convicción de que el diseño necesitaba una **institución**. La Bauhaus, que fundó en 1919, fue la materialización de esa convicción .</w:t>
      </w:r>
    </w:p>
    <w:p w14:paraId="71E88EB5" w14:textId="77777777" w:rsidR="00FB2180" w:rsidRPr="00FB2180" w:rsidRDefault="00FB2180" w:rsidP="00FB2180">
      <w:pPr>
        <w:rPr>
          <w:rFonts w:ascii="Times New Roman" w:hAnsi="Times New Roman" w:cs="Times New Roman"/>
        </w:rPr>
      </w:pPr>
    </w:p>
    <w:p w14:paraId="01B79D3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**Ludwig Mies van der Rohe** (1908-1912) aprendió la lección de la honestidad estructural: el diseño es un problema de estructura; el resto es decoración. Mies se llevó de Behrens la obsesión por el detalle constructivo y la precisión absoluta. La frase "Menos es más" —que Behrens pronunció en el taller— se convirtió en el credo de Mies .</w:t>
      </w:r>
    </w:p>
    <w:p w14:paraId="7C17B46D" w14:textId="77777777" w:rsidR="00FB2180" w:rsidRPr="00FB2180" w:rsidRDefault="00FB2180" w:rsidP="00FB2180">
      <w:pPr>
        <w:rPr>
          <w:rFonts w:ascii="Times New Roman" w:hAnsi="Times New Roman" w:cs="Times New Roman"/>
        </w:rPr>
      </w:pPr>
    </w:p>
    <w:p w14:paraId="3471AB31"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**Le Corbusier** (1910-1911) aprendió la lección de la poética de la máquina: la precisión de la función y la claridad del espacio pueden ser sagradas. Le Corbusier se llevó de Behrens la visión de que la arquitectura podía ser racional y poética al mismo tiempo. La "máquina para habitar" fue la traducción de esa lección .</w:t>
      </w:r>
    </w:p>
    <w:p w14:paraId="07C14F72" w14:textId="77777777" w:rsidR="00FB2180" w:rsidRPr="00FB2180" w:rsidRDefault="00FB2180" w:rsidP="00FB2180">
      <w:pPr>
        <w:rPr>
          <w:rFonts w:ascii="Times New Roman" w:hAnsi="Times New Roman" w:cs="Times New Roman"/>
        </w:rPr>
      </w:pPr>
    </w:p>
    <w:p w14:paraId="1E117752"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1F1B5364" w14:textId="77777777" w:rsidR="00FB2180" w:rsidRPr="00FB2180" w:rsidRDefault="00FB2180" w:rsidP="00FB2180">
      <w:pPr>
        <w:rPr>
          <w:rFonts w:ascii="Times New Roman" w:hAnsi="Times New Roman" w:cs="Times New Roman"/>
        </w:rPr>
      </w:pPr>
    </w:p>
    <w:p w14:paraId="765AEB8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VIII. EL DEBATE DE COLONIA, 1914: LA FRACTURA</w:t>
      </w:r>
    </w:p>
    <w:p w14:paraId="190BAAB0" w14:textId="77777777" w:rsidR="00FB2180" w:rsidRPr="00FB2180" w:rsidRDefault="00FB2180" w:rsidP="00FB2180">
      <w:pPr>
        <w:rPr>
          <w:rFonts w:ascii="Times New Roman" w:hAnsi="Times New Roman" w:cs="Times New Roman"/>
        </w:rPr>
      </w:pPr>
    </w:p>
    <w:p w14:paraId="6F9FDE6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El gran momento de verdad llegó en la Exposición del Werkbund en Colonia, en julio de 1914 . Allí se exhibieron los pabellones más avanzados de la época: la Fábrica Modelo de Gropius y Adolf Meyer, con sus muros de vidrio y sus escaleras en cilindros transparentes; el Pabellón de Cristal de Bruno Taut, una cúpula facetada de vidrio y acero que exploraba las posibilidades poéticas de los nuevos materiales .</w:t>
      </w:r>
    </w:p>
    <w:p w14:paraId="632405A9" w14:textId="77777777" w:rsidR="00FB2180" w:rsidRPr="00FB2180" w:rsidRDefault="00FB2180" w:rsidP="00FB2180">
      <w:pPr>
        <w:rPr>
          <w:rFonts w:ascii="Times New Roman" w:hAnsi="Times New Roman" w:cs="Times New Roman"/>
        </w:rPr>
      </w:pPr>
    </w:p>
    <w:p w14:paraId="77FA022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Pero lo que realmente pasó a la historia fue el **debate** entre Muthesius y van de Velde .</w:t>
      </w:r>
    </w:p>
    <w:p w14:paraId="4D308EBE" w14:textId="77777777" w:rsidR="00FB2180" w:rsidRPr="00FB2180" w:rsidRDefault="00FB2180" w:rsidP="00FB2180">
      <w:pPr>
        <w:rPr>
          <w:rFonts w:ascii="Times New Roman" w:hAnsi="Times New Roman" w:cs="Times New Roman"/>
        </w:rPr>
      </w:pPr>
    </w:p>
    <w:p w14:paraId="5AE0F872"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Muthesius defendió la **Typisierung**: la estandarización como camino para democratizar la calidad. Solo mediante tipos óptimos —la silla perfecta, la taza perfecta, la casa perfecta— se podía competir en los mercados internacionales y elevar el nivel del diseño alemán .</w:t>
      </w:r>
    </w:p>
    <w:p w14:paraId="03A81D10" w14:textId="77777777" w:rsidR="00FB2180" w:rsidRPr="00FB2180" w:rsidRDefault="00FB2180" w:rsidP="00FB2180">
      <w:pPr>
        <w:rPr>
          <w:rFonts w:ascii="Times New Roman" w:hAnsi="Times New Roman" w:cs="Times New Roman"/>
        </w:rPr>
      </w:pPr>
    </w:p>
    <w:p w14:paraId="636F94A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Van de Velde, en una respuesta apasionada, defendió la **libertad creativa del artista**: el artista es un individualista ardiente, un creador libre y espontáneo, y jamás se someterá a una disciplina que le imponga un tipo. La estandarización era la muerte del arte .</w:t>
      </w:r>
    </w:p>
    <w:p w14:paraId="4AA69A17" w14:textId="77777777" w:rsidR="00FB2180" w:rsidRPr="00FB2180" w:rsidRDefault="00FB2180" w:rsidP="00FB2180">
      <w:pPr>
        <w:rPr>
          <w:rFonts w:ascii="Times New Roman" w:hAnsi="Times New Roman" w:cs="Times New Roman"/>
        </w:rPr>
      </w:pPr>
    </w:p>
    <w:p w14:paraId="747252D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votación se realizó. **Ganó van de Velde**. La libertad creativa se imponía a la estandarización.</w:t>
      </w:r>
    </w:p>
    <w:p w14:paraId="60E23224" w14:textId="77777777" w:rsidR="00FB2180" w:rsidRPr="00FB2180" w:rsidRDefault="00FB2180" w:rsidP="00FB2180">
      <w:pPr>
        <w:rPr>
          <w:rFonts w:ascii="Times New Roman" w:hAnsi="Times New Roman" w:cs="Times New Roman"/>
        </w:rPr>
      </w:pPr>
    </w:p>
    <w:p w14:paraId="60AA761A"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Un mes después, estalló la Primera Guerra Mundial. La economía de guerra no necesitaba inspiración artística. Necesitaba eficiencia, rapidez, producción racionalizada. La realidad impuso lo que la votación había rechazado. Muthesius perdió la votación. La guerra ganó por él .</w:t>
      </w:r>
    </w:p>
    <w:p w14:paraId="0681BA49" w14:textId="77777777" w:rsidR="00FB2180" w:rsidRPr="00FB2180" w:rsidRDefault="00FB2180" w:rsidP="00FB2180">
      <w:pPr>
        <w:rPr>
          <w:rFonts w:ascii="Times New Roman" w:hAnsi="Times New Roman" w:cs="Times New Roman"/>
        </w:rPr>
      </w:pPr>
    </w:p>
    <w:p w14:paraId="39D4392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1DA103E1" w14:textId="77777777" w:rsidR="00FB2180" w:rsidRPr="00FB2180" w:rsidRDefault="00FB2180" w:rsidP="00FB2180">
      <w:pPr>
        <w:rPr>
          <w:rFonts w:ascii="Times New Roman" w:hAnsi="Times New Roman" w:cs="Times New Roman"/>
        </w:rPr>
      </w:pPr>
    </w:p>
    <w:p w14:paraId="451E947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IX. ONTOLOGÍA DE LA PREGUNTA: EL NACIMIENTO DEL PROMPT</w:t>
      </w:r>
    </w:p>
    <w:p w14:paraId="4133AA19" w14:textId="77777777" w:rsidR="00FB2180" w:rsidRPr="00FB2180" w:rsidRDefault="00FB2180" w:rsidP="00FB2180">
      <w:pPr>
        <w:rPr>
          <w:rFonts w:ascii="Times New Roman" w:hAnsi="Times New Roman" w:cs="Times New Roman"/>
        </w:rPr>
      </w:pPr>
    </w:p>
    <w:p w14:paraId="7611526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Werkbund no fue un movimiento artístico al uso. Fue un **método**. Y ese método se resumía en una operación que hoy reconocemos de inmediato: integrar la intención, los medios y las restricciones en una sola especificación coherente.</w:t>
      </w:r>
    </w:p>
    <w:p w14:paraId="11923027" w14:textId="77777777" w:rsidR="00FB2180" w:rsidRPr="00FB2180" w:rsidRDefault="00FB2180" w:rsidP="00FB2180">
      <w:pPr>
        <w:rPr>
          <w:rFonts w:ascii="Times New Roman" w:hAnsi="Times New Roman" w:cs="Times New Roman"/>
        </w:rPr>
      </w:pPr>
    </w:p>
    <w:p w14:paraId="304E04A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Behrens no le dijo a la AEG: "Haz hervidores bonitos". No le dijo: "Pon flores en los catálogos". No impuso un estilo decorativo sobre la producción existente. Lo que hizo fue más profundo: **integró la función, el material, el proceso productivo y la estética** en una sola especificación.</w:t>
      </w:r>
    </w:p>
    <w:p w14:paraId="3C14AB18" w14:textId="77777777" w:rsidR="00FB2180" w:rsidRPr="00FB2180" w:rsidRDefault="00FB2180" w:rsidP="00FB2180">
      <w:pPr>
        <w:rPr>
          <w:rFonts w:ascii="Times New Roman" w:hAnsi="Times New Roman" w:cs="Times New Roman"/>
        </w:rPr>
      </w:pPr>
    </w:p>
    <w:p w14:paraId="7FF4954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Esa especificación es lo que hoy llamaríamos un **prompt**. Behrens no dijo "genera un hervidor". Dijo: "El hervidor será de metal estampado, tendrá capacidad para un litro, su asa será de mimbre para aislar el calor, su base será estable, su tapa encajará sin holgura, su superficie será lisa para facilitar la limpieza, y su precio de producción permitirá venderlo a un costo accesible". Cada parámetro respondía a una necesidad funcional, material, ergonómica o económica. La belleza no era un añadido: era el **resultado de la coherencia entre todos esos parámetros**.</w:t>
      </w:r>
    </w:p>
    <w:p w14:paraId="6510A627" w14:textId="77777777" w:rsidR="00FB2180" w:rsidRPr="00FB2180" w:rsidRDefault="00FB2180" w:rsidP="00FB2180">
      <w:pPr>
        <w:rPr>
          <w:rFonts w:ascii="Times New Roman" w:hAnsi="Times New Roman" w:cs="Times New Roman"/>
        </w:rPr>
      </w:pPr>
    </w:p>
    <w:p w14:paraId="4AC317A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En 1851, Henry Cole dijo: "Esto es feo". Pero no dijo cómo arreglarlo. Durante medio siglo, el diseño respondió con belleza, con emoción, con poesía. Pero nadie le había dado a la máquina instrucciones precisas. La Werkbund fue el instante de lucidez que cambió el modo de preguntar. No más "¿cómo decoramos esto?", sino "¿cuál es la función, el material, el proceso, y cómo se integran en una especificación coherente?".</w:t>
      </w:r>
    </w:p>
    <w:p w14:paraId="39707588" w14:textId="77777777" w:rsidR="00FB2180" w:rsidRPr="00FB2180" w:rsidRDefault="00FB2180" w:rsidP="00FB2180">
      <w:pPr>
        <w:rPr>
          <w:rFonts w:ascii="Times New Roman" w:hAnsi="Times New Roman" w:cs="Times New Roman"/>
        </w:rPr>
      </w:pPr>
    </w:p>
    <w:p w14:paraId="2A59BDE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4FD6CBB6" w14:textId="77777777" w:rsidR="00FB2180" w:rsidRPr="00FB2180" w:rsidRDefault="00FB2180" w:rsidP="00FB2180">
      <w:pPr>
        <w:rPr>
          <w:rFonts w:ascii="Times New Roman" w:hAnsi="Times New Roman" w:cs="Times New Roman"/>
        </w:rPr>
      </w:pPr>
    </w:p>
    <w:p w14:paraId="7E51F6E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X. FENOMENOLOGÍA DE LA BUENA FORMA: QUÉ SE SIENTE AL HABITAR UN OBJETO HONESTO</w:t>
      </w:r>
    </w:p>
    <w:p w14:paraId="297B054B" w14:textId="77777777" w:rsidR="00FB2180" w:rsidRPr="00FB2180" w:rsidRDefault="00FB2180" w:rsidP="00FB2180">
      <w:pPr>
        <w:rPr>
          <w:rFonts w:ascii="Times New Roman" w:hAnsi="Times New Roman" w:cs="Times New Roman"/>
        </w:rPr>
      </w:pPr>
    </w:p>
    <w:p w14:paraId="6F86D96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¿Qué se siente al habitar un objeto Werkbund?</w:t>
      </w:r>
    </w:p>
    <w:p w14:paraId="234EFF04" w14:textId="77777777" w:rsidR="00FB2180" w:rsidRPr="00FB2180" w:rsidRDefault="00FB2180" w:rsidP="00FB2180">
      <w:pPr>
        <w:rPr>
          <w:rFonts w:ascii="Times New Roman" w:hAnsi="Times New Roman" w:cs="Times New Roman"/>
        </w:rPr>
      </w:pPr>
    </w:p>
    <w:p w14:paraId="2899F1BB"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Max lo sintió aquella tarde en Dorfen, cuando abrió la Werkbundkiste y tocó la taza. El lector lo sintió con él. Pero podemos intentar nombrarlo.</w:t>
      </w:r>
    </w:p>
    <w:p w14:paraId="34DB4C08" w14:textId="77777777" w:rsidR="00FB2180" w:rsidRPr="00FB2180" w:rsidRDefault="00FB2180" w:rsidP="00FB2180">
      <w:pPr>
        <w:rPr>
          <w:rFonts w:ascii="Times New Roman" w:hAnsi="Times New Roman" w:cs="Times New Roman"/>
        </w:rPr>
      </w:pPr>
    </w:p>
    <w:p w14:paraId="5C00921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honestidad.** El objeto no finge ser lo que no es. No imita la madera si es metal, no imita el mármol si es hormigón. La materia declara su naturaleza sin pedir disculpas. El usuario no es engañado: es **respetado**.</w:t>
      </w:r>
    </w:p>
    <w:p w14:paraId="1CF2601E" w14:textId="77777777" w:rsidR="00FB2180" w:rsidRPr="00FB2180" w:rsidRDefault="00FB2180" w:rsidP="00FB2180">
      <w:pPr>
        <w:rPr>
          <w:rFonts w:ascii="Times New Roman" w:hAnsi="Times New Roman" w:cs="Times New Roman"/>
        </w:rPr>
      </w:pPr>
    </w:p>
    <w:p w14:paraId="195E22D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claridad.** El objeto no tiene adornos superfluos. Cada línea, cada ángulo, cada superficie tiene una razón de ser. El usuario no tiene que descifrar nada: el objeto es transparente.</w:t>
      </w:r>
    </w:p>
    <w:p w14:paraId="4B6C2218" w14:textId="77777777" w:rsidR="00FB2180" w:rsidRPr="00FB2180" w:rsidRDefault="00FB2180" w:rsidP="00FB2180">
      <w:pPr>
        <w:rPr>
          <w:rFonts w:ascii="Times New Roman" w:hAnsi="Times New Roman" w:cs="Times New Roman"/>
        </w:rPr>
      </w:pPr>
    </w:p>
    <w:p w14:paraId="0E64DA3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durabilidad.** El objeto no está diseñado para ser desechado. Está diseñado para durar. El usuario no compra un objeto: adquiere un **compromiso**.</w:t>
      </w:r>
    </w:p>
    <w:p w14:paraId="4E138415" w14:textId="77777777" w:rsidR="00FB2180" w:rsidRPr="00FB2180" w:rsidRDefault="00FB2180" w:rsidP="00FB2180">
      <w:pPr>
        <w:rPr>
          <w:rFonts w:ascii="Times New Roman" w:hAnsi="Times New Roman" w:cs="Times New Roman"/>
        </w:rPr>
      </w:pPr>
    </w:p>
    <w:p w14:paraId="5DBF044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ausencia de engaño.** El objeto no seduce, no manipula, no promete lo que no puede cumplir. Simplemente **está**. Y al estar, ofrece al usuario la posibilidad de estar también, sin distracciones, sin artificios.</w:t>
      </w:r>
    </w:p>
    <w:p w14:paraId="0412F74D" w14:textId="77777777" w:rsidR="00FB2180" w:rsidRPr="00FB2180" w:rsidRDefault="00FB2180" w:rsidP="00FB2180">
      <w:pPr>
        <w:rPr>
          <w:rFonts w:ascii="Times New Roman" w:hAnsi="Times New Roman" w:cs="Times New Roman"/>
        </w:rPr>
      </w:pPr>
    </w:p>
    <w:p w14:paraId="66A5F59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experiencia de la verdad.** El objeto Werkbund no es frío. Es **honesto**. Y la honestidad, cuando se encuentra sin intermediarios, produce una sensación de paz. Es la misma paz que sintió Max al tocar la taza: la certeza de que la buena forma no se explica. Se **toca**.</w:t>
      </w:r>
    </w:p>
    <w:p w14:paraId="07CBEA5E" w14:textId="77777777" w:rsidR="00FB2180" w:rsidRPr="00FB2180" w:rsidRDefault="00FB2180" w:rsidP="00FB2180">
      <w:pPr>
        <w:rPr>
          <w:rFonts w:ascii="Times New Roman" w:hAnsi="Times New Roman" w:cs="Times New Roman"/>
        </w:rPr>
      </w:pPr>
    </w:p>
    <w:p w14:paraId="34EACE5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2EFA0624" w14:textId="77777777" w:rsidR="00FB2180" w:rsidRPr="00FB2180" w:rsidRDefault="00FB2180" w:rsidP="00FB2180">
      <w:pPr>
        <w:rPr>
          <w:rFonts w:ascii="Times New Roman" w:hAnsi="Times New Roman" w:cs="Times New Roman"/>
        </w:rPr>
      </w:pPr>
    </w:p>
    <w:p w14:paraId="48CA719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XI. EL LEGADO: DE LA CAJA A LA NORMA DIN</w:t>
      </w:r>
    </w:p>
    <w:p w14:paraId="19737D07" w14:textId="77777777" w:rsidR="00FB2180" w:rsidRPr="00FB2180" w:rsidRDefault="00FB2180" w:rsidP="00FB2180">
      <w:pPr>
        <w:rPr>
          <w:rFonts w:ascii="Times New Roman" w:hAnsi="Times New Roman" w:cs="Times New Roman"/>
        </w:rPr>
      </w:pPr>
    </w:p>
    <w:p w14:paraId="7E90359A"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Werkbund fue disuelto por los nazis en 1934, pero se refundó en 1947 . En la posguerra, emprendió una de las iniciativas pedagógicas más hermosas de la historia del diseño: las **Werkbundkisten**, las cajas Werkbund .</w:t>
      </w:r>
    </w:p>
    <w:p w14:paraId="7D6560C2" w14:textId="77777777" w:rsidR="00FB2180" w:rsidRPr="00FB2180" w:rsidRDefault="00FB2180" w:rsidP="00FB2180">
      <w:pPr>
        <w:rPr>
          <w:rFonts w:ascii="Times New Roman" w:hAnsi="Times New Roman" w:cs="Times New Roman"/>
        </w:rPr>
      </w:pPr>
    </w:p>
    <w:p w14:paraId="353DF095"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Eran kits que se enviaban a las escuelas de toda Alemania. Dentro de cada caja había objetos de buen diseño: una vajilla, unos cubiertos, un tejido, una pieza de madera torneada. Los niños los tocaban, los analizaban, discutían sobre su forma, su material, su función . No era una clase de historia del arte. Era una **educación de la sensibilidad desde la base**. La culminación del viejo sueño de la Werkbund: que la calidad no fuera un lujo de la élite, sino un derecho de todos.</w:t>
      </w:r>
    </w:p>
    <w:p w14:paraId="24435295" w14:textId="77777777" w:rsidR="00FB2180" w:rsidRPr="00FB2180" w:rsidRDefault="00FB2180" w:rsidP="00FB2180">
      <w:pPr>
        <w:rPr>
          <w:rFonts w:ascii="Times New Roman" w:hAnsi="Times New Roman" w:cs="Times New Roman"/>
        </w:rPr>
      </w:pPr>
    </w:p>
    <w:p w14:paraId="45C3D86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lastRenderedPageBreak/>
        <w:t>---</w:t>
      </w:r>
    </w:p>
    <w:p w14:paraId="05528D37" w14:textId="77777777" w:rsidR="00FB2180" w:rsidRPr="00FB2180" w:rsidRDefault="00FB2180" w:rsidP="00FB2180">
      <w:pPr>
        <w:rPr>
          <w:rFonts w:ascii="Times New Roman" w:hAnsi="Times New Roman" w:cs="Times New Roman"/>
        </w:rPr>
      </w:pPr>
    </w:p>
    <w:p w14:paraId="4B00329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*[Figura 8: Una Werkbundkiste abierta. Objetos de buena forma alineados: taza, cubierto, vaso, pieza de madera.]*</w:t>
      </w:r>
    </w:p>
    <w:p w14:paraId="61A2EE14" w14:textId="77777777" w:rsidR="00FB2180" w:rsidRPr="00FB2180" w:rsidRDefault="00FB2180" w:rsidP="00FB2180">
      <w:pPr>
        <w:rPr>
          <w:rFonts w:ascii="Times New Roman" w:hAnsi="Times New Roman" w:cs="Times New Roman"/>
        </w:rPr>
      </w:pPr>
    </w:p>
    <w:p w14:paraId="429459D2"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&gt; *"—Los niños los tocaban, los analizaban, discutían sobre su forma, su material, su función."*</w:t>
      </w:r>
    </w:p>
    <w:p w14:paraId="50469DFC" w14:textId="77777777" w:rsidR="00FB2180" w:rsidRPr="00FB2180" w:rsidRDefault="00FB2180" w:rsidP="00FB2180">
      <w:pPr>
        <w:rPr>
          <w:rFonts w:ascii="Times New Roman" w:hAnsi="Times New Roman" w:cs="Times New Roman"/>
        </w:rPr>
      </w:pPr>
    </w:p>
    <w:p w14:paraId="4027BE70"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4FC1AC1F" w14:textId="77777777" w:rsidR="00FB2180" w:rsidRPr="00FB2180" w:rsidRDefault="00FB2180" w:rsidP="00FB2180">
      <w:pPr>
        <w:rPr>
          <w:rFonts w:ascii="Times New Roman" w:hAnsi="Times New Roman" w:cs="Times New Roman"/>
        </w:rPr>
      </w:pPr>
    </w:p>
    <w:p w14:paraId="53F50E82"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idea de estandarización de Muthesius se convirtió en las **normas DIN** (*Deutsches Institut für Normung*), que estandarizaron formatos de papel (el A4 que usamos hoy), tamaños de tornillos, roscas de bombillas . Lo que Muthesius había defendido como *Typisierung* se convirtió en el sistema nervioso de la producción industrial global.</w:t>
      </w:r>
    </w:p>
    <w:p w14:paraId="7B3A649E" w14:textId="77777777" w:rsidR="00FB2180" w:rsidRPr="00FB2180" w:rsidRDefault="00FB2180" w:rsidP="00FB2180">
      <w:pPr>
        <w:rPr>
          <w:rFonts w:ascii="Times New Roman" w:hAnsi="Times New Roman" w:cs="Times New Roman"/>
        </w:rPr>
      </w:pPr>
    </w:p>
    <w:p w14:paraId="0A3307F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62C5979F" w14:textId="77777777" w:rsidR="00FB2180" w:rsidRPr="00FB2180" w:rsidRDefault="00FB2180" w:rsidP="00FB2180">
      <w:pPr>
        <w:rPr>
          <w:rFonts w:ascii="Times New Roman" w:hAnsi="Times New Roman" w:cs="Times New Roman"/>
        </w:rPr>
      </w:pPr>
    </w:p>
    <w:p w14:paraId="5156A97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XII. CIERRE ONTOLÓGICO: LA PREGUNTA QUE SIGUE VIVA</w:t>
      </w:r>
    </w:p>
    <w:p w14:paraId="04B134D9" w14:textId="77777777" w:rsidR="00FB2180" w:rsidRPr="00FB2180" w:rsidRDefault="00FB2180" w:rsidP="00FB2180">
      <w:pPr>
        <w:rPr>
          <w:rFonts w:ascii="Times New Roman" w:hAnsi="Times New Roman" w:cs="Times New Roman"/>
        </w:rPr>
      </w:pPr>
    </w:p>
    <w:p w14:paraId="1D4515CB"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fractura de 1851 separó la máquina del significado. Durante más de medio siglo, el diseño había respondido con belleza, con emoción, con poesía. La Werkbund dio una respuesta distinta: **enseñó a la máquina a hablar**.</w:t>
      </w:r>
    </w:p>
    <w:p w14:paraId="7E61BF9E" w14:textId="77777777" w:rsidR="00FB2180" w:rsidRPr="00FB2180" w:rsidRDefault="00FB2180" w:rsidP="00FB2180">
      <w:pPr>
        <w:rPr>
          <w:rFonts w:ascii="Times New Roman" w:hAnsi="Times New Roman" w:cs="Times New Roman"/>
        </w:rPr>
      </w:pPr>
    </w:p>
    <w:p w14:paraId="07011D6B"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No fue una respuesta que cerrara la herida. Fue una respuesta que la **formuló con claridad**. Y al hacerlo, transformó el diseño de un acto intuitivo en una disciplina objetiva.</w:t>
      </w:r>
    </w:p>
    <w:p w14:paraId="50D23FA7" w14:textId="77777777" w:rsidR="00FB2180" w:rsidRPr="00FB2180" w:rsidRDefault="00FB2180" w:rsidP="00FB2180">
      <w:pPr>
        <w:rPr>
          <w:rFonts w:ascii="Times New Roman" w:hAnsi="Times New Roman" w:cs="Times New Roman"/>
        </w:rPr>
      </w:pPr>
    </w:p>
    <w:p w14:paraId="2CE0C2D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xml:space="preserve">El Werkbund no fue un estilo. Fue un **método**. Y ese método se resumía en una pregunta: ¿cómo se integran la función, el material y la producción en una sola especificación coherente? Esa pregunta, formulada en 1907, sigue viva hoy. Cuando un diseñador escribe un prompt para una IA generativa, cuando un ingeniero optimiza un </w:t>
      </w:r>
      <w:r w:rsidRPr="00FB2180">
        <w:rPr>
          <w:rFonts w:ascii="Times New Roman" w:hAnsi="Times New Roman" w:cs="Times New Roman"/>
        </w:rPr>
        <w:lastRenderedPageBreak/>
        <w:t>producto para la fabricación digital, cuando un arquitecto diseña un edificio paramétrico, está heredando el instante de lucidez de la Werkbund.</w:t>
      </w:r>
    </w:p>
    <w:p w14:paraId="459F4510" w14:textId="77777777" w:rsidR="00FB2180" w:rsidRPr="00FB2180" w:rsidRDefault="00FB2180" w:rsidP="00FB2180">
      <w:pPr>
        <w:rPr>
          <w:rFonts w:ascii="Times New Roman" w:hAnsi="Times New Roman" w:cs="Times New Roman"/>
        </w:rPr>
      </w:pPr>
    </w:p>
    <w:p w14:paraId="0A294EE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pregunta que Max Hertwig tocó en aquella taza, la misma que Behrens formuló en el hervidor eléctrico, la que Muthesius y van de Velde debatieron en Colonia, la que Gropius, Mies y Le Corbusier llevaron a todo el mundo, sigue abierta: ¿cómo se diseña con la máquina, y no contra ella?</w:t>
      </w:r>
    </w:p>
    <w:p w14:paraId="6DC5CB50" w14:textId="77777777" w:rsidR="00FB2180" w:rsidRPr="00FB2180" w:rsidRDefault="00FB2180" w:rsidP="00FB2180">
      <w:pPr>
        <w:rPr>
          <w:rFonts w:ascii="Times New Roman" w:hAnsi="Times New Roman" w:cs="Times New Roman"/>
        </w:rPr>
      </w:pPr>
    </w:p>
    <w:p w14:paraId="5815A782"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Werkbund no respondió todas esas preguntas. Pero fue la primera en formularlas con precisión. Y al hacerlo, dio a luz al diseño industrial como disciplina real.</w:t>
      </w:r>
    </w:p>
    <w:p w14:paraId="51C81259" w14:textId="77777777" w:rsidR="00FB2180" w:rsidRPr="00FB2180" w:rsidRDefault="00FB2180" w:rsidP="00FB2180">
      <w:pPr>
        <w:rPr>
          <w:rFonts w:ascii="Times New Roman" w:hAnsi="Times New Roman" w:cs="Times New Roman"/>
        </w:rPr>
      </w:pPr>
    </w:p>
    <w:p w14:paraId="0374BE4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30B5148B" w14:textId="77777777" w:rsidR="00FB2180" w:rsidRPr="00FB2180" w:rsidRDefault="00FB2180" w:rsidP="00FB2180">
      <w:pPr>
        <w:rPr>
          <w:rFonts w:ascii="Times New Roman" w:hAnsi="Times New Roman" w:cs="Times New Roman"/>
        </w:rPr>
      </w:pPr>
    </w:p>
    <w:p w14:paraId="2DE1F56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*"La forma no es un adorno. Es el resultado de una pregunta bien formulada."*</w:t>
      </w:r>
    </w:p>
    <w:p w14:paraId="5090799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Max Hertwig, *apuntes personales*, 1963</w:t>
      </w:r>
    </w:p>
    <w:p w14:paraId="519645EA" w14:textId="77777777" w:rsidR="00FB2180" w:rsidRPr="00FB2180" w:rsidRDefault="00FB2180" w:rsidP="00FB2180">
      <w:pPr>
        <w:rPr>
          <w:rFonts w:ascii="Times New Roman" w:hAnsi="Times New Roman" w:cs="Times New Roman"/>
        </w:rPr>
      </w:pPr>
    </w:p>
    <w:p w14:paraId="0D04FF9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13CE3F0A" w14:textId="77777777" w:rsidR="00FB2180" w:rsidRPr="00FB2180" w:rsidRDefault="00FB2180" w:rsidP="00FB2180">
      <w:pPr>
        <w:rPr>
          <w:rFonts w:ascii="Times New Roman" w:hAnsi="Times New Roman" w:cs="Times New Roman"/>
        </w:rPr>
      </w:pPr>
    </w:p>
    <w:p w14:paraId="6A552DC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Puente hacia el Capítulo 14 (Expresionismo)</w:t>
      </w:r>
    </w:p>
    <w:p w14:paraId="60CA58FA" w14:textId="77777777" w:rsidR="00FB2180" w:rsidRPr="00FB2180" w:rsidRDefault="00FB2180" w:rsidP="00FB2180">
      <w:pPr>
        <w:rPr>
          <w:rFonts w:ascii="Times New Roman" w:hAnsi="Times New Roman" w:cs="Times New Roman"/>
        </w:rPr>
      </w:pPr>
    </w:p>
    <w:p w14:paraId="4DC44A4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El Werkbund había enseñado a la máquina a hablar. Pero mientras Behrens diseñaba hervidores octogonales y Gropius soñaba con escuelas, una corriente más oscura, más emocional, más desgarrada, estaba a punto de estallar en Alemania. El Expresionismo no quería objetividad. Quería **grito**. Quería angustia. Quería deformar la forma hasta que doliera. El Werkbund había sido el instante de lucidez. El Expresionismo sería el instante de la herida abierta.</w:t>
      </w:r>
    </w:p>
    <w:p w14:paraId="7E638A38" w14:textId="77777777" w:rsidR="00FB2180" w:rsidRPr="00FB2180" w:rsidRDefault="00FB2180" w:rsidP="00FB2180">
      <w:pPr>
        <w:rPr>
          <w:rFonts w:ascii="Times New Roman" w:hAnsi="Times New Roman" w:cs="Times New Roman"/>
        </w:rPr>
      </w:pPr>
    </w:p>
    <w:p w14:paraId="4BBA7829"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4BA09370" w14:textId="77777777" w:rsidR="00FB2180" w:rsidRPr="00FB2180" w:rsidRDefault="00FB2180" w:rsidP="00FB2180">
      <w:pPr>
        <w:rPr>
          <w:rFonts w:ascii="Times New Roman" w:hAnsi="Times New Roman" w:cs="Times New Roman"/>
        </w:rPr>
      </w:pPr>
    </w:p>
    <w:p w14:paraId="6A4501A8"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Preguntas abiertas para el lector</w:t>
      </w:r>
    </w:p>
    <w:p w14:paraId="745D7F4B" w14:textId="77777777" w:rsidR="00FB2180" w:rsidRPr="00FB2180" w:rsidRDefault="00FB2180" w:rsidP="00FB2180">
      <w:pPr>
        <w:rPr>
          <w:rFonts w:ascii="Times New Roman" w:hAnsi="Times New Roman" w:cs="Times New Roman"/>
        </w:rPr>
      </w:pPr>
    </w:p>
    <w:p w14:paraId="41E9445A"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1. ¿La Werkbund educó el gusto del público o impuso un canon estético? ¿Es paternalista la idea de que una élite de diseñadores debe enseñar al pueblo lo que es "buena forma"?</w:t>
      </w:r>
    </w:p>
    <w:p w14:paraId="2CEFFDF3" w14:textId="77777777" w:rsidR="00FB2180" w:rsidRPr="00FB2180" w:rsidRDefault="00FB2180" w:rsidP="00FB2180">
      <w:pPr>
        <w:rPr>
          <w:rFonts w:ascii="Times New Roman" w:hAnsi="Times New Roman" w:cs="Times New Roman"/>
        </w:rPr>
      </w:pPr>
    </w:p>
    <w:p w14:paraId="0DEE112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2. El debate de Colonia entre Muthesius y van de Velde —estandarización vs. individualidad— sigue vivo hoy en el diseño generativo y la IA. ¿La eficiencia del sistema debe prevalecer sobre la expresión única?</w:t>
      </w:r>
    </w:p>
    <w:p w14:paraId="011579D0" w14:textId="77777777" w:rsidR="00FB2180" w:rsidRPr="00FB2180" w:rsidRDefault="00FB2180" w:rsidP="00FB2180">
      <w:pPr>
        <w:rPr>
          <w:rFonts w:ascii="Times New Roman" w:hAnsi="Times New Roman" w:cs="Times New Roman"/>
        </w:rPr>
      </w:pPr>
    </w:p>
    <w:p w14:paraId="2FEED636"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3. Behrens diseñó la primera identidad corporativa integral. ¿Es el diseño de marcas una herramienta de liberación o de control?</w:t>
      </w:r>
    </w:p>
    <w:p w14:paraId="789CB18D" w14:textId="77777777" w:rsidR="00FB2180" w:rsidRPr="00FB2180" w:rsidRDefault="00FB2180" w:rsidP="00FB2180">
      <w:pPr>
        <w:rPr>
          <w:rFonts w:ascii="Times New Roman" w:hAnsi="Times New Roman" w:cs="Times New Roman"/>
        </w:rPr>
      </w:pPr>
    </w:p>
    <w:p w14:paraId="2E54750F"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4. La Werkbundkiste llevaba objetos de buen diseño a las escuelas. ¿Puede la educación estética formar ciudadanos más libres, o los somete a un nuevo dogma?</w:t>
      </w:r>
    </w:p>
    <w:p w14:paraId="791B81DC" w14:textId="77777777" w:rsidR="00FB2180" w:rsidRPr="00FB2180" w:rsidRDefault="00FB2180" w:rsidP="00FB2180">
      <w:pPr>
        <w:rPr>
          <w:rFonts w:ascii="Times New Roman" w:hAnsi="Times New Roman" w:cs="Times New Roman"/>
        </w:rPr>
      </w:pPr>
    </w:p>
    <w:p w14:paraId="2F51C4B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5. En la era de la inteligencia artificial, la pregunta de la Werkbund resuena con fuerza: ¿cómo se diseña con la máquina, y no contra ella? ¿Cómo se formula un prompt que produzca belleza?</w:t>
      </w:r>
    </w:p>
    <w:p w14:paraId="6EF47A9E" w14:textId="77777777" w:rsidR="00FB2180" w:rsidRPr="00FB2180" w:rsidRDefault="00FB2180" w:rsidP="00FB2180">
      <w:pPr>
        <w:rPr>
          <w:rFonts w:ascii="Times New Roman" w:hAnsi="Times New Roman" w:cs="Times New Roman"/>
        </w:rPr>
      </w:pPr>
    </w:p>
    <w:p w14:paraId="3410ECF2"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w:t>
      </w:r>
    </w:p>
    <w:p w14:paraId="085EC8F9" w14:textId="77777777" w:rsidR="00FB2180" w:rsidRPr="00FB2180" w:rsidRDefault="00FB2180" w:rsidP="00FB2180">
      <w:pPr>
        <w:rPr>
          <w:rFonts w:ascii="Times New Roman" w:hAnsi="Times New Roman" w:cs="Times New Roman"/>
        </w:rPr>
      </w:pPr>
    </w:p>
    <w:p w14:paraId="3750AFC1"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 Bibliografía</w:t>
      </w:r>
    </w:p>
    <w:p w14:paraId="2D735AE7" w14:textId="77777777" w:rsidR="00FB2180" w:rsidRPr="00FB2180" w:rsidRDefault="00FB2180" w:rsidP="00FB2180">
      <w:pPr>
        <w:rPr>
          <w:rFonts w:ascii="Times New Roman" w:hAnsi="Times New Roman" w:cs="Times New Roman"/>
        </w:rPr>
      </w:pPr>
    </w:p>
    <w:p w14:paraId="3D7316F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Buddensieg, Tilmann, y Henning Rogge. *Industriekultur: Peter Behrens and the AEG, 1907-1914*. Cambridge: MIT Press, 1979.</w:t>
      </w:r>
    </w:p>
    <w:p w14:paraId="0344499D" w14:textId="77777777" w:rsidR="00FB2180" w:rsidRPr="00FB2180" w:rsidRDefault="00FB2180" w:rsidP="00FB2180">
      <w:pPr>
        <w:rPr>
          <w:rFonts w:ascii="Times New Roman" w:hAnsi="Times New Roman" w:cs="Times New Roman"/>
        </w:rPr>
      </w:pPr>
    </w:p>
    <w:p w14:paraId="6DC8BDA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Campbell, Joan. *The German Werkbund: The Politics of Reform in the Applied Arts*. Princeton: Princeton University Press, 1978.</w:t>
      </w:r>
    </w:p>
    <w:p w14:paraId="491FF97F" w14:textId="77777777" w:rsidR="00FB2180" w:rsidRPr="00FB2180" w:rsidRDefault="00FB2180" w:rsidP="00FB2180">
      <w:pPr>
        <w:rPr>
          <w:rFonts w:ascii="Times New Roman" w:hAnsi="Times New Roman" w:cs="Times New Roman"/>
        </w:rPr>
      </w:pPr>
    </w:p>
    <w:p w14:paraId="6AB36177"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Frampton, Kenneth. *Modern Architecture: A Critical History*. 4ª ed. Londres: Thames &amp; Hudson, 2007.</w:t>
      </w:r>
    </w:p>
    <w:p w14:paraId="7EAEF462" w14:textId="77777777" w:rsidR="00FB2180" w:rsidRPr="00FB2180" w:rsidRDefault="00FB2180" w:rsidP="00FB2180">
      <w:pPr>
        <w:rPr>
          <w:rFonts w:ascii="Times New Roman" w:hAnsi="Times New Roman" w:cs="Times New Roman"/>
        </w:rPr>
      </w:pPr>
    </w:p>
    <w:p w14:paraId="18E251DC"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Muthesius, Hermann. *Style-Architecture and Building-Art: Transformations of Architecture in the Nineteenth Century and Its Present Condition*. Santa Mónica: Getty Center, 1994.</w:t>
      </w:r>
    </w:p>
    <w:p w14:paraId="3D6B1AF2" w14:textId="77777777" w:rsidR="00FB2180" w:rsidRPr="00FB2180" w:rsidRDefault="00FB2180" w:rsidP="00FB2180">
      <w:pPr>
        <w:rPr>
          <w:rFonts w:ascii="Times New Roman" w:hAnsi="Times New Roman" w:cs="Times New Roman"/>
        </w:rPr>
      </w:pPr>
    </w:p>
    <w:p w14:paraId="50F58E54"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Pevsner, Nikolaus. *Pioneers of Modern Design: From William Morris to Walter Gropius*. New Haven: Yale University Press, 2005.</w:t>
      </w:r>
    </w:p>
    <w:p w14:paraId="7762133D" w14:textId="77777777" w:rsidR="00FB2180" w:rsidRPr="00FB2180" w:rsidRDefault="00FB2180" w:rsidP="00FB2180">
      <w:pPr>
        <w:rPr>
          <w:rFonts w:ascii="Times New Roman" w:hAnsi="Times New Roman" w:cs="Times New Roman"/>
        </w:rPr>
      </w:pPr>
    </w:p>
    <w:p w14:paraId="08890C7D"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Posener, Julius. *From Schinkel to the Bauhaus*. Londres: Lund Humphries, 1972.</w:t>
      </w:r>
    </w:p>
    <w:p w14:paraId="0CB0DEAC" w14:textId="77777777" w:rsidR="00FB2180" w:rsidRPr="00FB2180" w:rsidRDefault="00FB2180" w:rsidP="00FB2180">
      <w:pPr>
        <w:rPr>
          <w:rFonts w:ascii="Times New Roman" w:hAnsi="Times New Roman" w:cs="Times New Roman"/>
        </w:rPr>
      </w:pPr>
    </w:p>
    <w:p w14:paraId="785B15FE"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Schwartz, Frederic J. *The Werkbund: Design Theory and Mass Culture before the First World War*. New Haven: Yale University Press, 1996.</w:t>
      </w:r>
    </w:p>
    <w:p w14:paraId="5967A33D" w14:textId="77777777" w:rsidR="00FB2180" w:rsidRPr="00FB2180" w:rsidRDefault="00FB2180" w:rsidP="00FB2180">
      <w:pPr>
        <w:rPr>
          <w:rFonts w:ascii="Times New Roman" w:hAnsi="Times New Roman" w:cs="Times New Roman"/>
        </w:rPr>
      </w:pPr>
    </w:p>
    <w:p w14:paraId="77EE3FA3" w14:textId="77777777" w:rsidR="00FB2180" w:rsidRPr="00FB2180" w:rsidRDefault="00FB2180" w:rsidP="00FB2180">
      <w:pPr>
        <w:rPr>
          <w:rFonts w:ascii="Times New Roman" w:hAnsi="Times New Roman" w:cs="Times New Roman"/>
        </w:rPr>
      </w:pPr>
      <w:r w:rsidRPr="00FB2180">
        <w:rPr>
          <w:rFonts w:ascii="Times New Roman" w:hAnsi="Times New Roman" w:cs="Times New Roman"/>
        </w:rPr>
        <w:t>Van de Velde, Henry. *De la ligne*. Bruselas: Éditions de la Revue d'Art, 1902.</w:t>
      </w:r>
    </w:p>
    <w:p w14:paraId="0A0C4050" w14:textId="77777777" w:rsidR="00FB2180" w:rsidRPr="00FB2180" w:rsidRDefault="00FB2180" w:rsidP="00FB2180">
      <w:pPr>
        <w:rPr>
          <w:rFonts w:ascii="Times New Roman" w:hAnsi="Times New Roman" w:cs="Times New Roman"/>
        </w:rPr>
      </w:pPr>
    </w:p>
    <w:p w14:paraId="28605E02" w14:textId="130BE65A" w:rsidR="009E047A" w:rsidRPr="00FB2180" w:rsidRDefault="00FB2180" w:rsidP="00FB2180">
      <w:pPr>
        <w:rPr>
          <w:rFonts w:ascii="Times New Roman" w:hAnsi="Times New Roman" w:cs="Times New Roman"/>
        </w:rPr>
      </w:pPr>
      <w:r w:rsidRPr="00FB2180">
        <w:rPr>
          <w:rFonts w:ascii="Times New Roman" w:hAnsi="Times New Roman" w:cs="Times New Roman"/>
        </w:rPr>
        <w:t>Windsor, Alan. *Peter Behrens: Architect and Designer*. Londres: Architectural Press, 1981.</w:t>
      </w:r>
    </w:p>
    <w:p w14:paraId="1966EEE3" w14:textId="77777777" w:rsidR="00FB2180" w:rsidRPr="00FB2180" w:rsidRDefault="00FB2180">
      <w:pPr>
        <w:rPr>
          <w:rFonts w:ascii="Times New Roman" w:hAnsi="Times New Roman" w:cs="Times New Roman"/>
        </w:rPr>
      </w:pPr>
    </w:p>
    <w:sectPr w:rsidR="00FB2180" w:rsidRPr="00FB21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A9B"/>
    <w:rsid w:val="000433DE"/>
    <w:rsid w:val="000F14A1"/>
    <w:rsid w:val="00167CD5"/>
    <w:rsid w:val="00340E93"/>
    <w:rsid w:val="007C10FC"/>
    <w:rsid w:val="009E047A"/>
    <w:rsid w:val="00B05A9B"/>
    <w:rsid w:val="00B97B23"/>
    <w:rsid w:val="00BE5A28"/>
    <w:rsid w:val="00D36CBC"/>
    <w:rsid w:val="00EA31B4"/>
    <w:rsid w:val="00EF7ADC"/>
    <w:rsid w:val="00FB21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BCB3FEC"/>
  <w15:chartTrackingRefBased/>
  <w15:docId w15:val="{2588F0AF-33F4-4843-BA56-443BF0B9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5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5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5A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5A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5A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A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A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A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A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5A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5A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A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A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A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A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A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A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A9B"/>
    <w:rPr>
      <w:rFonts w:eastAsiaTheme="majorEastAsia" w:cstheme="majorBidi"/>
      <w:color w:val="272727" w:themeColor="text1" w:themeTint="D8"/>
    </w:rPr>
  </w:style>
  <w:style w:type="paragraph" w:styleId="Ttulo">
    <w:name w:val="Title"/>
    <w:basedOn w:val="Normal"/>
    <w:next w:val="Normal"/>
    <w:link w:val="TtuloCar"/>
    <w:uiPriority w:val="10"/>
    <w:qFormat/>
    <w:rsid w:val="00B05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A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5A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A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A9B"/>
    <w:pPr>
      <w:spacing w:before="160"/>
      <w:jc w:val="center"/>
    </w:pPr>
    <w:rPr>
      <w:i/>
      <w:iCs/>
      <w:color w:val="404040" w:themeColor="text1" w:themeTint="BF"/>
    </w:rPr>
  </w:style>
  <w:style w:type="character" w:customStyle="1" w:styleId="CitaCar">
    <w:name w:val="Cita Car"/>
    <w:basedOn w:val="Fuentedeprrafopredeter"/>
    <w:link w:val="Cita"/>
    <w:uiPriority w:val="29"/>
    <w:rsid w:val="00B05A9B"/>
    <w:rPr>
      <w:i/>
      <w:iCs/>
      <w:color w:val="404040" w:themeColor="text1" w:themeTint="BF"/>
    </w:rPr>
  </w:style>
  <w:style w:type="paragraph" w:styleId="Prrafodelista">
    <w:name w:val="List Paragraph"/>
    <w:basedOn w:val="Normal"/>
    <w:uiPriority w:val="34"/>
    <w:qFormat/>
    <w:rsid w:val="00B05A9B"/>
    <w:pPr>
      <w:ind w:left="720"/>
      <w:contextualSpacing/>
    </w:pPr>
  </w:style>
  <w:style w:type="character" w:styleId="nfasisintenso">
    <w:name w:val="Intense Emphasis"/>
    <w:basedOn w:val="Fuentedeprrafopredeter"/>
    <w:uiPriority w:val="21"/>
    <w:qFormat/>
    <w:rsid w:val="00B05A9B"/>
    <w:rPr>
      <w:i/>
      <w:iCs/>
      <w:color w:val="0F4761" w:themeColor="accent1" w:themeShade="BF"/>
    </w:rPr>
  </w:style>
  <w:style w:type="paragraph" w:styleId="Citadestacada">
    <w:name w:val="Intense Quote"/>
    <w:basedOn w:val="Normal"/>
    <w:next w:val="Normal"/>
    <w:link w:val="CitadestacadaCar"/>
    <w:uiPriority w:val="30"/>
    <w:qFormat/>
    <w:rsid w:val="00B05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A9B"/>
    <w:rPr>
      <w:i/>
      <w:iCs/>
      <w:color w:val="0F4761" w:themeColor="accent1" w:themeShade="BF"/>
    </w:rPr>
  </w:style>
  <w:style w:type="character" w:styleId="Referenciaintensa">
    <w:name w:val="Intense Reference"/>
    <w:basedOn w:val="Fuentedeprrafopredeter"/>
    <w:uiPriority w:val="32"/>
    <w:qFormat/>
    <w:rsid w:val="00B05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22</Pages>
  <Words>5543</Words>
  <Characters>28825</Characters>
  <Application>Microsoft Office Word</Application>
  <DocSecurity>0</DocSecurity>
  <Lines>457</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2026-07-08T20:02:00Z</dcterms:created>
  <dcterms:modified xsi:type="dcterms:W3CDTF">2026-07-09T20:37:00Z</dcterms:modified>
</cp:coreProperties>
</file>