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114735" w14:textId="59FA5131" w:rsidR="00E00D2C" w:rsidRPr="00E00D2C" w:rsidRDefault="00E00D2C" w:rsidP="00E00D2C">
      <w:pPr>
        <w:jc w:val="center"/>
        <w:rPr>
          <w:rFonts w:ascii="Times New Roman" w:hAnsi="Times New Roman" w:cs="Times New Roman"/>
          <w:b/>
          <w:bCs/>
          <w:sz w:val="32"/>
          <w:szCs w:val="32"/>
        </w:rPr>
      </w:pPr>
      <w:r w:rsidRPr="00E00D2C">
        <w:rPr>
          <w:rFonts w:ascii="Times New Roman" w:hAnsi="Times New Roman" w:cs="Times New Roman"/>
          <w:b/>
          <w:bCs/>
          <w:sz w:val="32"/>
          <w:szCs w:val="32"/>
        </w:rPr>
        <w:t>CAPÍTULO 8: SIMBOLISMO, DECADENTISMO Y LA INTERIORIZACIÓN DE LA MODERNIDAD</w:t>
      </w:r>
    </w:p>
    <w:p w14:paraId="697E860B" w14:textId="1218BC3E" w:rsidR="00E00D2C" w:rsidRPr="00E00D2C" w:rsidRDefault="00E00D2C" w:rsidP="00E00D2C">
      <w:pPr>
        <w:jc w:val="center"/>
        <w:rPr>
          <w:rFonts w:ascii="Times New Roman" w:hAnsi="Times New Roman" w:cs="Times New Roman"/>
          <w:b/>
          <w:bCs/>
          <w:sz w:val="32"/>
          <w:szCs w:val="32"/>
        </w:rPr>
      </w:pPr>
      <w:r w:rsidRPr="00E00D2C">
        <w:rPr>
          <w:rFonts w:ascii="Times New Roman" w:hAnsi="Times New Roman" w:cs="Times New Roman"/>
          <w:b/>
          <w:bCs/>
          <w:sz w:val="32"/>
          <w:szCs w:val="32"/>
        </w:rPr>
        <w:t>El mundo interior como material de diseño</w:t>
      </w:r>
    </w:p>
    <w:p w14:paraId="35E94FA1" w14:textId="77777777" w:rsidR="00E00D2C" w:rsidRPr="00E00D2C" w:rsidRDefault="00E00D2C" w:rsidP="00E00D2C">
      <w:pPr>
        <w:rPr>
          <w:rFonts w:ascii="Times New Roman" w:hAnsi="Times New Roman" w:cs="Times New Roman"/>
        </w:rPr>
      </w:pPr>
    </w:p>
    <w:p w14:paraId="52A0A216"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w:t>
      </w:r>
    </w:p>
    <w:p w14:paraId="77771495" w14:textId="77777777" w:rsidR="00E00D2C" w:rsidRPr="00E00D2C" w:rsidRDefault="00E00D2C" w:rsidP="00E00D2C">
      <w:pPr>
        <w:rPr>
          <w:rFonts w:ascii="Times New Roman" w:hAnsi="Times New Roman" w:cs="Times New Roman"/>
        </w:rPr>
      </w:pPr>
    </w:p>
    <w:p w14:paraId="2E5D9C3B"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*[Figura 1: Odilon Redon, Ojo globo, 1878. Un ojo gigantesco flota en el vacío, convertido en un globo aerostático que asciende hacia un cielo imposible. No es una ilustración de un sueño: es la materialización de un estado interior. Redon no pintaba lo que veía, sino lo que su mente proyectaba hacia la oscuridad.]*</w:t>
      </w:r>
    </w:p>
    <w:p w14:paraId="583F3FE6" w14:textId="77777777" w:rsidR="00E00D2C" w:rsidRPr="00E00D2C" w:rsidRDefault="00E00D2C" w:rsidP="00E00D2C">
      <w:pPr>
        <w:rPr>
          <w:rFonts w:ascii="Times New Roman" w:hAnsi="Times New Roman" w:cs="Times New Roman"/>
        </w:rPr>
      </w:pPr>
    </w:p>
    <w:p w14:paraId="0D834ACD"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&gt; *"—Creo solamente en lo que no veo —dijo Gustave Moreau. Y aquella frase, que sonaba a provocación, era en realidad un programa de trabajo."*</w:t>
      </w:r>
    </w:p>
    <w:p w14:paraId="00D951B3" w14:textId="77777777" w:rsidR="00E00D2C" w:rsidRPr="00E00D2C" w:rsidRDefault="00E00D2C" w:rsidP="00E00D2C">
      <w:pPr>
        <w:rPr>
          <w:rFonts w:ascii="Times New Roman" w:hAnsi="Times New Roman" w:cs="Times New Roman"/>
        </w:rPr>
      </w:pPr>
    </w:p>
    <w:p w14:paraId="2C1FEE7C"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w:t>
      </w:r>
    </w:p>
    <w:p w14:paraId="600CD633" w14:textId="77777777" w:rsidR="00E00D2C" w:rsidRPr="00E00D2C" w:rsidRDefault="00E00D2C" w:rsidP="00E00D2C">
      <w:pPr>
        <w:rPr>
          <w:rFonts w:ascii="Times New Roman" w:hAnsi="Times New Roman" w:cs="Times New Roman"/>
        </w:rPr>
      </w:pPr>
    </w:p>
    <w:p w14:paraId="67824EFC" w14:textId="707FF7A4" w:rsidR="00E00D2C" w:rsidRPr="00E00D2C" w:rsidRDefault="00E00D2C" w:rsidP="00E00D2C">
      <w:pPr>
        <w:rPr>
          <w:rFonts w:ascii="Times New Roman" w:hAnsi="Times New Roman" w:cs="Times New Roman"/>
        </w:rPr>
      </w:pPr>
      <w:r w:rsidRPr="00E00D2C">
        <w:rPr>
          <w:rFonts w:ascii="Times New Roman" w:hAnsi="Times New Roman" w:cs="Times New Roman"/>
        </w:rPr>
        <w:t>I. EL HOMBRE QUE SE MARCHÓ DEL MUNDO</w:t>
      </w:r>
    </w:p>
    <w:p w14:paraId="0D1D03A6" w14:textId="77777777" w:rsidR="00E00D2C" w:rsidRPr="00E00D2C" w:rsidRDefault="00E00D2C" w:rsidP="00E00D2C">
      <w:pPr>
        <w:rPr>
          <w:rFonts w:ascii="Times New Roman" w:hAnsi="Times New Roman" w:cs="Times New Roman"/>
        </w:rPr>
      </w:pPr>
    </w:p>
    <w:p w14:paraId="2D21B293"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El viaje comenzó con una náusea.</w:t>
      </w:r>
    </w:p>
    <w:p w14:paraId="00CC7EE2" w14:textId="77777777" w:rsidR="00E00D2C" w:rsidRPr="00E00D2C" w:rsidRDefault="00E00D2C" w:rsidP="00E00D2C">
      <w:pPr>
        <w:rPr>
          <w:rFonts w:ascii="Times New Roman" w:hAnsi="Times New Roman" w:cs="Times New Roman"/>
        </w:rPr>
      </w:pPr>
    </w:p>
    <w:p w14:paraId="402C5089"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No era una náusea del estómago, aunque también. Era una náusea del alma. Jean des Esseintes la había sentido por primera vez una mañana de primavera, al asomarse a la ventana de su apartamento en París y ver, abajo, la misma masa gris de siempre: oficinistas apresurados, vendedores ambulantes, damas con sombreros ridículos, niños harapientos, perros sarnosos. La ciudad entera le pareció una inmensa máquina de triturar belleza. El progreso —ese dios al que todos rendían culto— no había traído más que fealdad, ruido y prisa.</w:t>
      </w:r>
    </w:p>
    <w:p w14:paraId="32DEBDD2"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Aquella misma tarde, des Essientes tomó una decisión. Vendería todo. La casa familiar, los muebles, los cuadros, las propiedades. Liquidaría su patrimonio y se retiraría a una casa solitaria en las afueras, lejos de París, lejos del mundo, lejos de todo. No sería una huida —</w:t>
      </w:r>
      <w:r w:rsidRPr="00E00D2C">
        <w:rPr>
          <w:rFonts w:ascii="Times New Roman" w:hAnsi="Times New Roman" w:cs="Times New Roman"/>
        </w:rPr>
        <w:lastRenderedPageBreak/>
        <w:t>se dijo—, sino un experimento. El experimento de un hombre que decide vivir exclusivamente para la belleza.</w:t>
      </w:r>
    </w:p>
    <w:p w14:paraId="714A8F1C"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El vapor zarpó del muelle al amanecer. Des Esseintes se instaló en la cubierta de primera clase, envuelto en un abrigo de lana que olía a alcanfor, y observó cómo la silueta de París se desvanecía en la bruma. A su lado, un único baúl de viaje contenía sus posesiones más preciadas: unos cuantos libros —Baudelaire, Verlaine, Mallarmé—, una colección de grabados de Odilon Redon, un frasco de perfume de jazmín, una tortuga viva envuelta en paños húmedos.</w:t>
      </w:r>
    </w:p>
    <w:p w14:paraId="2BB5FEB6"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El mar estaba en calma, pero Des Esseintes sentía que todo su cuerpo se agitaba. No era el movimiento del barco. Era la sensación de estar dejando atrás algo más que una ciudad. Dejaba atrás una época. Una civilización. Una manera de entender el mundo.</w:t>
      </w:r>
    </w:p>
    <w:p w14:paraId="1DD79908"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Cuando el vapor atracó en el pequeño puerto, un carruaje lo esperaba. El cochero, un hombre de rostro curtido y pocas palabras, cargó el baúl sin hacer preguntas. Des Esseintes se acomodó en el asiento trasero y cerró los ojos. El traqueteo de las ruedas sobre el camino de tierra lo fue adormeciendo, y por primera vez en meses, sintió que sus nervios —esos hilos tensos que le recorrían el cuerpo— empezaban a relajarse.</w:t>
      </w:r>
    </w:p>
    <w:p w14:paraId="43231245"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La casa apareció al final de una larga avenida de tilos. Era una construcción sólida, de piedra gris, con las ventanas enrejadas y un jardín que llevaba años sin ser podado. La hiedra trepaba por los muros como un ejército de arañas verdes. El musgo alfombraba los escalones de la entrada. Todo era silencio. Todo era abandono. Todo era perfecto.</w:t>
      </w:r>
    </w:p>
    <w:p w14:paraId="6CF6A34C"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Des Esseintes bajó del carruaje y se quedó un momento inmóvil, respirando el aire húmedo del campo. Luego entró. Cerró la puerta. Y el mundo exterior dejó de existir.</w:t>
      </w:r>
    </w:p>
    <w:p w14:paraId="2323304F"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Los primeros días fueron de una actividad frenética. Des Esseintes se entregó a la tarea de diseñar su nuevo universo con la minuciosidad de un demiurgo. Cada habitación debía producir un estado de ánimo distinto. Cada objeto debía ser elegido no por su utilidad, sino por su capacidad de evocar emociones.</w:t>
      </w:r>
    </w:p>
    <w:p w14:paraId="7E0522E8" w14:textId="7DC6760B" w:rsidR="00E00D2C" w:rsidRPr="00E00D2C" w:rsidRDefault="00E00D2C" w:rsidP="00E00D2C">
      <w:pPr>
        <w:rPr>
          <w:rFonts w:ascii="Times New Roman" w:hAnsi="Times New Roman" w:cs="Times New Roman"/>
        </w:rPr>
      </w:pPr>
      <w:r w:rsidRPr="00E00D2C">
        <w:rPr>
          <w:rFonts w:ascii="Times New Roman" w:hAnsi="Times New Roman" w:cs="Times New Roman"/>
        </w:rPr>
        <w:t xml:space="preserve">El comedor fue el primer espacio en ser transformado. Lo concibió como la celda de un monje trapense, con paredes desnudas, un suelo de piedra fría y un único ventanuco enrejado por donde entraba una luz mortecina. Allí, sentado ante una mesa de roble macizo, cenaba en silencio, imaginándose a sí mismo como un asceta medieval que renunciaba a los placeres del mundo. Pero era una renuncia falsa, un ascetismo estético: el lujo no estaba en lo que comía, sino en la </w:t>
      </w:r>
      <w:r w:rsidR="00CF5168">
        <w:rPr>
          <w:rFonts w:ascii="Times New Roman" w:hAnsi="Times New Roman" w:cs="Times New Roman"/>
        </w:rPr>
        <w:t>“</w:t>
      </w:r>
      <w:r w:rsidRPr="00E00D2C">
        <w:rPr>
          <w:rFonts w:ascii="Times New Roman" w:hAnsi="Times New Roman" w:cs="Times New Roman"/>
        </w:rPr>
        <w:t>sensación</w:t>
      </w:r>
      <w:r w:rsidR="00CF5168">
        <w:rPr>
          <w:rFonts w:ascii="Times New Roman" w:hAnsi="Times New Roman" w:cs="Times New Roman"/>
        </w:rPr>
        <w:t>”</w:t>
      </w:r>
      <w:r w:rsidRPr="00E00D2C">
        <w:rPr>
          <w:rFonts w:ascii="Times New Roman" w:hAnsi="Times New Roman" w:cs="Times New Roman"/>
        </w:rPr>
        <w:t xml:space="preserve"> de no comer, en la </w:t>
      </w:r>
      <w:r w:rsidR="00CF5168">
        <w:rPr>
          <w:rFonts w:ascii="Times New Roman" w:hAnsi="Times New Roman" w:cs="Times New Roman"/>
        </w:rPr>
        <w:t>“</w:t>
      </w:r>
      <w:r w:rsidRPr="00E00D2C">
        <w:rPr>
          <w:rFonts w:ascii="Times New Roman" w:hAnsi="Times New Roman" w:cs="Times New Roman"/>
        </w:rPr>
        <w:t>atmósfera</w:t>
      </w:r>
      <w:r w:rsidR="00CF5168">
        <w:rPr>
          <w:rFonts w:ascii="Times New Roman" w:hAnsi="Times New Roman" w:cs="Times New Roman"/>
        </w:rPr>
        <w:t>”</w:t>
      </w:r>
      <w:r w:rsidRPr="00E00D2C">
        <w:rPr>
          <w:rFonts w:ascii="Times New Roman" w:hAnsi="Times New Roman" w:cs="Times New Roman"/>
        </w:rPr>
        <w:t xml:space="preserve"> de penitencia que había construido.</w:t>
      </w:r>
    </w:p>
    <w:p w14:paraId="2A352981" w14:textId="6B88721D" w:rsidR="00E00D2C" w:rsidRPr="00E00D2C" w:rsidRDefault="00E00D2C" w:rsidP="00E00D2C">
      <w:pPr>
        <w:rPr>
          <w:rFonts w:ascii="Times New Roman" w:hAnsi="Times New Roman" w:cs="Times New Roman"/>
        </w:rPr>
      </w:pPr>
      <w:r w:rsidRPr="00E00D2C">
        <w:rPr>
          <w:rFonts w:ascii="Times New Roman" w:hAnsi="Times New Roman" w:cs="Times New Roman"/>
        </w:rPr>
        <w:t xml:space="preserve">El dormitorio fue lo contrario. Lo pintó de un naranja intenso, casi agresivo, que según sus lecturas de fisiología estimulaba el sistema nervioso y predisponía al placer. Las cortinas eran de seda amarilla, translúcida, y al filtrar la luz del sol creaban una penumbra dorada </w:t>
      </w:r>
      <w:r w:rsidRPr="00E00D2C">
        <w:rPr>
          <w:rFonts w:ascii="Times New Roman" w:hAnsi="Times New Roman" w:cs="Times New Roman"/>
        </w:rPr>
        <w:lastRenderedPageBreak/>
        <w:t xml:space="preserve">que envolvía la cama como un útero. Allí pasaba horas leyendo a Baudelaire, a Verlaine, a Mallarmé, sintiendo que las palabras de aquellos poetas no describían la realidad, sino que la </w:t>
      </w:r>
      <w:r w:rsidR="00CF5168">
        <w:rPr>
          <w:rFonts w:ascii="Times New Roman" w:hAnsi="Times New Roman" w:cs="Times New Roman"/>
        </w:rPr>
        <w:t>“</w:t>
      </w:r>
      <w:r w:rsidRPr="00E00D2C">
        <w:rPr>
          <w:rFonts w:ascii="Times New Roman" w:hAnsi="Times New Roman" w:cs="Times New Roman"/>
        </w:rPr>
        <w:t>disolvían</w:t>
      </w:r>
      <w:r w:rsidR="00CF5168">
        <w:rPr>
          <w:rFonts w:ascii="Times New Roman" w:hAnsi="Times New Roman" w:cs="Times New Roman"/>
        </w:rPr>
        <w:t>”</w:t>
      </w:r>
      <w:r w:rsidRPr="00E00D2C">
        <w:rPr>
          <w:rFonts w:ascii="Times New Roman" w:hAnsi="Times New Roman" w:cs="Times New Roman"/>
        </w:rPr>
        <w:t>.</w:t>
      </w:r>
    </w:p>
    <w:p w14:paraId="36C890E6"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Pero su obra maestra fue el gabinete de los perfumes.</w:t>
      </w:r>
    </w:p>
    <w:p w14:paraId="073B0FF2" w14:textId="5328654E" w:rsidR="00E00D2C" w:rsidRPr="00E00D2C" w:rsidRDefault="00E00D2C" w:rsidP="00E00D2C">
      <w:pPr>
        <w:rPr>
          <w:rFonts w:ascii="Times New Roman" w:hAnsi="Times New Roman" w:cs="Times New Roman"/>
        </w:rPr>
      </w:pPr>
      <w:r w:rsidRPr="00E00D2C">
        <w:rPr>
          <w:rFonts w:ascii="Times New Roman" w:hAnsi="Times New Roman" w:cs="Times New Roman"/>
        </w:rPr>
        <w:t xml:space="preserve">Sobre una mesa de ébano, alineó una colección de frascos de cristal tallado, cada uno con un tapón de plata labrada. Eran esencias raras —frangipani, opopónaco, vetiver, ámbar gris— que había encargado a los mejores perfumistas de París. Pero Des Esseintes no las usaba para oler bien. Las usaba para </w:t>
      </w:r>
      <w:r w:rsidR="00CF5168">
        <w:rPr>
          <w:rFonts w:ascii="Times New Roman" w:hAnsi="Times New Roman" w:cs="Times New Roman"/>
        </w:rPr>
        <w:t>“</w:t>
      </w:r>
      <w:r w:rsidRPr="00E00D2C">
        <w:rPr>
          <w:rFonts w:ascii="Times New Roman" w:hAnsi="Times New Roman" w:cs="Times New Roman"/>
        </w:rPr>
        <w:t>viajar</w:t>
      </w:r>
      <w:r w:rsidR="00CF5168">
        <w:rPr>
          <w:rFonts w:ascii="Times New Roman" w:hAnsi="Times New Roman" w:cs="Times New Roman"/>
        </w:rPr>
        <w:t>”</w:t>
      </w:r>
      <w:r w:rsidRPr="00E00D2C">
        <w:rPr>
          <w:rFonts w:ascii="Times New Roman" w:hAnsi="Times New Roman" w:cs="Times New Roman"/>
        </w:rPr>
        <w:t>.</w:t>
      </w:r>
    </w:p>
    <w:p w14:paraId="37E4BCCE"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Aspiraba el frangipani y ya no estaba en su gabinete: estaba en una playa del trópico, bajo un cielo violáceo, sintiendo la brisa salada y el rumor de las palmeras. Aspiraba el opopónaco y se transportaba a un templo egipcio, entre columnas de piedra caliente y sacerdotes de cabeza rapada. Aspiraba el vetiver y caminaba por un bosque de la India, húmedo, oscuro, lleno de insectos fosforescentes.</w:t>
      </w:r>
    </w:p>
    <w:p w14:paraId="7A944B59"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Cada perfume era una puerta. Y Des Esseintes las abría una tras otra, encadenando viajes que duraban horas, que duraban días, que no necesitaban barco ni carruaje ni maleta. Su cuerpo estaba aquí, en esta casa solitaria de las afueras de París. Pero su mente estaba en todas partes.</w:t>
      </w:r>
    </w:p>
    <w:p w14:paraId="090B5420" w14:textId="6F4011F1" w:rsidR="00E00D2C" w:rsidRPr="00E00D2C" w:rsidRDefault="00E00D2C" w:rsidP="00E00D2C">
      <w:pPr>
        <w:rPr>
          <w:rFonts w:ascii="Times New Roman" w:hAnsi="Times New Roman" w:cs="Times New Roman"/>
        </w:rPr>
      </w:pPr>
      <w:r w:rsidRPr="00E00D2C">
        <w:rPr>
          <w:rFonts w:ascii="Times New Roman" w:hAnsi="Times New Roman" w:cs="Times New Roman"/>
        </w:rPr>
        <w:t xml:space="preserve">La tortuga —a la que había bautizado como </w:t>
      </w:r>
      <w:r w:rsidR="00CF5168">
        <w:rPr>
          <w:rFonts w:ascii="Times New Roman" w:hAnsi="Times New Roman" w:cs="Times New Roman"/>
        </w:rPr>
        <w:t>“</w:t>
      </w:r>
      <w:r w:rsidRPr="00E00D2C">
        <w:rPr>
          <w:rFonts w:ascii="Times New Roman" w:hAnsi="Times New Roman" w:cs="Times New Roman"/>
        </w:rPr>
        <w:t>Esquilo</w:t>
      </w:r>
      <w:r w:rsidR="00CF5168">
        <w:rPr>
          <w:rFonts w:ascii="Times New Roman" w:hAnsi="Times New Roman" w:cs="Times New Roman"/>
        </w:rPr>
        <w:t>”</w:t>
      </w:r>
      <w:r w:rsidRPr="00E00D2C">
        <w:rPr>
          <w:rFonts w:ascii="Times New Roman" w:hAnsi="Times New Roman" w:cs="Times New Roman"/>
        </w:rPr>
        <w:t>, en honor al trágico griego— fue su último delirio. La observaba arrastrarse lentamente por la alfombra del salón, con su caparazón opaco y su andar torpe, y pensó que aquel animal era demasiado vulgar para su entorno. Así que mandó llamar a un joyero.</w:t>
      </w:r>
    </w:p>
    <w:p w14:paraId="2EB59105"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—Quiero que incruste piedras preciosas en su caparazón —le dijo, sin más preámbulos—. Zafiros, rubíes, esmeraldas. Las gemas más brillantes que tenga. Que cuando la luz las golpee, produzcan un efecto hipnótico.</w:t>
      </w:r>
    </w:p>
    <w:p w14:paraId="408A96F3" w14:textId="250D60EE" w:rsidR="00E00D2C" w:rsidRPr="00E00D2C" w:rsidRDefault="00E00D2C" w:rsidP="00E00D2C">
      <w:pPr>
        <w:rPr>
          <w:rFonts w:ascii="Times New Roman" w:hAnsi="Times New Roman" w:cs="Times New Roman"/>
        </w:rPr>
      </w:pPr>
      <w:r w:rsidRPr="00E00D2C">
        <w:rPr>
          <w:rFonts w:ascii="Times New Roman" w:hAnsi="Times New Roman" w:cs="Times New Roman"/>
        </w:rPr>
        <w:t>El joyero lo miró con extrañeza, pero aceptó el encargo. Durante semanas, la tortuga fue sometida a una lenta metamorfosis. Cuando por fin estuvo lista, Des Esseintes la colocó bajo una lámpara de gas y encendió la luz. El caparazón estalló en destellos azules, rojos y verdes. Era como si un dragón diminuto reptara sobre la alfombra. El efecto era tan bello que resultaba casi doloroso.</w:t>
      </w:r>
    </w:p>
    <w:p w14:paraId="1FCDBA07"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Pero la tortuga, abrumada por el peso de las gemas, dejó de moverse. Primero se quedó quieta. Luego dejó de comer. Luego murió.</w:t>
      </w:r>
    </w:p>
    <w:p w14:paraId="1B5F703D"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Des Esseintes no sintió tristeza. Sintió una extraña satisfacción. La tortuga había muerto de belleza. Como debía ser.</w:t>
      </w:r>
    </w:p>
    <w:p w14:paraId="3761A04A" w14:textId="77777777" w:rsidR="00E00D2C" w:rsidRPr="00E00D2C" w:rsidRDefault="00E00D2C" w:rsidP="00E00D2C">
      <w:pPr>
        <w:rPr>
          <w:rFonts w:ascii="Times New Roman" w:hAnsi="Times New Roman" w:cs="Times New Roman"/>
        </w:rPr>
      </w:pPr>
    </w:p>
    <w:p w14:paraId="374EFF57"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w:t>
      </w:r>
    </w:p>
    <w:p w14:paraId="6CA678E1" w14:textId="77777777" w:rsidR="00E00D2C" w:rsidRPr="00E00D2C" w:rsidRDefault="00E00D2C" w:rsidP="00E00D2C">
      <w:pPr>
        <w:rPr>
          <w:rFonts w:ascii="Times New Roman" w:hAnsi="Times New Roman" w:cs="Times New Roman"/>
        </w:rPr>
      </w:pPr>
    </w:p>
    <w:p w14:paraId="0437A68A" w14:textId="287D6896" w:rsidR="00CF5168" w:rsidRDefault="00E00D2C" w:rsidP="00E00D2C">
      <w:pPr>
        <w:rPr>
          <w:rFonts w:ascii="Times New Roman" w:hAnsi="Times New Roman" w:cs="Times New Roman"/>
        </w:rPr>
      </w:pPr>
      <w:r w:rsidRPr="00E00D2C">
        <w:rPr>
          <w:rFonts w:ascii="Times New Roman" w:hAnsi="Times New Roman" w:cs="Times New Roman"/>
        </w:rPr>
        <w:t>*[Figura 2: Interior de una casa burguesa del fin de siècle, con mobiliario ecléctico y atmósfera cargada. La casa de Des Esseintes era lo contrario: un refugio donde cada objeto era elegido por su capacidad de producir estados emocionales. La diferencia entre decorar y diseñar empieza aquí.]*</w:t>
      </w:r>
    </w:p>
    <w:p w14:paraId="28ECD0BA" w14:textId="77777777" w:rsidR="00CF5168" w:rsidRDefault="00CF5168" w:rsidP="00E00D2C">
      <w:pPr>
        <w:rPr>
          <w:rFonts w:ascii="Times New Roman" w:hAnsi="Times New Roman" w:cs="Times New Roman"/>
        </w:rPr>
      </w:pPr>
    </w:p>
    <w:p w14:paraId="617B16FF" w14:textId="6E2218A8" w:rsidR="00E00D2C" w:rsidRPr="00E00D2C" w:rsidRDefault="00E00D2C" w:rsidP="00E00D2C">
      <w:pPr>
        <w:rPr>
          <w:rFonts w:ascii="Times New Roman" w:hAnsi="Times New Roman" w:cs="Times New Roman"/>
        </w:rPr>
      </w:pPr>
      <w:r w:rsidRPr="00E00D2C">
        <w:rPr>
          <w:rFonts w:ascii="Times New Roman" w:hAnsi="Times New Roman" w:cs="Times New Roman"/>
        </w:rPr>
        <w:t>—Des Esseintes no decoraba. Diseñaba atmósferas. Y al hacerlo, revelaba algo que el Crystal Palace de 1851 había ocultado bajo toneladas de mercancías.</w:t>
      </w:r>
    </w:p>
    <w:p w14:paraId="4A2E13DF" w14:textId="77777777" w:rsidR="00E00D2C" w:rsidRPr="00E00D2C" w:rsidRDefault="00E00D2C" w:rsidP="00E00D2C">
      <w:pPr>
        <w:rPr>
          <w:rFonts w:ascii="Times New Roman" w:hAnsi="Times New Roman" w:cs="Times New Roman"/>
        </w:rPr>
      </w:pPr>
    </w:p>
    <w:p w14:paraId="64BD26AE"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w:t>
      </w:r>
    </w:p>
    <w:p w14:paraId="4781C4CA" w14:textId="77777777" w:rsidR="00E00D2C" w:rsidRPr="00E00D2C" w:rsidRDefault="00E00D2C" w:rsidP="00E00D2C">
      <w:pPr>
        <w:rPr>
          <w:rFonts w:ascii="Times New Roman" w:hAnsi="Times New Roman" w:cs="Times New Roman"/>
        </w:rPr>
      </w:pPr>
    </w:p>
    <w:p w14:paraId="58676295" w14:textId="3F0EBC40" w:rsidR="00E00D2C" w:rsidRPr="00E00D2C" w:rsidRDefault="00E00D2C" w:rsidP="00E00D2C">
      <w:pPr>
        <w:rPr>
          <w:rFonts w:ascii="Times New Roman" w:hAnsi="Times New Roman" w:cs="Times New Roman"/>
        </w:rPr>
      </w:pPr>
      <w:r w:rsidRPr="00E00D2C">
        <w:rPr>
          <w:rFonts w:ascii="Times New Roman" w:hAnsi="Times New Roman" w:cs="Times New Roman"/>
        </w:rPr>
        <w:t xml:space="preserve">Ese hombre, Jean des Esseintes, no existió nunca. Fue un personaje de ficción, el protagonista de </w:t>
      </w:r>
      <w:r w:rsidR="00CF5168">
        <w:rPr>
          <w:rFonts w:ascii="Times New Roman" w:hAnsi="Times New Roman" w:cs="Times New Roman"/>
        </w:rPr>
        <w:t>“</w:t>
      </w:r>
      <w:r w:rsidRPr="00E00D2C">
        <w:rPr>
          <w:rFonts w:ascii="Times New Roman" w:hAnsi="Times New Roman" w:cs="Times New Roman"/>
        </w:rPr>
        <w:t>À rebours</w:t>
      </w:r>
      <w:r w:rsidR="00CF5168">
        <w:rPr>
          <w:rFonts w:ascii="Times New Roman" w:hAnsi="Times New Roman" w:cs="Times New Roman"/>
        </w:rPr>
        <w:t>”</w:t>
      </w:r>
      <w:r w:rsidRPr="00E00D2C">
        <w:rPr>
          <w:rFonts w:ascii="Times New Roman" w:hAnsi="Times New Roman" w:cs="Times New Roman"/>
        </w:rPr>
        <w:t xml:space="preserve"> (1884), una novela escrita por un funcionario público de salud frágil llamado Joris-Karl Huysmans. Pero su impacto fue tan real como el acero de la Torre Eiffel. Oscar Wilde lo convirtió en el manual secreto de Dorian Gray. Los poetas simbolistas lo leyeron como un manifiesto. Y los diseñadores —aunque muchos no lo sabían aún— encontraron en Des Esseintes la primera formulación moderna de una idea que tardaría décadas en ser aceptada: los objetos y los entornos no sirven solo para ser usados. Sirven para ser </w:t>
      </w:r>
      <w:r w:rsidR="00CF5168">
        <w:rPr>
          <w:rFonts w:ascii="Times New Roman" w:hAnsi="Times New Roman" w:cs="Times New Roman"/>
        </w:rPr>
        <w:t>“</w:t>
      </w:r>
      <w:r w:rsidRPr="00E00D2C">
        <w:rPr>
          <w:rFonts w:ascii="Times New Roman" w:hAnsi="Times New Roman" w:cs="Times New Roman"/>
        </w:rPr>
        <w:t>sentidos</w:t>
      </w:r>
      <w:r w:rsidR="00CF5168">
        <w:rPr>
          <w:rFonts w:ascii="Times New Roman" w:hAnsi="Times New Roman" w:cs="Times New Roman"/>
        </w:rPr>
        <w:t>”</w:t>
      </w:r>
      <w:r w:rsidRPr="00E00D2C">
        <w:rPr>
          <w:rFonts w:ascii="Times New Roman" w:hAnsi="Times New Roman" w:cs="Times New Roman"/>
        </w:rPr>
        <w:t>.</w:t>
      </w:r>
    </w:p>
    <w:p w14:paraId="113DC8DF" w14:textId="77777777" w:rsidR="00E00D2C" w:rsidRPr="00E00D2C" w:rsidRDefault="00E00D2C" w:rsidP="00E00D2C">
      <w:pPr>
        <w:rPr>
          <w:rFonts w:ascii="Times New Roman" w:hAnsi="Times New Roman" w:cs="Times New Roman"/>
        </w:rPr>
      </w:pPr>
    </w:p>
    <w:p w14:paraId="0A4FC538"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El Simbolismo nació de ese mismo gesto: cerrar las cortinas, apagar las luces, y empezar a pintar lo que no existe.</w:t>
      </w:r>
    </w:p>
    <w:p w14:paraId="314D9D48" w14:textId="77777777" w:rsidR="00E00D2C" w:rsidRPr="00E00D2C" w:rsidRDefault="00E00D2C" w:rsidP="00E00D2C">
      <w:pPr>
        <w:rPr>
          <w:rFonts w:ascii="Times New Roman" w:hAnsi="Times New Roman" w:cs="Times New Roman"/>
        </w:rPr>
      </w:pPr>
    </w:p>
    <w:p w14:paraId="79C35879" w14:textId="784C536C" w:rsidR="00E00D2C" w:rsidRPr="00E00D2C" w:rsidRDefault="00E00D2C" w:rsidP="00E00D2C">
      <w:pPr>
        <w:rPr>
          <w:rFonts w:ascii="Times New Roman" w:hAnsi="Times New Roman" w:cs="Times New Roman"/>
        </w:rPr>
      </w:pPr>
      <w:r w:rsidRPr="00E00D2C">
        <w:rPr>
          <w:rFonts w:ascii="Times New Roman" w:hAnsi="Times New Roman" w:cs="Times New Roman"/>
        </w:rPr>
        <w:t>II. LOS MARTES DE LA RUE DE ROME</w:t>
      </w:r>
    </w:p>
    <w:p w14:paraId="56261151" w14:textId="77777777" w:rsidR="00E00D2C" w:rsidRPr="00E00D2C" w:rsidRDefault="00E00D2C" w:rsidP="00E00D2C">
      <w:pPr>
        <w:rPr>
          <w:rFonts w:ascii="Times New Roman" w:hAnsi="Times New Roman" w:cs="Times New Roman"/>
        </w:rPr>
      </w:pPr>
    </w:p>
    <w:p w14:paraId="0D7337E8"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Pero el Simbolismo no nació en la casa de Des Esseintes. Nació en un apartamento modesto de la rue de Rome, en París, donde cada martes, sin falta, un hombre delgado y de barba fina abría las puertas de su casa a un círculo de artistas, poetas y músicos que acudían a él como los discípulos acudían a Sócrates.</w:t>
      </w:r>
    </w:p>
    <w:p w14:paraId="18346CD7" w14:textId="77777777" w:rsidR="00E00D2C" w:rsidRPr="00E00D2C" w:rsidRDefault="00E00D2C" w:rsidP="00E00D2C">
      <w:pPr>
        <w:rPr>
          <w:rFonts w:ascii="Times New Roman" w:hAnsi="Times New Roman" w:cs="Times New Roman"/>
        </w:rPr>
      </w:pPr>
    </w:p>
    <w:p w14:paraId="2E40385E"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 xml:space="preserve">Aquel hombre era Stéphane Mallarmé. Profesor de inglés en un instituto, poeta de una dificultad casi insondable y, sin proponérselo, el sumo sacerdote de una nueva religión estética. Su apartamento no era lujoso. Era pequeño, modesto, lleno de libros y de humo de </w:t>
      </w:r>
      <w:r w:rsidRPr="00E00D2C">
        <w:rPr>
          <w:rFonts w:ascii="Times New Roman" w:hAnsi="Times New Roman" w:cs="Times New Roman"/>
        </w:rPr>
        <w:lastRenderedPageBreak/>
        <w:t>pipa. Pero los martes, al caer la noche, se convertía en el centro de gravedad de la vanguardia europea.</w:t>
      </w:r>
    </w:p>
    <w:p w14:paraId="70BF33D4" w14:textId="77777777" w:rsidR="00E00D2C" w:rsidRPr="00E00D2C" w:rsidRDefault="00E00D2C" w:rsidP="00E00D2C">
      <w:pPr>
        <w:rPr>
          <w:rFonts w:ascii="Times New Roman" w:hAnsi="Times New Roman" w:cs="Times New Roman"/>
        </w:rPr>
      </w:pPr>
    </w:p>
    <w:p w14:paraId="7234495E"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Imaginemos la escena.</w:t>
      </w:r>
    </w:p>
    <w:p w14:paraId="5AEF9701" w14:textId="77777777" w:rsidR="00E00D2C" w:rsidRPr="00E00D2C" w:rsidRDefault="00E00D2C" w:rsidP="00E00D2C">
      <w:pPr>
        <w:rPr>
          <w:rFonts w:ascii="Times New Roman" w:hAnsi="Times New Roman" w:cs="Times New Roman"/>
        </w:rPr>
      </w:pPr>
    </w:p>
    <w:p w14:paraId="3480E4F2"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Son las ocho de la noche. La calle está oscura, apenas iluminada por farolas de gas que proyectan sombras temblorosas sobre los adoquines. El número 89 de la rue de Rome es un edificio anodino, de fachada gris, con una puerta de madera que chirría al abrirse. Subimos cuatro pisos por una escalera estrecha, guiados por el olor a tabaco y a papel viejo que impregna las paredes. Llamamos a la puerta. Nos abre una criada silenciosa que nos conduce al salón.</w:t>
      </w:r>
    </w:p>
    <w:p w14:paraId="4FDBDAC0" w14:textId="77777777" w:rsidR="00E00D2C" w:rsidRPr="00E00D2C" w:rsidRDefault="00E00D2C" w:rsidP="00E00D2C">
      <w:pPr>
        <w:rPr>
          <w:rFonts w:ascii="Times New Roman" w:hAnsi="Times New Roman" w:cs="Times New Roman"/>
        </w:rPr>
      </w:pPr>
    </w:p>
    <w:p w14:paraId="4063D27D"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El salón es una habitación rectangular, de techos altos y paredes cubiertas de estanterías. Los libros se amontonan por todas partes: en las mesas, en las sillas, en el suelo. En el centro, un diván desgastado y varias butacas de terciopelo rojo forman un círculo alrededor de una mesa baja donde humea una tetera de porcelana. La luz de las lámparas de gas es cálida, temblorosa, y envuelve la escena en una penumbra dorada. El humo de las pipas flota en el aire, espeso, aromático, mezclándose con el olor del té y de los libros viejos.</w:t>
      </w:r>
    </w:p>
    <w:p w14:paraId="508EDDFA" w14:textId="77777777" w:rsidR="00E00D2C" w:rsidRPr="00E00D2C" w:rsidRDefault="00E00D2C" w:rsidP="00E00D2C">
      <w:pPr>
        <w:rPr>
          <w:rFonts w:ascii="Times New Roman" w:hAnsi="Times New Roman" w:cs="Times New Roman"/>
        </w:rPr>
      </w:pPr>
    </w:p>
    <w:p w14:paraId="13E68E20"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Los invitados van llegando de a poco. Se saludan con reverencias, con apretones de manos, con esa familiaridad de quienes comparten un secreto. Son poetas, pintores, músicos. Algunos son famosos; otros, apenas unos desconocidos que han sido invitados por un amigo de un amigo. Pero todos comparten una misma convicción: el arte debe cambiar. Debe dejar de imitar el mundo visible y empezar a explorar el mundo interior.</w:t>
      </w:r>
    </w:p>
    <w:p w14:paraId="0EE70DFC" w14:textId="77777777" w:rsidR="00E00D2C" w:rsidRPr="00E00D2C" w:rsidRDefault="00E00D2C" w:rsidP="00E00D2C">
      <w:pPr>
        <w:rPr>
          <w:rFonts w:ascii="Times New Roman" w:hAnsi="Times New Roman" w:cs="Times New Roman"/>
        </w:rPr>
      </w:pPr>
    </w:p>
    <w:p w14:paraId="51104467"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Mallarmé está sentado en el diván, con una taza de té que nunca termina de beber. Es un hombre delgado, de barba fina y ojos profundos, que habla en voz baja, casi en un susurro, como si cada palabra fuera una confidencia. No da discursos. No pontifica. Más bien *sugiere*.</w:t>
      </w:r>
    </w:p>
    <w:p w14:paraId="781D04AC" w14:textId="77777777" w:rsidR="00E00D2C" w:rsidRPr="00E00D2C" w:rsidRDefault="00E00D2C" w:rsidP="00E00D2C">
      <w:pPr>
        <w:rPr>
          <w:rFonts w:ascii="Times New Roman" w:hAnsi="Times New Roman" w:cs="Times New Roman"/>
        </w:rPr>
      </w:pPr>
    </w:p>
    <w:p w14:paraId="0C4931D9"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—Nombrar un objeto —dice, y hace una pausa, y sus dedos largos acarician el borde de la taza— es suprimir las tres cuartas partes del goce de un poema. El goce está en adivinar poco a poco. Sugerir, eso es el sueño.</w:t>
      </w:r>
    </w:p>
    <w:p w14:paraId="6F0A12F1" w14:textId="77777777" w:rsidR="00E00D2C" w:rsidRPr="00E00D2C" w:rsidRDefault="00E00D2C" w:rsidP="00E00D2C">
      <w:pPr>
        <w:rPr>
          <w:rFonts w:ascii="Times New Roman" w:hAnsi="Times New Roman" w:cs="Times New Roman"/>
        </w:rPr>
      </w:pPr>
    </w:p>
    <w:p w14:paraId="7085A1D5"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lastRenderedPageBreak/>
        <w:t>A su alrededor, las figuras más brillantes del París del fin de siglo asienten. Paul Verlaine, el poeta maldito, de barba desaliñada y mirada turbia, ha traído consigo el aroma del ajenjo y la tristeza de los burdeles. Un jovencísimo Arthur Rimbaud, de apenas diecisiete años, que aún no ha escrito toda su obra pero que ya la ha vivido, observa desde un rincón con sus ojos de hielo azul. Claude Debussy, el músico, no dice nada, pero su mente está tomando notas: esas palabras sobre la sugerencia, sobre la ausencia, sobre el silencio, se convertirán pronto en acordes.</w:t>
      </w:r>
    </w:p>
    <w:p w14:paraId="519E5300" w14:textId="77777777" w:rsidR="00E00D2C" w:rsidRPr="00E00D2C" w:rsidRDefault="00E00D2C" w:rsidP="00E00D2C">
      <w:pPr>
        <w:rPr>
          <w:rFonts w:ascii="Times New Roman" w:hAnsi="Times New Roman" w:cs="Times New Roman"/>
        </w:rPr>
      </w:pPr>
    </w:p>
    <w:p w14:paraId="41E3131F"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Y en un extremo del salón, casi oculto por la penumbra, hay un hombre de rostro pálido y mirada introvertida. Es Odilon Redón. No habla. No necesita hacerlo. Ha venido a escuchar, y lo que escucha resuena en su interior como un diapasón. Mallarmé está diciendo que la poesía no debe describir el mundo, sino evocarlo. Que las palabras no son ventanas, sino puertas. Y Redón piensa que tal vez los colores y las formas también puedan serlo. Que tal vez un ojo flotando en el vacío, una araña sonriente, una flor que te mira, puedan producir esa misma sensación de misterio que producen los versos del maestro.</w:t>
      </w:r>
    </w:p>
    <w:p w14:paraId="3F616A39" w14:textId="77777777" w:rsidR="00E00D2C" w:rsidRPr="00E00D2C" w:rsidRDefault="00E00D2C" w:rsidP="00E00D2C">
      <w:pPr>
        <w:rPr>
          <w:rFonts w:ascii="Times New Roman" w:hAnsi="Times New Roman" w:cs="Times New Roman"/>
        </w:rPr>
      </w:pPr>
    </w:p>
    <w:p w14:paraId="1734DE02"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Afuera, París ruge. Los bulevares están llenos de luces eléctricas, de carruajes, de anuncios, de mercancías. La Exposición Universal está a la vuelta de la esquina. La ciencia promete explicarlo todo. El positivismo declara que solo es real lo que puede ser medido. Pero aquí dentro, en este salón lleno de humo, un grupo de hombres y mujeres está declarando la guerra a todo eso. Están diciendo que la realidad no lo es todo. Que hay un mundo interior —miedos que no se confiesan, deseos que no se muestran, fantasías que no se comparten— que es tan real como la calle. Y que ese mundo interior merece ser representado.</w:t>
      </w:r>
    </w:p>
    <w:p w14:paraId="6235A946" w14:textId="77777777" w:rsidR="00E00D2C" w:rsidRPr="00E00D2C" w:rsidRDefault="00E00D2C" w:rsidP="00E00D2C">
      <w:pPr>
        <w:rPr>
          <w:rFonts w:ascii="Times New Roman" w:hAnsi="Times New Roman" w:cs="Times New Roman"/>
        </w:rPr>
      </w:pPr>
    </w:p>
    <w:p w14:paraId="3FABC543"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No tienen un líder. No tienen un manifiesto. Pero lo tendrán. Porque la epidemia ya ha empezado.</w:t>
      </w:r>
    </w:p>
    <w:p w14:paraId="3BBB6538" w14:textId="77777777" w:rsidR="00E00D2C" w:rsidRPr="00E00D2C" w:rsidRDefault="00E00D2C" w:rsidP="00E00D2C">
      <w:pPr>
        <w:rPr>
          <w:rFonts w:ascii="Times New Roman" w:hAnsi="Times New Roman" w:cs="Times New Roman"/>
        </w:rPr>
      </w:pPr>
    </w:p>
    <w:p w14:paraId="1F26F2EE"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w:t>
      </w:r>
    </w:p>
    <w:p w14:paraId="34426948" w14:textId="77777777" w:rsidR="00E00D2C" w:rsidRPr="00E00D2C" w:rsidRDefault="00E00D2C" w:rsidP="00E00D2C">
      <w:pPr>
        <w:rPr>
          <w:rFonts w:ascii="Times New Roman" w:hAnsi="Times New Roman" w:cs="Times New Roman"/>
        </w:rPr>
      </w:pPr>
    </w:p>
    <w:p w14:paraId="72CDBA4E"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 III. EL PACIENTE CERO: BAUDELAIRE Y LAS CORRESPONDENCIAS</w:t>
      </w:r>
    </w:p>
    <w:p w14:paraId="597149A8" w14:textId="77777777" w:rsidR="00E00D2C" w:rsidRPr="00E00D2C" w:rsidRDefault="00E00D2C" w:rsidP="00E00D2C">
      <w:pPr>
        <w:rPr>
          <w:rFonts w:ascii="Times New Roman" w:hAnsi="Times New Roman" w:cs="Times New Roman"/>
        </w:rPr>
      </w:pPr>
    </w:p>
    <w:p w14:paraId="6A238DAB"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Para entender lo que ocurría en aquellos martes de la rue de Rome, hay que retroceder aún más, hasta 1857, cuando un poeta de cuarenta años llamado Charles Baudelaire publicó un libro que cambiaría la historia de la sensibilidad occidental.</w:t>
      </w:r>
    </w:p>
    <w:p w14:paraId="70FEB894" w14:textId="77777777" w:rsidR="00E00D2C" w:rsidRPr="00E00D2C" w:rsidRDefault="00E00D2C" w:rsidP="00E00D2C">
      <w:pPr>
        <w:rPr>
          <w:rFonts w:ascii="Times New Roman" w:hAnsi="Times New Roman" w:cs="Times New Roman"/>
        </w:rPr>
      </w:pPr>
    </w:p>
    <w:p w14:paraId="76FBEF56"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Baudelaire no era un profeta. Era un dandy, un provocador, un hombre que se teñía el pelo de verde y paseaba por los bulevares con una tortuga atada con una correa. Vivía en hoteles baratos, huía de los acreedores, escribía en cafés llenos de humo. Pero en sus ratos de lucidez —y eran muchos—, componía poemas de una precisión y una profundidad que nadie había alcanzado antes.</w:t>
      </w:r>
    </w:p>
    <w:p w14:paraId="3A19B3E6" w14:textId="77777777" w:rsidR="00E00D2C" w:rsidRPr="00E00D2C" w:rsidRDefault="00E00D2C" w:rsidP="00E00D2C">
      <w:pPr>
        <w:rPr>
          <w:rFonts w:ascii="Times New Roman" w:hAnsi="Times New Roman" w:cs="Times New Roman"/>
        </w:rPr>
      </w:pPr>
    </w:p>
    <w:p w14:paraId="07174990"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El libro se titulaba *Las flores del mal*, y su publicación fue un escándalo. La justicia lo condenó por "ofensa a la moral pública" y obligó a Baudelaire a retirar seis poemas. Pero bajo la superficie escandalosa —los vampiros, los cadáveres, las prostitutas, el satanismo—, latía una idea que cambiaría para siempre la historia del arte.</w:t>
      </w:r>
    </w:p>
    <w:p w14:paraId="236DC5F9" w14:textId="77777777" w:rsidR="00E00D2C" w:rsidRPr="00E00D2C" w:rsidRDefault="00E00D2C" w:rsidP="00E00D2C">
      <w:pPr>
        <w:rPr>
          <w:rFonts w:ascii="Times New Roman" w:hAnsi="Times New Roman" w:cs="Times New Roman"/>
        </w:rPr>
      </w:pPr>
    </w:p>
    <w:p w14:paraId="45509ED3"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Esa idea estaba condensada en un poema breve, de apenas catorce versos, titulado "Correspondencias". Decía así:</w:t>
      </w:r>
    </w:p>
    <w:p w14:paraId="40E9D56D" w14:textId="77777777" w:rsidR="00E00D2C" w:rsidRPr="00E00D2C" w:rsidRDefault="00E00D2C" w:rsidP="00E00D2C">
      <w:pPr>
        <w:rPr>
          <w:rFonts w:ascii="Times New Roman" w:hAnsi="Times New Roman" w:cs="Times New Roman"/>
        </w:rPr>
      </w:pPr>
    </w:p>
    <w:p w14:paraId="65AD8917"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"La naturaleza es un templo en el que columnas vivas / dejan escapar a veces palabras confusas. / El hombre la recorre atravesando bosques de símbolos / que lo observan con miradas familiares. // Como largos ecos que de lejos se confunden / en una tenebrosa y profunda unidad, / vasta como la noche y como la claridad, / los perfumes, los colores y los sonidos se responden."</w:t>
      </w:r>
    </w:p>
    <w:p w14:paraId="4D713708" w14:textId="77777777" w:rsidR="00E00D2C" w:rsidRPr="00E00D2C" w:rsidRDefault="00E00D2C" w:rsidP="00E00D2C">
      <w:pPr>
        <w:rPr>
          <w:rFonts w:ascii="Times New Roman" w:hAnsi="Times New Roman" w:cs="Times New Roman"/>
        </w:rPr>
      </w:pPr>
    </w:p>
    <w:p w14:paraId="0B591B88"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Aquello era dinamita pura. Baudelaire estaba diciendo que el mundo visible no es más que un velo. Detrás de él, hay otra realidad —más profunda, más verdadera— que solo puede ser alcanzada mediante la intuición, el sueño, la poesía. Los colores, los perfumes y los sonidos no están separados: se responden, se corresponden, forman una red de significados ocultos que el artista debe desentrañar. La misión del arte no es copiar lo que se ve, sino revelar lo que se esconde.</w:t>
      </w:r>
    </w:p>
    <w:p w14:paraId="7481D9EA" w14:textId="77777777" w:rsidR="00E00D2C" w:rsidRPr="00E00D2C" w:rsidRDefault="00E00D2C" w:rsidP="00E00D2C">
      <w:pPr>
        <w:rPr>
          <w:rFonts w:ascii="Times New Roman" w:hAnsi="Times New Roman" w:cs="Times New Roman"/>
        </w:rPr>
      </w:pPr>
    </w:p>
    <w:p w14:paraId="3491D7FA"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Esta idea —la sinestesia, la fusión de los sentidos— fue la carga viral inicial. El paciente cero. A partir de Baudelaire, el virus se propagó. Primero entre los poetas. Luego entre los pintores. Luego entre los músicos. Luego entre los diseñadores.</w:t>
      </w:r>
    </w:p>
    <w:p w14:paraId="5A174FEF" w14:textId="77777777" w:rsidR="00E00D2C" w:rsidRPr="00E00D2C" w:rsidRDefault="00E00D2C" w:rsidP="00E00D2C">
      <w:pPr>
        <w:rPr>
          <w:rFonts w:ascii="Times New Roman" w:hAnsi="Times New Roman" w:cs="Times New Roman"/>
        </w:rPr>
      </w:pPr>
    </w:p>
    <w:p w14:paraId="4B6273EB"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Para cuando Mallarmé abrió las puertas de su apartamento, el virus ya estaba en el aire. Solo necesitaba un lugar donde replicarse.</w:t>
      </w:r>
    </w:p>
    <w:p w14:paraId="1B05CE06" w14:textId="77777777" w:rsidR="00E00D2C" w:rsidRPr="00E00D2C" w:rsidRDefault="00E00D2C" w:rsidP="00E00D2C">
      <w:pPr>
        <w:rPr>
          <w:rFonts w:ascii="Times New Roman" w:hAnsi="Times New Roman" w:cs="Times New Roman"/>
        </w:rPr>
      </w:pPr>
    </w:p>
    <w:p w14:paraId="48BD72E1"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w:t>
      </w:r>
    </w:p>
    <w:p w14:paraId="26ECEC25" w14:textId="77777777" w:rsidR="00E00D2C" w:rsidRPr="00E00D2C" w:rsidRDefault="00E00D2C" w:rsidP="00E00D2C">
      <w:pPr>
        <w:rPr>
          <w:rFonts w:ascii="Times New Roman" w:hAnsi="Times New Roman" w:cs="Times New Roman"/>
        </w:rPr>
      </w:pPr>
    </w:p>
    <w:p w14:paraId="6A2C0914"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 IV. EL MANIFIESTO DE 1886: VESTIR LA IDEA DE UNA FORMA SENSIBLE</w:t>
      </w:r>
    </w:p>
    <w:p w14:paraId="3665229A" w14:textId="77777777" w:rsidR="00E00D2C" w:rsidRPr="00E00D2C" w:rsidRDefault="00E00D2C" w:rsidP="00E00D2C">
      <w:pPr>
        <w:rPr>
          <w:rFonts w:ascii="Times New Roman" w:hAnsi="Times New Roman" w:cs="Times New Roman"/>
        </w:rPr>
      </w:pPr>
    </w:p>
    <w:p w14:paraId="60ED3BB8"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Durante años, el virus circuló de manera subterránea. Los poetas lo transmitían en sus versos, los pintores en sus cuadros, los músicos en sus partituras. Pero no tenía nombre. No tenía bandera.</w:t>
      </w:r>
    </w:p>
    <w:p w14:paraId="0818F084" w14:textId="77777777" w:rsidR="00E00D2C" w:rsidRPr="00E00D2C" w:rsidRDefault="00E00D2C" w:rsidP="00E00D2C">
      <w:pPr>
        <w:rPr>
          <w:rFonts w:ascii="Times New Roman" w:hAnsi="Times New Roman" w:cs="Times New Roman"/>
        </w:rPr>
      </w:pPr>
    </w:p>
    <w:p w14:paraId="3FCFB64B"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Eso cambió el 18 de septiembre de 1886. Aquel día, un poeta de origen griego llamado Jean Moréas —un hombre joven, ambicioso, de bigote cuidado y verbo encendido— publicó en la portada del prestigioso periódico *Le Figaro* un texto titulado "El Manifiesto del Simbolismo". No era una sugerencia. No era una reflexión. Era una declaración de guerra.</w:t>
      </w:r>
    </w:p>
    <w:p w14:paraId="1E9139E2" w14:textId="77777777" w:rsidR="00E00D2C" w:rsidRPr="00E00D2C" w:rsidRDefault="00E00D2C" w:rsidP="00E00D2C">
      <w:pPr>
        <w:rPr>
          <w:rFonts w:ascii="Times New Roman" w:hAnsi="Times New Roman" w:cs="Times New Roman"/>
        </w:rPr>
      </w:pPr>
    </w:p>
    <w:p w14:paraId="44665663"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Moréas empezaba declarándose enemigo de "la enseñanza, la declamación, la falsa sensibilidad y la descripción objetiva". Pero el corazón del manifiesto era una frase que los pintores llevaban años esperando oír sin saber cómo formularla: "La misión del arte es vestir la idea de una forma sensible."</w:t>
      </w:r>
    </w:p>
    <w:p w14:paraId="250CF227" w14:textId="77777777" w:rsidR="00E00D2C" w:rsidRPr="00E00D2C" w:rsidRDefault="00E00D2C" w:rsidP="00E00D2C">
      <w:pPr>
        <w:rPr>
          <w:rFonts w:ascii="Times New Roman" w:hAnsi="Times New Roman" w:cs="Times New Roman"/>
        </w:rPr>
      </w:pPr>
    </w:p>
    <w:p w14:paraId="7CB28201"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Vestir la idea. Darle un cuerpo visible a un concepto, a un sueño, a una angustia. El arte no describe: *encarna*. No copia el mundo: lo interpreta. No se somete a la realidad: la trasciende.</w:t>
      </w:r>
    </w:p>
    <w:p w14:paraId="67325746" w14:textId="77777777" w:rsidR="00E00D2C" w:rsidRPr="00E00D2C" w:rsidRDefault="00E00D2C" w:rsidP="00E00D2C">
      <w:pPr>
        <w:rPr>
          <w:rFonts w:ascii="Times New Roman" w:hAnsi="Times New Roman" w:cs="Times New Roman"/>
        </w:rPr>
      </w:pPr>
    </w:p>
    <w:p w14:paraId="114AFC76"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El manifiesto de Moréas fue el pistoletazo de salida. A partir de ese momento, el Simbolismo tuvo nombre, tuvo bandera y tuvo un programa. Pero no tuvo un líder. Porque el Simbolismo no era un movimiento vertical, con un director y unos subordinados. Era una red horizontal, un contagio que se propagaba de mente a mente, de estudio a estudio, de país a país.</w:t>
      </w:r>
    </w:p>
    <w:p w14:paraId="04C40127" w14:textId="77777777" w:rsidR="00E00D2C" w:rsidRPr="00E00D2C" w:rsidRDefault="00E00D2C" w:rsidP="00E00D2C">
      <w:pPr>
        <w:rPr>
          <w:rFonts w:ascii="Times New Roman" w:hAnsi="Times New Roman" w:cs="Times New Roman"/>
        </w:rPr>
      </w:pPr>
    </w:p>
    <w:p w14:paraId="6E6CF72D"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Y en esa red, por primera vez en la historia del arte moderno, empezaron a aparecer mujeres.</w:t>
      </w:r>
    </w:p>
    <w:p w14:paraId="65537A86" w14:textId="77777777" w:rsidR="00E00D2C" w:rsidRPr="00E00D2C" w:rsidRDefault="00E00D2C" w:rsidP="00E00D2C">
      <w:pPr>
        <w:rPr>
          <w:rFonts w:ascii="Times New Roman" w:hAnsi="Times New Roman" w:cs="Times New Roman"/>
        </w:rPr>
      </w:pPr>
    </w:p>
    <w:p w14:paraId="4E904636"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lastRenderedPageBreak/>
        <w:t>---</w:t>
      </w:r>
    </w:p>
    <w:p w14:paraId="0FE2762A" w14:textId="77777777" w:rsidR="00E00D2C" w:rsidRPr="00E00D2C" w:rsidRDefault="00E00D2C" w:rsidP="00E00D2C">
      <w:pPr>
        <w:rPr>
          <w:rFonts w:ascii="Times New Roman" w:hAnsi="Times New Roman" w:cs="Times New Roman"/>
        </w:rPr>
      </w:pPr>
    </w:p>
    <w:p w14:paraId="7DDBD5FD"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*[Figura 3: Camille Claudel, La valse, 1895. Dos cuerpos que giran al borde del abismo. Claudel no esculpió lo que veía; esculpió lo que sentía. Y lo hizo con una fuerza que Rodin supo reconocer y la historia intentó olvidar.]*</w:t>
      </w:r>
    </w:p>
    <w:p w14:paraId="75AD359B" w14:textId="77777777" w:rsidR="00E00D2C" w:rsidRPr="00E00D2C" w:rsidRDefault="00E00D2C" w:rsidP="00E00D2C">
      <w:pPr>
        <w:rPr>
          <w:rFonts w:ascii="Times New Roman" w:hAnsi="Times New Roman" w:cs="Times New Roman"/>
        </w:rPr>
      </w:pPr>
    </w:p>
    <w:p w14:paraId="10EE6E54"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&gt; *"—Ella me enseñó a ver —dijo Rodin. Y luego la historia la encerró durante treinta años."*</w:t>
      </w:r>
    </w:p>
    <w:p w14:paraId="260B391A" w14:textId="77777777" w:rsidR="00E00D2C" w:rsidRPr="00E00D2C" w:rsidRDefault="00E00D2C" w:rsidP="00E00D2C">
      <w:pPr>
        <w:rPr>
          <w:rFonts w:ascii="Times New Roman" w:hAnsi="Times New Roman" w:cs="Times New Roman"/>
        </w:rPr>
      </w:pPr>
    </w:p>
    <w:p w14:paraId="179A50D9"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w:t>
      </w:r>
    </w:p>
    <w:p w14:paraId="161C435E" w14:textId="77777777" w:rsidR="00E00D2C" w:rsidRPr="00E00D2C" w:rsidRDefault="00E00D2C" w:rsidP="00E00D2C">
      <w:pPr>
        <w:rPr>
          <w:rFonts w:ascii="Times New Roman" w:hAnsi="Times New Roman" w:cs="Times New Roman"/>
        </w:rPr>
      </w:pPr>
    </w:p>
    <w:p w14:paraId="555118E8"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 V. LAS MUJERES DEL SIMBOLISMO: CREAR ENTRE SOMBRAS</w:t>
      </w:r>
    </w:p>
    <w:p w14:paraId="2335591F" w14:textId="77777777" w:rsidR="00E00D2C" w:rsidRPr="00E00D2C" w:rsidRDefault="00E00D2C" w:rsidP="00E00D2C">
      <w:pPr>
        <w:rPr>
          <w:rFonts w:ascii="Times New Roman" w:hAnsi="Times New Roman" w:cs="Times New Roman"/>
        </w:rPr>
      </w:pPr>
    </w:p>
    <w:p w14:paraId="50A8AFC3"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La historia del arte del siglo XIX es, en gran medida, una historia de hombres. Las academias excluían a las mujeres. Los salones oficiales las relegaban a categorías menores. La crítica las ignoraba o las condescendía. Pero el Simbolismo —tal vez porque era un movimiento marginal, tal vez porque su énfasis en la interioridad abría espacios menos vigilados— permitió que algunas mujeres encontraran una voz propia.</w:t>
      </w:r>
    </w:p>
    <w:p w14:paraId="726B99D6" w14:textId="77777777" w:rsidR="00E00D2C" w:rsidRPr="00E00D2C" w:rsidRDefault="00E00D2C" w:rsidP="00E00D2C">
      <w:pPr>
        <w:rPr>
          <w:rFonts w:ascii="Times New Roman" w:hAnsi="Times New Roman" w:cs="Times New Roman"/>
        </w:rPr>
      </w:pPr>
    </w:p>
    <w:p w14:paraId="24F9AA51"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**Camille Claudel** fue la más trágica de todas. Nacida en 1864 en una familia burguesa de provincias, desde niña sintió una vocación irresistible por la escultura. Convenció a sus padres para que la dejaran estudiar en París, y allí, en la Academia Colarossi, conoció a Auguste Rodin. Tenía diecinueve años. Él, cuarenta y tres.</w:t>
      </w:r>
    </w:p>
    <w:p w14:paraId="1907BDC5" w14:textId="77777777" w:rsidR="00E00D2C" w:rsidRPr="00E00D2C" w:rsidRDefault="00E00D2C" w:rsidP="00E00D2C">
      <w:pPr>
        <w:rPr>
          <w:rFonts w:ascii="Times New Roman" w:hAnsi="Times New Roman" w:cs="Times New Roman"/>
        </w:rPr>
      </w:pPr>
    </w:p>
    <w:p w14:paraId="5907E7F6"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Rodin quedó deslumbrado por su talento. La tomó como discípula, luego como amante, luego como colaboradora. Trabajaron juntos durante años, y la influencia fue mutua. Claudel modelaba las manos y los pies de las figuras monumentales que Rodin firmaba. Rodin aprendió de ella una expresividad más contenida, más introspectiva, menos grandilocuente.</w:t>
      </w:r>
    </w:p>
    <w:p w14:paraId="1F5AA774" w14:textId="77777777" w:rsidR="00E00D2C" w:rsidRPr="00E00D2C" w:rsidRDefault="00E00D2C" w:rsidP="00E00D2C">
      <w:pPr>
        <w:rPr>
          <w:rFonts w:ascii="Times New Roman" w:hAnsi="Times New Roman" w:cs="Times New Roman"/>
        </w:rPr>
      </w:pPr>
    </w:p>
    <w:p w14:paraId="73D6D3DF"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 xml:space="preserve">Pero Claudel no era una ayudante. Era una artista. Y su obra —*La valse*, *La edad madura*, *Clotho*— superaba en intensidad emocional a la de su maestro. Sus figuras no </w:t>
      </w:r>
      <w:r w:rsidRPr="00E00D2C">
        <w:rPr>
          <w:rFonts w:ascii="Times New Roman" w:hAnsi="Times New Roman" w:cs="Times New Roman"/>
        </w:rPr>
        <w:lastRenderedPageBreak/>
        <w:t>son heroicas, no son mitológicas, no son decorativas. Son cuerpos atrapados en un sueño turbulento. Cuerpos que giran al borde del abismo. Cuerpos que envejecen, que se abandonan, que se pierden.</w:t>
      </w:r>
    </w:p>
    <w:p w14:paraId="138AFDD6" w14:textId="77777777" w:rsidR="00E00D2C" w:rsidRPr="00E00D2C" w:rsidRDefault="00E00D2C" w:rsidP="00E00D2C">
      <w:pPr>
        <w:rPr>
          <w:rFonts w:ascii="Times New Roman" w:hAnsi="Times New Roman" w:cs="Times New Roman"/>
        </w:rPr>
      </w:pPr>
    </w:p>
    <w:p w14:paraId="5638BCE7"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En *La valse*, una pareja de bailarines gira vertiginosamente, abrazados, con los pies apenas rozando el suelo. La mujer se inclina hacia atrás, confiada, entregada al movimiento. El hombre la sostiene con una mezcla de fuerza y ternura. Pero hay algo inquietante en la escena: los cuerpos parecen arrastrados por una fuerza que no controlan, como si la danza fuera una caída disimulada.</w:t>
      </w:r>
    </w:p>
    <w:p w14:paraId="59B3D2AB" w14:textId="77777777" w:rsidR="00E00D2C" w:rsidRPr="00E00D2C" w:rsidRDefault="00E00D2C" w:rsidP="00E00D2C">
      <w:pPr>
        <w:rPr>
          <w:rFonts w:ascii="Times New Roman" w:hAnsi="Times New Roman" w:cs="Times New Roman"/>
        </w:rPr>
      </w:pPr>
    </w:p>
    <w:p w14:paraId="62A5C169"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En *La edad madura*, una mujer madura, desnuda, con el rostro surcado de arrugas, extiende las manos hacia un hombre que se aleja. El hombre es Rodin —es inconfundible su perfil—, y está siendo arrastrado por una figura fantasmal, una mujer más joven, una especie de ángel o de demonio. Claudel es la mujer madura, abandonada, que ve cómo el amor se le escapa sin poder hacer nada para retenerlo.</w:t>
      </w:r>
    </w:p>
    <w:p w14:paraId="0BF9CA71" w14:textId="77777777" w:rsidR="00E00D2C" w:rsidRPr="00E00D2C" w:rsidRDefault="00E00D2C" w:rsidP="00E00D2C">
      <w:pPr>
        <w:rPr>
          <w:rFonts w:ascii="Times New Roman" w:hAnsi="Times New Roman" w:cs="Times New Roman"/>
        </w:rPr>
      </w:pPr>
    </w:p>
    <w:p w14:paraId="08D7F6BE"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La historia la trató con una crueldad inusitada. Cuando su relación con Rodin terminó, Claudel cayó en una espiral de aislamiento y paranoia. Su familia la internó en un psiquiátrico en 1913. Allí pasó los últimos treinta años de su vida, sin esculpir, sin exponer, sin que nadie la visitara. Murió en 1943, sola, olvidada. Su obra, sin embargo, sobrevivió. Y hoy, cuando uno se detiene frente a sus figuras de bronce, siente la misma turbación que sintieron los simbolistas frente a los cuadros de Redón: la sensación de estar viendo algo que no pertenece del todo al mundo visible.</w:t>
      </w:r>
    </w:p>
    <w:p w14:paraId="60219882" w14:textId="77777777" w:rsidR="00E00D2C" w:rsidRPr="00E00D2C" w:rsidRDefault="00E00D2C" w:rsidP="00E00D2C">
      <w:pPr>
        <w:rPr>
          <w:rFonts w:ascii="Times New Roman" w:hAnsi="Times New Roman" w:cs="Times New Roman"/>
        </w:rPr>
      </w:pPr>
    </w:p>
    <w:p w14:paraId="03E4A9FE"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**Berthe Morisot** era impresionista, no simbolista. Pero en sus últimos cuadros —esas escenas de maternidad donde las figuras parecen disolverse en la luz, donde el contorno se desdibuja y la atmósfera lo envuelve todo— hay una interioridad que escapa al ojo clínico de Monet o de Renoir. Morisot no pintaba madres e hijos: pintaba la experiencia de ser madre, la sensación de sostener un cuerpo pequeño contra el pecho, el cansancio, la ternura, el miedo. Y eso, aunque ella no lo supiera, era profundamente simbolista.</w:t>
      </w:r>
    </w:p>
    <w:p w14:paraId="765A24ED" w14:textId="77777777" w:rsidR="00E00D2C" w:rsidRPr="00E00D2C" w:rsidRDefault="00E00D2C" w:rsidP="00E00D2C">
      <w:pPr>
        <w:rPr>
          <w:rFonts w:ascii="Times New Roman" w:hAnsi="Times New Roman" w:cs="Times New Roman"/>
        </w:rPr>
      </w:pPr>
    </w:p>
    <w:p w14:paraId="7B478604"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 xml:space="preserve">**Mary Cassatt**, estadounidense afincada en París, exploró territorios similares. Sus grabados y sus óleos muestran a mujeres leyendo, cosiendo, bañándose, cuidando niños. Son escenas de la vida doméstica, pero tratadas con una dignidad y una profundidad psicológica que las alejan del costumbrismo. Cassatt no idealizaba la maternidad: la </w:t>
      </w:r>
      <w:r w:rsidRPr="00E00D2C">
        <w:rPr>
          <w:rFonts w:ascii="Times New Roman" w:hAnsi="Times New Roman" w:cs="Times New Roman"/>
        </w:rPr>
        <w:lastRenderedPageBreak/>
        <w:t>observaba. Y al observarla, revelaba las capas de emoción que la superficie de lo cotidiano esconde.</w:t>
      </w:r>
    </w:p>
    <w:p w14:paraId="01ED3347" w14:textId="77777777" w:rsidR="00E00D2C" w:rsidRPr="00E00D2C" w:rsidRDefault="00E00D2C" w:rsidP="00E00D2C">
      <w:pPr>
        <w:rPr>
          <w:rFonts w:ascii="Times New Roman" w:hAnsi="Times New Roman" w:cs="Times New Roman"/>
        </w:rPr>
      </w:pPr>
    </w:p>
    <w:p w14:paraId="03D4ECF5"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En Bélgica, **Juliette Wytsman** pintó paisajes que no describían árboles ni estanques, sino estados de contemplación. Sus cuadros son silenciosos, introvertidos, habitados por una luz difusa que parece venir de dentro de las cosas. No hay figuras humanas, pero hay presencia humana: la de la pintora que ha mirado ese paisaje durante horas y ha decidido que lo importante no era cómo se veía, sino cómo se sentía.</w:t>
      </w:r>
    </w:p>
    <w:p w14:paraId="1A933565" w14:textId="77777777" w:rsidR="00E00D2C" w:rsidRPr="00E00D2C" w:rsidRDefault="00E00D2C" w:rsidP="00E00D2C">
      <w:pPr>
        <w:rPr>
          <w:rFonts w:ascii="Times New Roman" w:hAnsi="Times New Roman" w:cs="Times New Roman"/>
        </w:rPr>
      </w:pPr>
    </w:p>
    <w:p w14:paraId="1C742B9E"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No fueron muchas. El mundo del arte seguía siendo abrumadoramente masculino. Pero por primera vez, la puerta estaba entreabierta. Y las que lograron cruzarla dejaron una obra que, en muchos casos, superaba en intensidad a la de sus colegas varones.</w:t>
      </w:r>
    </w:p>
    <w:p w14:paraId="2FB9FF04" w14:textId="77777777" w:rsidR="00E00D2C" w:rsidRPr="00E00D2C" w:rsidRDefault="00E00D2C" w:rsidP="00E00D2C">
      <w:pPr>
        <w:rPr>
          <w:rFonts w:ascii="Times New Roman" w:hAnsi="Times New Roman" w:cs="Times New Roman"/>
        </w:rPr>
      </w:pPr>
    </w:p>
    <w:p w14:paraId="0D78F78A"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w:t>
      </w:r>
    </w:p>
    <w:p w14:paraId="74BD1201" w14:textId="77777777" w:rsidR="00E00D2C" w:rsidRPr="00E00D2C" w:rsidRDefault="00E00D2C" w:rsidP="00E00D2C">
      <w:pPr>
        <w:rPr>
          <w:rFonts w:ascii="Times New Roman" w:hAnsi="Times New Roman" w:cs="Times New Roman"/>
        </w:rPr>
      </w:pPr>
    </w:p>
    <w:p w14:paraId="1468A0A5"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 VI. LA NUEVA ONTOLOGÍA: LA REALIDAD NO LO ES TODO</w:t>
      </w:r>
    </w:p>
    <w:p w14:paraId="0CE7A7F2" w14:textId="77777777" w:rsidR="00E00D2C" w:rsidRPr="00E00D2C" w:rsidRDefault="00E00D2C" w:rsidP="00E00D2C">
      <w:pPr>
        <w:rPr>
          <w:rFonts w:ascii="Times New Roman" w:hAnsi="Times New Roman" w:cs="Times New Roman"/>
        </w:rPr>
      </w:pPr>
    </w:p>
    <w:p w14:paraId="2E22A5C3"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Hasta el Simbolismo, la historia del arte occidental había estado dominada por una premisa implícita: pintar es representar el mundo visible. Incluso cuando los impresionistas deformaban la realidad en nombre de la luz, seguían pintando lo que veían. Monet no pintaba sueños; pintaba nenúfares.</w:t>
      </w:r>
    </w:p>
    <w:p w14:paraId="023E022F" w14:textId="77777777" w:rsidR="00E00D2C" w:rsidRPr="00E00D2C" w:rsidRDefault="00E00D2C" w:rsidP="00E00D2C">
      <w:pPr>
        <w:rPr>
          <w:rFonts w:ascii="Times New Roman" w:hAnsi="Times New Roman" w:cs="Times New Roman"/>
        </w:rPr>
      </w:pPr>
    </w:p>
    <w:p w14:paraId="1FE67E79"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Los simbolistas hicieron algo distinto. Pintaron lo que sentían. Y al hacerlo, desplazaron el centro de gravedad del arte desde el objeto percibido hacia la emoción que ese objeto provoca. Esta es una revolución ontológica de primer orden, porque cambia la respuesta a la pregunta más fundamental: ¿qué es lo que existe? Para un simbolista, lo que existe no es solo la realidad visible, mensurable, tangible. Lo que existe también es la angustia, el deseo, la melancolía, el éxtasis, la intuición de que el mundo es más que materia.</w:t>
      </w:r>
    </w:p>
    <w:p w14:paraId="688EA0AE" w14:textId="77777777" w:rsidR="00E00D2C" w:rsidRPr="00E00D2C" w:rsidRDefault="00E00D2C" w:rsidP="00E00D2C">
      <w:pPr>
        <w:rPr>
          <w:rFonts w:ascii="Times New Roman" w:hAnsi="Times New Roman" w:cs="Times New Roman"/>
        </w:rPr>
      </w:pPr>
    </w:p>
    <w:p w14:paraId="42B710F2"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 xml:space="preserve">**Gustave Moreau** fue uno de los primeros en explorar este nuevo territorio. Nacido en 1826, era un hombre discreto, solitario, que vivía con su madre y apenas salía de su estudio. Pero bajo esa apariencia anodina, latía una imaginación desbordante. Moreau no pintaba lo </w:t>
      </w:r>
      <w:r w:rsidRPr="00E00D2C">
        <w:rPr>
          <w:rFonts w:ascii="Times New Roman" w:hAnsi="Times New Roman" w:cs="Times New Roman"/>
        </w:rPr>
        <w:lastRenderedPageBreak/>
        <w:t>que veía: pintaba lo que imaginaba. Y lo que imaginaba eran escenas de una intensidad casi alucinatoria.</w:t>
      </w:r>
    </w:p>
    <w:p w14:paraId="0411F6AC" w14:textId="77777777" w:rsidR="00E00D2C" w:rsidRPr="00E00D2C" w:rsidRDefault="00E00D2C" w:rsidP="00E00D2C">
      <w:pPr>
        <w:rPr>
          <w:rFonts w:ascii="Times New Roman" w:hAnsi="Times New Roman" w:cs="Times New Roman"/>
        </w:rPr>
      </w:pPr>
    </w:p>
    <w:p w14:paraId="4030E765"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Su *Salomé danzando ante Herodes* (1876) es el ejemplo perfecto. La escena representa el momento en que la princesa judía, tras bailar para el rey, pide como recompensa la cabeza de Juan el Bautista. Pero Moreau no está interesado en la anécdota bíblica. Lo que le interesa es el *símbolo*. Salomé no es una mujer real: es la encarnación del deseo que destruye, de la belleza que enloquece, de la sensualidad que aniquila. Su cuerpo está cubierto de joyas, su postura es hierática, su rostro es impasible. Señala con el dedo hacia una aparición fantasmal: la cabeza del Bautista, rodeada de un halo de luz, flotando en el aire como un astro sangriento.</w:t>
      </w:r>
    </w:p>
    <w:p w14:paraId="2F29EF66" w14:textId="77777777" w:rsidR="00E00D2C" w:rsidRPr="00E00D2C" w:rsidRDefault="00E00D2C" w:rsidP="00E00D2C">
      <w:pPr>
        <w:rPr>
          <w:rFonts w:ascii="Times New Roman" w:hAnsi="Times New Roman" w:cs="Times New Roman"/>
        </w:rPr>
      </w:pPr>
    </w:p>
    <w:p w14:paraId="76D1F07F"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El cuadro no cuenta una historia. Produce una *sensación*. El espectador no pregunta qué pasó después. El espectador se queda atrapado en ese instante, hipnotizado por la ambigüedad de la escena, por la mezcla de fascinación y repulsión que produce Salomé.</w:t>
      </w:r>
    </w:p>
    <w:p w14:paraId="6F042D2C" w14:textId="77777777" w:rsidR="00E00D2C" w:rsidRPr="00E00D2C" w:rsidRDefault="00E00D2C" w:rsidP="00E00D2C">
      <w:pPr>
        <w:rPr>
          <w:rFonts w:ascii="Times New Roman" w:hAnsi="Times New Roman" w:cs="Times New Roman"/>
        </w:rPr>
      </w:pPr>
    </w:p>
    <w:p w14:paraId="0E45E6B3"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**Odilon Redón** fue aún más lejos. No pintaba objetos reconocibles: pintaba *presencias*. Un ojo que flota en el vacío y te mira sin párpados. Una araña sonriente que parece salida de una pesadilla infantil. Un cíclope melancólico que contempla el horizonte con una tristeza que no pertenece a ningún mito, sino a la soledad del propio artista. Redón no ilustraba sueños: materializaba estados emocionales que no tienen forma en el mundo físico.</w:t>
      </w:r>
    </w:p>
    <w:p w14:paraId="2AB0224B" w14:textId="77777777" w:rsidR="00E00D2C" w:rsidRPr="00E00D2C" w:rsidRDefault="00E00D2C" w:rsidP="00E00D2C">
      <w:pPr>
        <w:rPr>
          <w:rFonts w:ascii="Times New Roman" w:hAnsi="Times New Roman" w:cs="Times New Roman"/>
        </w:rPr>
      </w:pPr>
    </w:p>
    <w:p w14:paraId="422052BD"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"Mis dibujos inspiran y no se definen", escribió. "Nos colocan, como la música, en el reino ambiguo de lo indeterminado." Esa frase es una definición perfecta de lo que el Simbolismo buscaba: crear imágenes que funcionaran como la música, que no describieran nada concreto pero que produjeran una emoción precisa.</w:t>
      </w:r>
    </w:p>
    <w:p w14:paraId="6D12FF0A" w14:textId="77777777" w:rsidR="00E00D2C" w:rsidRPr="00E00D2C" w:rsidRDefault="00E00D2C" w:rsidP="00E00D2C">
      <w:pPr>
        <w:rPr>
          <w:rFonts w:ascii="Times New Roman" w:hAnsi="Times New Roman" w:cs="Times New Roman"/>
        </w:rPr>
      </w:pPr>
    </w:p>
    <w:p w14:paraId="0CCF0F6F"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**Arnold Böcklin** pintó *La isla de los muertos* (1880) —un islote rocoso, unos cipreses, una barca que se acerca con un ataúd— no como ilustración de un mito, sino como estado de ánimo puro. Melancolía, silencio, tránsito. No cuenta una historia. Produce una sensación. El espectador no pregunta quién es el difunto. El espectador siente, en el pecho, el peso de la barca que se acerca.</w:t>
      </w:r>
    </w:p>
    <w:p w14:paraId="7E8FBEE8" w14:textId="77777777" w:rsidR="00E00D2C" w:rsidRPr="00E00D2C" w:rsidRDefault="00E00D2C" w:rsidP="00E00D2C">
      <w:pPr>
        <w:rPr>
          <w:rFonts w:ascii="Times New Roman" w:hAnsi="Times New Roman" w:cs="Times New Roman"/>
        </w:rPr>
      </w:pPr>
    </w:p>
    <w:p w14:paraId="6B9BC337"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lastRenderedPageBreak/>
        <w:t>Esta es la revolución ontológica del Simbolismo: el significado no es un añadido decorativo a la forma. Es la materia prima. Y si el significado puede ser la materia prima del arte, también puede ser la materia prima del diseño.</w:t>
      </w:r>
    </w:p>
    <w:p w14:paraId="519CF56A" w14:textId="77777777" w:rsidR="00E00D2C" w:rsidRPr="00E00D2C" w:rsidRDefault="00E00D2C" w:rsidP="00E00D2C">
      <w:pPr>
        <w:rPr>
          <w:rFonts w:ascii="Times New Roman" w:hAnsi="Times New Roman" w:cs="Times New Roman"/>
        </w:rPr>
      </w:pPr>
    </w:p>
    <w:p w14:paraId="0D7FB4A9"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w:t>
      </w:r>
    </w:p>
    <w:p w14:paraId="77426001" w14:textId="77777777" w:rsidR="00E00D2C" w:rsidRPr="00E00D2C" w:rsidRDefault="00E00D2C" w:rsidP="00E00D2C">
      <w:pPr>
        <w:rPr>
          <w:rFonts w:ascii="Times New Roman" w:hAnsi="Times New Roman" w:cs="Times New Roman"/>
        </w:rPr>
      </w:pPr>
    </w:p>
    <w:p w14:paraId="4869F170"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*[Figura 4: Arnold Böcklin, La isla de los muertos, 1880. No es la ilustración de un relato. Es un estado de ánimo. El Simbolismo descubre que una imagen puede significar sin necesidad de narrar.]*</w:t>
      </w:r>
    </w:p>
    <w:p w14:paraId="23601EE5" w14:textId="77777777" w:rsidR="00E00D2C" w:rsidRPr="00E00D2C" w:rsidRDefault="00E00D2C" w:rsidP="00E00D2C">
      <w:pPr>
        <w:rPr>
          <w:rFonts w:ascii="Times New Roman" w:hAnsi="Times New Roman" w:cs="Times New Roman"/>
        </w:rPr>
      </w:pPr>
    </w:p>
    <w:p w14:paraId="398DFC6D"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&gt; *"Böcklin no contaba una historia. Producía una sensación. El espectador no pregunta quién es el difunto. Siente, en el pecho, el peso de la barca que se acerca."*</w:t>
      </w:r>
    </w:p>
    <w:p w14:paraId="1719B525" w14:textId="77777777" w:rsidR="00E00D2C" w:rsidRPr="00E00D2C" w:rsidRDefault="00E00D2C" w:rsidP="00E00D2C">
      <w:pPr>
        <w:rPr>
          <w:rFonts w:ascii="Times New Roman" w:hAnsi="Times New Roman" w:cs="Times New Roman"/>
        </w:rPr>
      </w:pPr>
    </w:p>
    <w:p w14:paraId="50471439"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w:t>
      </w:r>
    </w:p>
    <w:p w14:paraId="51DFA8FF" w14:textId="77777777" w:rsidR="00E00D2C" w:rsidRPr="00E00D2C" w:rsidRDefault="00E00D2C" w:rsidP="00E00D2C">
      <w:pPr>
        <w:rPr>
          <w:rFonts w:ascii="Times New Roman" w:hAnsi="Times New Roman" w:cs="Times New Roman"/>
        </w:rPr>
      </w:pPr>
    </w:p>
    <w:p w14:paraId="0C6313C2"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 VII. LA EXPANSIÓN EUROPEA: DE PARÍS AL MUNDO</w:t>
      </w:r>
    </w:p>
    <w:p w14:paraId="4FF9BA24" w14:textId="77777777" w:rsidR="00E00D2C" w:rsidRPr="00E00D2C" w:rsidRDefault="00E00D2C" w:rsidP="00E00D2C">
      <w:pPr>
        <w:rPr>
          <w:rFonts w:ascii="Times New Roman" w:hAnsi="Times New Roman" w:cs="Times New Roman"/>
        </w:rPr>
      </w:pPr>
    </w:p>
    <w:p w14:paraId="3A66C78D"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Una vez que el virus tuvo nombre y manifiesto, se expandió por Europa a una velocidad asombrosa. Cada país lo adaptó a su temperamento, a sus obsesiones, a sus fantasmas.</w:t>
      </w:r>
    </w:p>
    <w:p w14:paraId="14024936" w14:textId="77777777" w:rsidR="00E00D2C" w:rsidRPr="00E00D2C" w:rsidRDefault="00E00D2C" w:rsidP="00E00D2C">
      <w:pPr>
        <w:rPr>
          <w:rFonts w:ascii="Times New Roman" w:hAnsi="Times New Roman" w:cs="Times New Roman"/>
        </w:rPr>
      </w:pPr>
    </w:p>
    <w:p w14:paraId="36BF600E"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En **Bélgica**, el Simbolismo se volvió introvertido, silencioso, inquietante. Fernand Khnopff pintó mujeres enigmáticas encerradas en interiores burgueses, figuras andróginas que parecen guardar un secreto que nunca se revela. Sus cuadros son como habitaciones cerradas: uno sabe que algo ocurre dentro, pero no puede verlo. La atmósfera es densa, opresiva, como el silencio antes de una tormenta. James Ensor, en cambio, tomó el camino opuesto: sus máscaras grotescas, sus esqueletos, sus multitudes carnavalescas son una crítica feroz a la hipocresía de la sociedad belga. Detrás de la máscara, parece decir Ensor, solo hay otra máscara. La realidad es una farsa. La muerte es la única verdad.</w:t>
      </w:r>
    </w:p>
    <w:p w14:paraId="66D4BED8" w14:textId="77777777" w:rsidR="00E00D2C" w:rsidRPr="00E00D2C" w:rsidRDefault="00E00D2C" w:rsidP="00E00D2C">
      <w:pPr>
        <w:rPr>
          <w:rFonts w:ascii="Times New Roman" w:hAnsi="Times New Roman" w:cs="Times New Roman"/>
        </w:rPr>
      </w:pPr>
    </w:p>
    <w:p w14:paraId="0AAA426F"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 xml:space="preserve">En **Viena**, Gustav Klimt vistió la angustia de oro y mosaicos. Sus mujeres —Judit, Dánae, la novia— son a la vez diosas y devoradoras de hombres. El deseo, el sexo y la muerte se funden en frisos decorativos de una opulencia hipnótica. La pintura de Klimt no </w:t>
      </w:r>
      <w:r w:rsidRPr="00E00D2C">
        <w:rPr>
          <w:rFonts w:ascii="Times New Roman" w:hAnsi="Times New Roman" w:cs="Times New Roman"/>
        </w:rPr>
        <w:lastRenderedPageBreak/>
        <w:t>es narrativa: es ornamental. Y en ese ornamento, el significado se esconde entre los pliegues del oro. Hay que mirar dos veces, tres veces, para encontrar lo que Klimt ha ocultado: un rostro que se desvanece, una mano que se crispa, una mirada que te atraviesa.</w:t>
      </w:r>
    </w:p>
    <w:p w14:paraId="40C34742" w14:textId="77777777" w:rsidR="00E00D2C" w:rsidRPr="00E00D2C" w:rsidRDefault="00E00D2C" w:rsidP="00E00D2C">
      <w:pPr>
        <w:rPr>
          <w:rFonts w:ascii="Times New Roman" w:hAnsi="Times New Roman" w:cs="Times New Roman"/>
        </w:rPr>
      </w:pPr>
    </w:p>
    <w:p w14:paraId="1E918BE4"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En **Noruega**, Edvard Munch transformó la ansiedad existencial en un grito que todavía resuena. *El grito* no es un paisaje. Es un estado de ánimo. Una angustia tan profunda que deforma el mundo a su alrededor. El cielo se vuelve rojo sangre. El agua se retuerce. El rostro del protagonista —que es el propio Munch, que es todos nosotros— se reduce a una calavera que grita. Munch no pintaba lo que veía: pintaba lo que sentía al verlo. Y lo que sentía era un miedo que no tenía nombre, una ansiedad que no se podía explicar, solo mostrar.</w:t>
      </w:r>
    </w:p>
    <w:p w14:paraId="50B0664B" w14:textId="77777777" w:rsidR="00E00D2C" w:rsidRPr="00E00D2C" w:rsidRDefault="00E00D2C" w:rsidP="00E00D2C">
      <w:pPr>
        <w:rPr>
          <w:rFonts w:ascii="Times New Roman" w:hAnsi="Times New Roman" w:cs="Times New Roman"/>
        </w:rPr>
      </w:pPr>
    </w:p>
    <w:p w14:paraId="1A513B7E"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w:t>
      </w:r>
    </w:p>
    <w:p w14:paraId="396407FF" w14:textId="77777777" w:rsidR="00E00D2C" w:rsidRPr="00E00D2C" w:rsidRDefault="00E00D2C" w:rsidP="00E00D2C">
      <w:pPr>
        <w:rPr>
          <w:rFonts w:ascii="Times New Roman" w:hAnsi="Times New Roman" w:cs="Times New Roman"/>
        </w:rPr>
      </w:pPr>
    </w:p>
    <w:p w14:paraId="4D939674"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 VIII. LA CIUDAD NOCTURNA Y EL NACIMIENTO DEL ESPECTÁCULO MODERNO</w:t>
      </w:r>
    </w:p>
    <w:p w14:paraId="31FFD1A8" w14:textId="77777777" w:rsidR="00E00D2C" w:rsidRPr="00E00D2C" w:rsidRDefault="00E00D2C" w:rsidP="00E00D2C">
      <w:pPr>
        <w:rPr>
          <w:rFonts w:ascii="Times New Roman" w:hAnsi="Times New Roman" w:cs="Times New Roman"/>
        </w:rPr>
      </w:pPr>
    </w:p>
    <w:p w14:paraId="3E1AFAFD"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El mundo interior que el Simbolismo exploró no creció en el vacío. Creció en un entorno concreto: la ciudad moderna. Y la ciudad moderna estaba cambiando más rápido que la capacidad humana de adaptarse a ella.</w:t>
      </w:r>
    </w:p>
    <w:p w14:paraId="2C1B9766" w14:textId="77777777" w:rsidR="00E00D2C" w:rsidRPr="00E00D2C" w:rsidRDefault="00E00D2C" w:rsidP="00E00D2C">
      <w:pPr>
        <w:rPr>
          <w:rFonts w:ascii="Times New Roman" w:hAnsi="Times New Roman" w:cs="Times New Roman"/>
        </w:rPr>
      </w:pPr>
    </w:p>
    <w:p w14:paraId="398BF594"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La electricidad transformó la noche. Las calles que antes se apagaban al anochecer empezaron a brillar con una luz artificial que alteraba los ritmos biológicos, las costumbres sociales y la percepción misma del espacio. Cafés, cabarets, teatros y bulevares se convirtieron en escenarios continuos donde el ocio, el deseo y la mercancía se fundían en una misma experiencia.</w:t>
      </w:r>
    </w:p>
    <w:p w14:paraId="4958FA38" w14:textId="77777777" w:rsidR="00E00D2C" w:rsidRPr="00E00D2C" w:rsidRDefault="00E00D2C" w:rsidP="00E00D2C">
      <w:pPr>
        <w:rPr>
          <w:rFonts w:ascii="Times New Roman" w:hAnsi="Times New Roman" w:cs="Times New Roman"/>
        </w:rPr>
      </w:pPr>
    </w:p>
    <w:p w14:paraId="75840CCF"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El Moulin Rouge abrió en 1889. No era un lugar para beber o bailar. Era un dispositivo perceptivo: luces, música, cuerpos en movimiento, miradas que se cruzaban. Una experiencia diseñada para excitar los sentidos y, al mismo tiempo, para dejar una resaca de vacío cuando las luces se apagaban.</w:t>
      </w:r>
    </w:p>
    <w:p w14:paraId="65EC5290" w14:textId="77777777" w:rsidR="00E00D2C" w:rsidRPr="00E00D2C" w:rsidRDefault="00E00D2C" w:rsidP="00E00D2C">
      <w:pPr>
        <w:rPr>
          <w:rFonts w:ascii="Times New Roman" w:hAnsi="Times New Roman" w:cs="Times New Roman"/>
        </w:rPr>
      </w:pPr>
    </w:p>
    <w:p w14:paraId="362857C6"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lastRenderedPageBreak/>
        <w:t>Los simbolistas entendieron esto mejor que nadie. Supieron ver que la ciudad moderna producía fascinación y agotamiento al mismo tiempo. Que la multitud excitaba y alienaba. Que el espectáculo urbano era intensamente bello e intensamente artificial.</w:t>
      </w:r>
    </w:p>
    <w:p w14:paraId="44BC0B44" w14:textId="77777777" w:rsidR="00E00D2C" w:rsidRPr="00E00D2C" w:rsidRDefault="00E00D2C" w:rsidP="00E00D2C">
      <w:pPr>
        <w:rPr>
          <w:rFonts w:ascii="Times New Roman" w:hAnsi="Times New Roman" w:cs="Times New Roman"/>
        </w:rPr>
      </w:pPr>
    </w:p>
    <w:p w14:paraId="7D08FC5A"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La gráfica moderna nació en ese contexto. El cartel dejó de ser un aviso informativo y se convirtió en una intervención perceptiva dentro de un espacio saturado. Toulouse-Lautrec —que conocía bien las noches del Moulin Rouge— lo entendió con genialidad: tipografías que gritan, siluetas que se recortan contra el vacío, colores que golpean. Sus carteles no informaban. Seducian. Y lo hacían en décimas de segundo.</w:t>
      </w:r>
    </w:p>
    <w:p w14:paraId="5CC601EE" w14:textId="77777777" w:rsidR="00E00D2C" w:rsidRPr="00E00D2C" w:rsidRDefault="00E00D2C" w:rsidP="00E00D2C">
      <w:pPr>
        <w:rPr>
          <w:rFonts w:ascii="Times New Roman" w:hAnsi="Times New Roman" w:cs="Times New Roman"/>
        </w:rPr>
      </w:pPr>
    </w:p>
    <w:p w14:paraId="3344DD68"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El Simbolismo aportó a esa nueva gráfica algo esencial: la comprensión de que la imagen podía operar sobre el deseo. No se trataba solo de mostrar un producto. Se trataba de construir una atmósfera que lo envolviera todo: el objeto, la marca, el espectador, el deseo.</w:t>
      </w:r>
    </w:p>
    <w:p w14:paraId="73EE9F5E" w14:textId="77777777" w:rsidR="00E00D2C" w:rsidRPr="00E00D2C" w:rsidRDefault="00E00D2C" w:rsidP="00E00D2C">
      <w:pPr>
        <w:rPr>
          <w:rFonts w:ascii="Times New Roman" w:hAnsi="Times New Roman" w:cs="Times New Roman"/>
        </w:rPr>
      </w:pPr>
    </w:p>
    <w:p w14:paraId="2464C905"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w:t>
      </w:r>
    </w:p>
    <w:p w14:paraId="49807FA3" w14:textId="77777777" w:rsidR="00E00D2C" w:rsidRPr="00E00D2C" w:rsidRDefault="00E00D2C" w:rsidP="00E00D2C">
      <w:pPr>
        <w:rPr>
          <w:rFonts w:ascii="Times New Roman" w:hAnsi="Times New Roman" w:cs="Times New Roman"/>
        </w:rPr>
      </w:pPr>
    </w:p>
    <w:p w14:paraId="61AD5A3E"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 IX. EL OBJETO EMOCIONAL Y LA PSICOLOGÍA DEL CONSUMO</w:t>
      </w:r>
    </w:p>
    <w:p w14:paraId="526BE80B" w14:textId="77777777" w:rsidR="00E00D2C" w:rsidRPr="00E00D2C" w:rsidRDefault="00E00D2C" w:rsidP="00E00D2C">
      <w:pPr>
        <w:rPr>
          <w:rFonts w:ascii="Times New Roman" w:hAnsi="Times New Roman" w:cs="Times New Roman"/>
        </w:rPr>
      </w:pPr>
    </w:p>
    <w:p w14:paraId="10B1E0F0"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Esta transformación no se limitó al cartel. Se extendió a la manera misma de entender el objeto.</w:t>
      </w:r>
    </w:p>
    <w:p w14:paraId="130F2318" w14:textId="77777777" w:rsidR="00E00D2C" w:rsidRPr="00E00D2C" w:rsidRDefault="00E00D2C" w:rsidP="00E00D2C">
      <w:pPr>
        <w:rPr>
          <w:rFonts w:ascii="Times New Roman" w:hAnsi="Times New Roman" w:cs="Times New Roman"/>
        </w:rPr>
      </w:pPr>
    </w:p>
    <w:p w14:paraId="46C20345"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Hasta entonces, la producción industrial había estado dominada por criterios técnicos: eficiencia, reproducción, costo. Un objeto valía si funcionaba y si se podía fabricar a escala. El Simbolismo —junto con el decadentismo y la nueva cultura comercial— introdujo otra dimensión: el objeto también puede valer por lo que hace sentir.</w:t>
      </w:r>
    </w:p>
    <w:p w14:paraId="1C0446B6" w14:textId="77777777" w:rsidR="00E00D2C" w:rsidRPr="00E00D2C" w:rsidRDefault="00E00D2C" w:rsidP="00E00D2C">
      <w:pPr>
        <w:rPr>
          <w:rFonts w:ascii="Times New Roman" w:hAnsi="Times New Roman" w:cs="Times New Roman"/>
        </w:rPr>
      </w:pPr>
    </w:p>
    <w:p w14:paraId="6B196305"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Los grandes almacenes, que proliferaron en el último tercio del siglo XIX, fueron los primeros en aplicar esta lógica a escala masiva. Le Bon Marché en París no era una tienda. Era un teatro del consumo. Escaparates iluminados, escalinatas ceremoniales, departamentos organizados como escenografías. Comprar dejaba de ser una transacción y empezaba a ser una experiencia inmersiva.</w:t>
      </w:r>
    </w:p>
    <w:p w14:paraId="47F8ABC8" w14:textId="77777777" w:rsidR="00E00D2C" w:rsidRPr="00E00D2C" w:rsidRDefault="00E00D2C" w:rsidP="00E00D2C">
      <w:pPr>
        <w:rPr>
          <w:rFonts w:ascii="Times New Roman" w:hAnsi="Times New Roman" w:cs="Times New Roman"/>
        </w:rPr>
      </w:pPr>
    </w:p>
    <w:p w14:paraId="29E2DFF7"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lastRenderedPageBreak/>
        <w:t>El objeto ya no debía solo funcionar. Debía seducir. Debía despertar deseo. Debía prometer.</w:t>
      </w:r>
    </w:p>
    <w:p w14:paraId="7FB6C511" w14:textId="77777777" w:rsidR="00E00D2C" w:rsidRPr="00E00D2C" w:rsidRDefault="00E00D2C" w:rsidP="00E00D2C">
      <w:pPr>
        <w:rPr>
          <w:rFonts w:ascii="Times New Roman" w:hAnsi="Times New Roman" w:cs="Times New Roman"/>
        </w:rPr>
      </w:pPr>
    </w:p>
    <w:p w14:paraId="21B3222D"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Y ahí está la herencia directa del Simbolismo al diseño industrial. Porque si el objeto puede operar sobre el deseo y la emoción, entonces diseñar ya no es solo resolver problemas funcionales. Es construir significados. Es producir experiencias. Es moldear —aunque sea sutilmente— la vida interior de quien usa el objeto.</w:t>
      </w:r>
    </w:p>
    <w:p w14:paraId="7032DBB5" w14:textId="77777777" w:rsidR="00E00D2C" w:rsidRPr="00E00D2C" w:rsidRDefault="00E00D2C" w:rsidP="00E00D2C">
      <w:pPr>
        <w:rPr>
          <w:rFonts w:ascii="Times New Roman" w:hAnsi="Times New Roman" w:cs="Times New Roman"/>
        </w:rPr>
      </w:pPr>
    </w:p>
    <w:p w14:paraId="6A2393E8"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w:t>
      </w:r>
    </w:p>
    <w:p w14:paraId="71EE0D82" w14:textId="77777777" w:rsidR="00E00D2C" w:rsidRPr="00E00D2C" w:rsidRDefault="00E00D2C" w:rsidP="00E00D2C">
      <w:pPr>
        <w:rPr>
          <w:rFonts w:ascii="Times New Roman" w:hAnsi="Times New Roman" w:cs="Times New Roman"/>
        </w:rPr>
      </w:pPr>
    </w:p>
    <w:p w14:paraId="54893973"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*[Figura 5: Escaparates de Le Bon Marché, París, c. 1890. La mercancía se exhibe como en un teatro. El objeto no se toca: se desea. La modernidad inventa el consumo atmosférico.]*</w:t>
      </w:r>
    </w:p>
    <w:p w14:paraId="2F6DC91E" w14:textId="77777777" w:rsidR="00E00D2C" w:rsidRPr="00E00D2C" w:rsidRDefault="00E00D2C" w:rsidP="00E00D2C">
      <w:pPr>
        <w:rPr>
          <w:rFonts w:ascii="Times New Roman" w:hAnsi="Times New Roman" w:cs="Times New Roman"/>
        </w:rPr>
      </w:pPr>
    </w:p>
    <w:p w14:paraId="21C963A9"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&gt; *"—Comprar dejaba de ser una transacción. Era una experiencia inmersiva. El objeto ya no solo funcionaba: prometía."*</w:t>
      </w:r>
    </w:p>
    <w:p w14:paraId="4601031D" w14:textId="77777777" w:rsidR="00E00D2C" w:rsidRPr="00E00D2C" w:rsidRDefault="00E00D2C" w:rsidP="00E00D2C">
      <w:pPr>
        <w:rPr>
          <w:rFonts w:ascii="Times New Roman" w:hAnsi="Times New Roman" w:cs="Times New Roman"/>
        </w:rPr>
      </w:pPr>
    </w:p>
    <w:p w14:paraId="2FE15CA2"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w:t>
      </w:r>
    </w:p>
    <w:p w14:paraId="73AB784F" w14:textId="77777777" w:rsidR="00E00D2C" w:rsidRPr="00E00D2C" w:rsidRDefault="00E00D2C" w:rsidP="00E00D2C">
      <w:pPr>
        <w:rPr>
          <w:rFonts w:ascii="Times New Roman" w:hAnsi="Times New Roman" w:cs="Times New Roman"/>
        </w:rPr>
      </w:pPr>
    </w:p>
    <w:p w14:paraId="14335727"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 X. LA EVOLUCIÓN DEL PENSAMIENTO CREATIVO: DE LA VENTANA AL ESPEJO</w:t>
      </w:r>
    </w:p>
    <w:p w14:paraId="10A32EBD" w14:textId="77777777" w:rsidR="00E00D2C" w:rsidRPr="00E00D2C" w:rsidRDefault="00E00D2C" w:rsidP="00E00D2C">
      <w:pPr>
        <w:rPr>
          <w:rFonts w:ascii="Times New Roman" w:hAnsi="Times New Roman" w:cs="Times New Roman"/>
        </w:rPr>
      </w:pPr>
    </w:p>
    <w:p w14:paraId="5F44CBA5"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Llegados a este punto, podemos preguntarnos: ¿qué cambió exactamente en la mente de un creador después del Simbolismo?</w:t>
      </w:r>
    </w:p>
    <w:p w14:paraId="6D45619D" w14:textId="77777777" w:rsidR="00E00D2C" w:rsidRPr="00E00D2C" w:rsidRDefault="00E00D2C" w:rsidP="00E00D2C">
      <w:pPr>
        <w:rPr>
          <w:rFonts w:ascii="Times New Roman" w:hAnsi="Times New Roman" w:cs="Times New Roman"/>
        </w:rPr>
      </w:pPr>
    </w:p>
    <w:p w14:paraId="19BEBAB9"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La respuesta es profunda. Hasta entonces, el artista había sido un observador del mundo exterior. Su tarea consistía en mirar hacia fuera —hacia el paisaje, hacia el modelo, hacia la luz— y traducir esa observación en formas visibles. Incluso los impresionistas, con toda su revolución, seguían siendo pintores del mundo exterior. Monet no pintaba sus sueños; pintaba los nenúfares de su jardín.</w:t>
      </w:r>
    </w:p>
    <w:p w14:paraId="450E1A42" w14:textId="77777777" w:rsidR="00E00D2C" w:rsidRPr="00E00D2C" w:rsidRDefault="00E00D2C" w:rsidP="00E00D2C">
      <w:pPr>
        <w:rPr>
          <w:rFonts w:ascii="Times New Roman" w:hAnsi="Times New Roman" w:cs="Times New Roman"/>
        </w:rPr>
      </w:pPr>
    </w:p>
    <w:p w14:paraId="491221A7"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 xml:space="preserve">El Simbolismo dio un paso distinto. El artista dejó de ser un observador y se convirtió en un *explorador de su propia interioridad*. Su tarea ya no consistía en mirar hacia fuera, </w:t>
      </w:r>
      <w:r w:rsidRPr="00E00D2C">
        <w:rPr>
          <w:rFonts w:ascii="Times New Roman" w:hAnsi="Times New Roman" w:cs="Times New Roman"/>
        </w:rPr>
        <w:lastRenderedPageBreak/>
        <w:t>sino en mirar hacia dentro. No se trataba de representar el mundo visible, sino de hacer visible el mundo invisible.</w:t>
      </w:r>
    </w:p>
    <w:p w14:paraId="57A1EF0A" w14:textId="77777777" w:rsidR="00E00D2C" w:rsidRPr="00E00D2C" w:rsidRDefault="00E00D2C" w:rsidP="00E00D2C">
      <w:pPr>
        <w:rPr>
          <w:rFonts w:ascii="Times New Roman" w:hAnsi="Times New Roman" w:cs="Times New Roman"/>
        </w:rPr>
      </w:pPr>
    </w:p>
    <w:p w14:paraId="7A5C37A2"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Este cambio puede resumirse en cuatro transformaciones.</w:t>
      </w:r>
    </w:p>
    <w:p w14:paraId="3ECF3C5C" w14:textId="77777777" w:rsidR="00E00D2C" w:rsidRPr="00E00D2C" w:rsidRDefault="00E00D2C" w:rsidP="00E00D2C">
      <w:pPr>
        <w:rPr>
          <w:rFonts w:ascii="Times New Roman" w:hAnsi="Times New Roman" w:cs="Times New Roman"/>
        </w:rPr>
      </w:pPr>
    </w:p>
    <w:p w14:paraId="2F4B6EAA"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La primera: **de la ventana al espejo**. Durante siglos, la pintura había sido una ventana abierta a la realidad. Con el Simbolismo, la pintura se convierte en un espejo que refleja el alma del artista. Lo que vemos en el lienzo no es el mundo exterior, sino el mundo interior del creador: sus miedos, sus deseos, sus obsesiones, sus fantasmas.</w:t>
      </w:r>
    </w:p>
    <w:p w14:paraId="7BE1300B" w14:textId="77777777" w:rsidR="00E00D2C" w:rsidRPr="00E00D2C" w:rsidRDefault="00E00D2C" w:rsidP="00E00D2C">
      <w:pPr>
        <w:rPr>
          <w:rFonts w:ascii="Times New Roman" w:hAnsi="Times New Roman" w:cs="Times New Roman"/>
        </w:rPr>
      </w:pPr>
    </w:p>
    <w:p w14:paraId="08FD105C"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La segunda: **de la descripción a la sugerencia**. El arte ya no describe, sino que evoca. Ya no dice "esto es un árbol", sino que produce la sensación de estar frente a un árbol, de sentir su sombra, de oler su corteza. La ambigüedad no es un defecto: es una virtud. La obra no se entrega al espectador de forma inmediata; le exige un esfuerzo, una participación, una interpretación.</w:t>
      </w:r>
    </w:p>
    <w:p w14:paraId="6F693E5C" w14:textId="77777777" w:rsidR="00E00D2C" w:rsidRPr="00E00D2C" w:rsidRDefault="00E00D2C" w:rsidP="00E00D2C">
      <w:pPr>
        <w:rPr>
          <w:rFonts w:ascii="Times New Roman" w:hAnsi="Times New Roman" w:cs="Times New Roman"/>
        </w:rPr>
      </w:pPr>
    </w:p>
    <w:p w14:paraId="338A3E51"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La tercera: **de la función práctica a la función emocional**. Un objeto ya no vale solo por lo que hace, sino por lo que hace sentir. Esta idea, que el Simbolismo exploró en la pintura y que el decadentismo llevó a la vida cotidiana, se convertiría en uno de los fundamentos del diseño moderno. Una silla no es solo una estructura para sentarse: es una atmósfera, un estado de ánimo, una declaración de principios.</w:t>
      </w:r>
    </w:p>
    <w:p w14:paraId="59857CAB" w14:textId="77777777" w:rsidR="00E00D2C" w:rsidRPr="00E00D2C" w:rsidRDefault="00E00D2C" w:rsidP="00E00D2C">
      <w:pPr>
        <w:rPr>
          <w:rFonts w:ascii="Times New Roman" w:hAnsi="Times New Roman" w:cs="Times New Roman"/>
        </w:rPr>
      </w:pPr>
    </w:p>
    <w:p w14:paraId="710CA4C1"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La cuarta: **de la realidad visible a la realidad múltiple**. El Simbolismo demostró que existen tantas realidades como conciencias que las perciben. El mundo no es uno: es infinito. Cada artista, cada espectador, cada usuario, construye su propia versión de lo real. Y el diseño debe aprender a operar en ese territorio de significados múltiples.</w:t>
      </w:r>
    </w:p>
    <w:p w14:paraId="0D196AE4" w14:textId="77777777" w:rsidR="00E00D2C" w:rsidRPr="00E00D2C" w:rsidRDefault="00E00D2C" w:rsidP="00E00D2C">
      <w:pPr>
        <w:rPr>
          <w:rFonts w:ascii="Times New Roman" w:hAnsi="Times New Roman" w:cs="Times New Roman"/>
        </w:rPr>
      </w:pPr>
    </w:p>
    <w:p w14:paraId="23265A29"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w:t>
      </w:r>
    </w:p>
    <w:p w14:paraId="115DAC9E" w14:textId="77777777" w:rsidR="00E00D2C" w:rsidRPr="00E00D2C" w:rsidRDefault="00E00D2C" w:rsidP="00E00D2C">
      <w:pPr>
        <w:rPr>
          <w:rFonts w:ascii="Times New Roman" w:hAnsi="Times New Roman" w:cs="Times New Roman"/>
        </w:rPr>
      </w:pPr>
    </w:p>
    <w:p w14:paraId="51B3D515"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 XI. CIERRE ONTOLÓGICO: LA ESCALERA DE ESCHER</w:t>
      </w:r>
    </w:p>
    <w:p w14:paraId="7B025C7E" w14:textId="77777777" w:rsidR="00E00D2C" w:rsidRPr="00E00D2C" w:rsidRDefault="00E00D2C" w:rsidP="00E00D2C">
      <w:pPr>
        <w:rPr>
          <w:rFonts w:ascii="Times New Roman" w:hAnsi="Times New Roman" w:cs="Times New Roman"/>
        </w:rPr>
      </w:pPr>
    </w:p>
    <w:p w14:paraId="24A3541F"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Llegados a este punto, conviene preguntarse: ¿qué legó el Simbolismo al diseño moderno?</w:t>
      </w:r>
    </w:p>
    <w:p w14:paraId="28DEF6F7" w14:textId="77777777" w:rsidR="00E00D2C" w:rsidRPr="00E00D2C" w:rsidRDefault="00E00D2C" w:rsidP="00E00D2C">
      <w:pPr>
        <w:rPr>
          <w:rFonts w:ascii="Times New Roman" w:hAnsi="Times New Roman" w:cs="Times New Roman"/>
        </w:rPr>
      </w:pPr>
    </w:p>
    <w:p w14:paraId="0CB52312"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No legó un estilo. Legó una comprensión.</w:t>
      </w:r>
    </w:p>
    <w:p w14:paraId="1C0F2C01" w14:textId="77777777" w:rsidR="00E00D2C" w:rsidRPr="00E00D2C" w:rsidRDefault="00E00D2C" w:rsidP="00E00D2C">
      <w:pPr>
        <w:rPr>
          <w:rFonts w:ascii="Times New Roman" w:hAnsi="Times New Roman" w:cs="Times New Roman"/>
        </w:rPr>
      </w:pPr>
    </w:p>
    <w:p w14:paraId="0D17DA43"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Antes del Simbolismo, el diseño se entendía como la producción de objetos funcionales. Después del Simbolismo, empezó a intuirse que el diseño también trabaja con lo intangible: con la atmósfera, con la emoción, con el significado.</w:t>
      </w:r>
    </w:p>
    <w:p w14:paraId="671D0325" w14:textId="77777777" w:rsidR="00E00D2C" w:rsidRPr="00E00D2C" w:rsidRDefault="00E00D2C" w:rsidP="00E00D2C">
      <w:pPr>
        <w:rPr>
          <w:rFonts w:ascii="Times New Roman" w:hAnsi="Times New Roman" w:cs="Times New Roman"/>
        </w:rPr>
      </w:pPr>
    </w:p>
    <w:p w14:paraId="5F0E953B"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El Simbolismo no fue un puente hacia un único destino. Fue una escalera de Escher: una estructura de múltiples salidas que no siempre son evidentes pero que son reales. Por un lado, preparó el Art Nouveau, que intentará integrar cuerpo, naturaleza y objeto en una estética total. Por otro, anticipó el Surrealismo, que recogerá los sueños y el inconsciente como territorios de creación. Por otro, insinuó el Expresionismo, que llevará la emoción al extremo de deformar la forma.</w:t>
      </w:r>
    </w:p>
    <w:p w14:paraId="4D7FDCC3" w14:textId="77777777" w:rsidR="00E00D2C" w:rsidRPr="00E00D2C" w:rsidRDefault="00E00D2C" w:rsidP="00E00D2C">
      <w:pPr>
        <w:rPr>
          <w:rFonts w:ascii="Times New Roman" w:hAnsi="Times New Roman" w:cs="Times New Roman"/>
        </w:rPr>
      </w:pPr>
    </w:p>
    <w:p w14:paraId="3D4506FF"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Y, sobre todo, le heredó al diseñador industrial una certeza que ningún manual debería omitir: no todo es tangible. Y muchas veces, lo que no puedes tocar es lo que más valor tiene.</w:t>
      </w:r>
    </w:p>
    <w:p w14:paraId="1C2A3C88" w14:textId="77777777" w:rsidR="00E00D2C" w:rsidRPr="00E00D2C" w:rsidRDefault="00E00D2C" w:rsidP="00E00D2C">
      <w:pPr>
        <w:rPr>
          <w:rFonts w:ascii="Times New Roman" w:hAnsi="Times New Roman" w:cs="Times New Roman"/>
        </w:rPr>
      </w:pPr>
    </w:p>
    <w:p w14:paraId="1B60E35B"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El Crystal Palace había mostrado que la máquina podía producirlo todo. El Simbolismo mostró que la máquina no podía producirlo todo. Había cosas —un perfume que evoca un paisaje imposible, un color que produce melancolía, una curva que calma la respiración— que escapaban a la lógica de la fábrica. Y precisamente esas cosas eran las que daban sentido a las demás.</w:t>
      </w:r>
    </w:p>
    <w:p w14:paraId="6EFEEB81" w14:textId="77777777" w:rsidR="00E00D2C" w:rsidRPr="00E00D2C" w:rsidRDefault="00E00D2C" w:rsidP="00E00D2C">
      <w:pPr>
        <w:rPr>
          <w:rFonts w:ascii="Times New Roman" w:hAnsi="Times New Roman" w:cs="Times New Roman"/>
        </w:rPr>
      </w:pPr>
    </w:p>
    <w:p w14:paraId="449D9EB6"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El diseño moderno empezó a comprender que su tarea no consistía solo en llenar el mundo de objetos. Consistía también en construir experiencias, atmósferas y significados. El Simbolismo le había enseñado a mirar hacia adentro.</w:t>
      </w:r>
    </w:p>
    <w:p w14:paraId="6DDE86DA" w14:textId="77777777" w:rsidR="00E00D2C" w:rsidRPr="00E00D2C" w:rsidRDefault="00E00D2C" w:rsidP="00E00D2C">
      <w:pPr>
        <w:rPr>
          <w:rFonts w:ascii="Times New Roman" w:hAnsi="Times New Roman" w:cs="Times New Roman"/>
        </w:rPr>
      </w:pPr>
    </w:p>
    <w:p w14:paraId="0CE85821"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w:t>
      </w:r>
    </w:p>
    <w:p w14:paraId="48899213" w14:textId="77777777" w:rsidR="00E00D2C" w:rsidRPr="00E00D2C" w:rsidRDefault="00E00D2C" w:rsidP="00E00D2C">
      <w:pPr>
        <w:rPr>
          <w:rFonts w:ascii="Times New Roman" w:hAnsi="Times New Roman" w:cs="Times New Roman"/>
        </w:rPr>
      </w:pPr>
    </w:p>
    <w:p w14:paraId="60B5C38F"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*[Figura 6: Jean Delville, Las fuerzas, c. 1890. La ciudad moderna es un torbellino de estímulos, luces y cuerpos. El Simbolismo supo ver que ese brillo producía fascinación y agotamiento simultáneamente.]*</w:t>
      </w:r>
    </w:p>
    <w:p w14:paraId="381C2AED" w14:textId="77777777" w:rsidR="00E00D2C" w:rsidRPr="00E00D2C" w:rsidRDefault="00E00D2C" w:rsidP="00E00D2C">
      <w:pPr>
        <w:rPr>
          <w:rFonts w:ascii="Times New Roman" w:hAnsi="Times New Roman" w:cs="Times New Roman"/>
        </w:rPr>
      </w:pPr>
    </w:p>
    <w:p w14:paraId="2BA7A81B"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&gt; *"—La realidad no lo es todo —dijeron los simbolistas. Y el diseño aprendió a escucharlos."*</w:t>
      </w:r>
    </w:p>
    <w:p w14:paraId="59E8DDC3" w14:textId="77777777" w:rsidR="00E00D2C" w:rsidRPr="00E00D2C" w:rsidRDefault="00E00D2C" w:rsidP="00E00D2C">
      <w:pPr>
        <w:rPr>
          <w:rFonts w:ascii="Times New Roman" w:hAnsi="Times New Roman" w:cs="Times New Roman"/>
        </w:rPr>
      </w:pPr>
    </w:p>
    <w:p w14:paraId="55906665"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w:t>
      </w:r>
    </w:p>
    <w:p w14:paraId="1FB50164" w14:textId="77777777" w:rsidR="00E00D2C" w:rsidRPr="00E00D2C" w:rsidRDefault="00E00D2C" w:rsidP="00E00D2C">
      <w:pPr>
        <w:rPr>
          <w:rFonts w:ascii="Times New Roman" w:hAnsi="Times New Roman" w:cs="Times New Roman"/>
        </w:rPr>
      </w:pPr>
    </w:p>
    <w:p w14:paraId="7E0324DA"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 Puente hacia el Capítulo 9 (Fauvismo)</w:t>
      </w:r>
    </w:p>
    <w:p w14:paraId="59A9C2FE" w14:textId="77777777" w:rsidR="00E00D2C" w:rsidRPr="00E00D2C" w:rsidRDefault="00E00D2C" w:rsidP="00E00D2C">
      <w:pPr>
        <w:rPr>
          <w:rFonts w:ascii="Times New Roman" w:hAnsi="Times New Roman" w:cs="Times New Roman"/>
        </w:rPr>
      </w:pPr>
    </w:p>
    <w:p w14:paraId="60AA7798"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El Simbolismo había explorado las profundidades de la psique. Había demostrado que el arte podía cerrar los ojos y encontrar, en la oscuridad, imágenes más reales que las de la calle. Pero mientras los simbolistas buceaban en el alma, otro grupo de artistas estaba a punto de hacer estallar la superficie.</w:t>
      </w:r>
    </w:p>
    <w:p w14:paraId="06BADC96" w14:textId="77777777" w:rsidR="00E00D2C" w:rsidRPr="00E00D2C" w:rsidRDefault="00E00D2C" w:rsidP="00E00D2C">
      <w:pPr>
        <w:rPr>
          <w:rFonts w:ascii="Times New Roman" w:hAnsi="Times New Roman" w:cs="Times New Roman"/>
        </w:rPr>
      </w:pPr>
    </w:p>
    <w:p w14:paraId="49AD1C37"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No les interesaba el misterio ni el símbolo. Les interesaba el color en estado puro. El color sin disculpas. El color que no imita nada, que no representa nada, que simplemente existe como fuerza.</w:t>
      </w:r>
    </w:p>
    <w:p w14:paraId="11204CE4" w14:textId="77777777" w:rsidR="00E00D2C" w:rsidRPr="00E00D2C" w:rsidRDefault="00E00D2C" w:rsidP="00E00D2C">
      <w:pPr>
        <w:rPr>
          <w:rFonts w:ascii="Times New Roman" w:hAnsi="Times New Roman" w:cs="Times New Roman"/>
        </w:rPr>
      </w:pPr>
    </w:p>
    <w:p w14:paraId="1F327151"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En 1905, en el Salón de Otoño de París, un grupo de pintores —Henri Matisse, André Derain, Maurice de Vlaminck— mostraría unas obras de un color tan violento, tan independiente de la realidad, que el crítico Louis Vauxcelles los llamaría *fauves*: fieras.</w:t>
      </w:r>
    </w:p>
    <w:p w14:paraId="6D31E386" w14:textId="77777777" w:rsidR="00E00D2C" w:rsidRPr="00E00D2C" w:rsidRDefault="00E00D2C" w:rsidP="00E00D2C">
      <w:pPr>
        <w:rPr>
          <w:rFonts w:ascii="Times New Roman" w:hAnsi="Times New Roman" w:cs="Times New Roman"/>
        </w:rPr>
      </w:pPr>
    </w:p>
    <w:p w14:paraId="2DF2873D"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El Fauvismo recogería el testigo del color liberado y lo llevaría a un extremo que ni los Nabis ni los simbolistas habían imaginado. El color ya no evocaría emociones sutiles. Rugiría.</w:t>
      </w:r>
    </w:p>
    <w:p w14:paraId="4C3AF6DE" w14:textId="77777777" w:rsidR="00E00D2C" w:rsidRPr="00E00D2C" w:rsidRDefault="00E00D2C" w:rsidP="00E00D2C">
      <w:pPr>
        <w:rPr>
          <w:rFonts w:ascii="Times New Roman" w:hAnsi="Times New Roman" w:cs="Times New Roman"/>
        </w:rPr>
      </w:pPr>
    </w:p>
    <w:p w14:paraId="0D1D75F9"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w:t>
      </w:r>
    </w:p>
    <w:p w14:paraId="3E438455" w14:textId="77777777" w:rsidR="00E00D2C" w:rsidRPr="00E00D2C" w:rsidRDefault="00E00D2C" w:rsidP="00E00D2C">
      <w:pPr>
        <w:rPr>
          <w:rFonts w:ascii="Times New Roman" w:hAnsi="Times New Roman" w:cs="Times New Roman"/>
        </w:rPr>
      </w:pPr>
    </w:p>
    <w:p w14:paraId="3F389788"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 Preguntas abiertas para el lector</w:t>
      </w:r>
    </w:p>
    <w:p w14:paraId="791A1066" w14:textId="77777777" w:rsidR="00E00D2C" w:rsidRPr="00E00D2C" w:rsidRDefault="00E00D2C" w:rsidP="00E00D2C">
      <w:pPr>
        <w:rPr>
          <w:rFonts w:ascii="Times New Roman" w:hAnsi="Times New Roman" w:cs="Times New Roman"/>
        </w:rPr>
      </w:pPr>
    </w:p>
    <w:p w14:paraId="77F40AA5"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1. ¿Puede un objeto valer más por lo que hace sentir que por lo que hace? ¿Dónde está el límite entre el diseño emocional y la manipulación?</w:t>
      </w:r>
    </w:p>
    <w:p w14:paraId="684943DD"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lastRenderedPageBreak/>
        <w:t>2. El Simbolismo demostró que el arte podía operar sobre lo intangible. ¿Puede el diseño industrial hacer lo mismo, o está condenado a trabajar solo con materia?</w:t>
      </w:r>
    </w:p>
    <w:p w14:paraId="5DBD7317"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3. La *femme fatale* fue un símbolo ambivalente: veneno y elixir, peligro y fascinación. ¿Qué símbolos contemporáneos tienen esa misma ambivalencia?</w:t>
      </w:r>
    </w:p>
    <w:p w14:paraId="47F51238"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4. Los grandes almacenes del siglo XIX convirtieron la compra en una experiencia inmersiva. ¿Es el diseño de interiores actual heredero directo de aquella estrategia?</w:t>
      </w:r>
    </w:p>
    <w:p w14:paraId="1FC8D885"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5. Baudelaire dijo que el mundo visible es solo un velo. ¿Qué hay detrás del velo de los objetos que usamos cada día?</w:t>
      </w:r>
    </w:p>
    <w:p w14:paraId="7727288D" w14:textId="77777777" w:rsidR="00E00D2C" w:rsidRPr="00E00D2C" w:rsidRDefault="00E00D2C" w:rsidP="00E00D2C">
      <w:pPr>
        <w:rPr>
          <w:rFonts w:ascii="Times New Roman" w:hAnsi="Times New Roman" w:cs="Times New Roman"/>
        </w:rPr>
      </w:pPr>
    </w:p>
    <w:p w14:paraId="344B98F1"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w:t>
      </w:r>
    </w:p>
    <w:p w14:paraId="533728CC" w14:textId="77777777" w:rsidR="00E00D2C" w:rsidRPr="00E00D2C" w:rsidRDefault="00E00D2C" w:rsidP="00E00D2C">
      <w:pPr>
        <w:rPr>
          <w:rFonts w:ascii="Times New Roman" w:hAnsi="Times New Roman" w:cs="Times New Roman"/>
        </w:rPr>
      </w:pPr>
    </w:p>
    <w:p w14:paraId="0624EC62"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 Bibliografía</w:t>
      </w:r>
    </w:p>
    <w:p w14:paraId="518D3003" w14:textId="77777777" w:rsidR="00E00D2C" w:rsidRPr="00E00D2C" w:rsidRDefault="00E00D2C" w:rsidP="00E00D2C">
      <w:pPr>
        <w:rPr>
          <w:rFonts w:ascii="Times New Roman" w:hAnsi="Times New Roman" w:cs="Times New Roman"/>
        </w:rPr>
      </w:pPr>
    </w:p>
    <w:p w14:paraId="3077B6B6"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Benjamin, Walter. *The Arcades Project*. Traducido por Howard Eiland y Kevin McLaughlin. Cambridge: Harvard University Press, 1999.</w:t>
      </w:r>
    </w:p>
    <w:p w14:paraId="7BA932DD" w14:textId="77777777" w:rsidR="00E00D2C" w:rsidRPr="00E00D2C" w:rsidRDefault="00E00D2C" w:rsidP="00E00D2C">
      <w:pPr>
        <w:rPr>
          <w:rFonts w:ascii="Times New Roman" w:hAnsi="Times New Roman" w:cs="Times New Roman"/>
        </w:rPr>
      </w:pPr>
    </w:p>
    <w:p w14:paraId="251144D1"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Calinescu, Matei. *Five Faces of Modernity: Modernism, Avant-Garde, Decadence, Kitsch, Postmodernism*. Durham: Duke University Press, 1987.</w:t>
      </w:r>
    </w:p>
    <w:p w14:paraId="2289DB92" w14:textId="77777777" w:rsidR="00E00D2C" w:rsidRPr="00E00D2C" w:rsidRDefault="00E00D2C" w:rsidP="00E00D2C">
      <w:pPr>
        <w:rPr>
          <w:rFonts w:ascii="Times New Roman" w:hAnsi="Times New Roman" w:cs="Times New Roman"/>
        </w:rPr>
      </w:pPr>
    </w:p>
    <w:p w14:paraId="1DB93B1F"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Claudel, Camille. *Correspondance*. Editado por Anne Rivière y Bruno Gaudichon. París: Gallimard, 2003.</w:t>
      </w:r>
    </w:p>
    <w:p w14:paraId="661DC7E3" w14:textId="77777777" w:rsidR="00E00D2C" w:rsidRPr="00E00D2C" w:rsidRDefault="00E00D2C" w:rsidP="00E00D2C">
      <w:pPr>
        <w:rPr>
          <w:rFonts w:ascii="Times New Roman" w:hAnsi="Times New Roman" w:cs="Times New Roman"/>
        </w:rPr>
      </w:pPr>
    </w:p>
    <w:p w14:paraId="1F8A2F13"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Dijkstra, Bram. *Idols of Perversity: Fantasies of Feminine Evil in Fin-de-Siècle Culture*. Nueva York: Oxford University Press, 1986.</w:t>
      </w:r>
    </w:p>
    <w:p w14:paraId="133CBD0E" w14:textId="77777777" w:rsidR="00E00D2C" w:rsidRPr="00E00D2C" w:rsidRDefault="00E00D2C" w:rsidP="00E00D2C">
      <w:pPr>
        <w:rPr>
          <w:rFonts w:ascii="Times New Roman" w:hAnsi="Times New Roman" w:cs="Times New Roman"/>
        </w:rPr>
      </w:pPr>
    </w:p>
    <w:p w14:paraId="1C2D6AB3"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Felski, Rita. *The Gender of Modernity*. Cambridge: Harvard University Press, 1995.</w:t>
      </w:r>
    </w:p>
    <w:p w14:paraId="156319BD" w14:textId="77777777" w:rsidR="00E00D2C" w:rsidRPr="00E00D2C" w:rsidRDefault="00E00D2C" w:rsidP="00E00D2C">
      <w:pPr>
        <w:rPr>
          <w:rFonts w:ascii="Times New Roman" w:hAnsi="Times New Roman" w:cs="Times New Roman"/>
        </w:rPr>
      </w:pPr>
    </w:p>
    <w:p w14:paraId="15DF30CB"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Heller, Steven, y Seymour Chwast. *Graphic Style: From Victorian to Digital*. Nueva York: Harry N. Abrams, 2001.</w:t>
      </w:r>
    </w:p>
    <w:p w14:paraId="2E5F9A03" w14:textId="77777777" w:rsidR="00E00D2C" w:rsidRPr="00E00D2C" w:rsidRDefault="00E00D2C" w:rsidP="00E00D2C">
      <w:pPr>
        <w:rPr>
          <w:rFonts w:ascii="Times New Roman" w:hAnsi="Times New Roman" w:cs="Times New Roman"/>
        </w:rPr>
      </w:pPr>
    </w:p>
    <w:p w14:paraId="24A43CC2"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lastRenderedPageBreak/>
        <w:t>Huysmans, Joris-Karl. *Against Nature (À rebours)*. Traducido por Margaret Mauldon. Oxford: Oxford University Press, 2009.</w:t>
      </w:r>
    </w:p>
    <w:p w14:paraId="4BBBA5E2" w14:textId="77777777" w:rsidR="00E00D2C" w:rsidRPr="00E00D2C" w:rsidRDefault="00E00D2C" w:rsidP="00E00D2C">
      <w:pPr>
        <w:rPr>
          <w:rFonts w:ascii="Times New Roman" w:hAnsi="Times New Roman" w:cs="Times New Roman"/>
        </w:rPr>
      </w:pPr>
    </w:p>
    <w:p w14:paraId="78D7ACE9"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Kandinsky, Wassily. *Concerning the Spiritual in Art*. Nueva York: Dover Publications, 1977.</w:t>
      </w:r>
    </w:p>
    <w:p w14:paraId="0511505F" w14:textId="77777777" w:rsidR="00E00D2C" w:rsidRPr="00E00D2C" w:rsidRDefault="00E00D2C" w:rsidP="00E00D2C">
      <w:pPr>
        <w:rPr>
          <w:rFonts w:ascii="Times New Roman" w:hAnsi="Times New Roman" w:cs="Times New Roman"/>
        </w:rPr>
      </w:pPr>
    </w:p>
    <w:p w14:paraId="04450B61"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Moréas, Jean. *Symbolist Manifesto*. París: Le Figaro, 1886.</w:t>
      </w:r>
    </w:p>
    <w:p w14:paraId="67D24AEC" w14:textId="77777777" w:rsidR="00E00D2C" w:rsidRPr="00E00D2C" w:rsidRDefault="00E00D2C" w:rsidP="00E00D2C">
      <w:pPr>
        <w:rPr>
          <w:rFonts w:ascii="Times New Roman" w:hAnsi="Times New Roman" w:cs="Times New Roman"/>
        </w:rPr>
      </w:pPr>
    </w:p>
    <w:p w14:paraId="099132E7"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Nochlin, Linda. *The Body in Pieces: The Fragment as a Metaphor of Modernity*. Nueva York: Thames &amp; Hudson, 1994.</w:t>
      </w:r>
    </w:p>
    <w:p w14:paraId="225A825D" w14:textId="77777777" w:rsidR="00E00D2C" w:rsidRPr="00E00D2C" w:rsidRDefault="00E00D2C" w:rsidP="00E00D2C">
      <w:pPr>
        <w:rPr>
          <w:rFonts w:ascii="Times New Roman" w:hAnsi="Times New Roman" w:cs="Times New Roman"/>
        </w:rPr>
      </w:pPr>
    </w:p>
    <w:p w14:paraId="0547F757"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Pallasmaa, Juhani. *The Eyes of the Skin: Architecture and the Senses*. Chichester: Wiley, 2012.</w:t>
      </w:r>
    </w:p>
    <w:p w14:paraId="34E87802" w14:textId="77777777" w:rsidR="00E00D2C" w:rsidRPr="00E00D2C" w:rsidRDefault="00E00D2C" w:rsidP="00E00D2C">
      <w:pPr>
        <w:rPr>
          <w:rFonts w:ascii="Times New Roman" w:hAnsi="Times New Roman" w:cs="Times New Roman"/>
        </w:rPr>
      </w:pPr>
    </w:p>
    <w:p w14:paraId="5550AF6E"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Praz, Mario. *The Romantic Agony*. Oxford: Oxford University Press, 1970.</w:t>
      </w:r>
    </w:p>
    <w:p w14:paraId="1366EC79" w14:textId="77777777" w:rsidR="00E00D2C" w:rsidRPr="00E00D2C" w:rsidRDefault="00E00D2C" w:rsidP="00E00D2C">
      <w:pPr>
        <w:rPr>
          <w:rFonts w:ascii="Times New Roman" w:hAnsi="Times New Roman" w:cs="Times New Roman"/>
        </w:rPr>
      </w:pPr>
    </w:p>
    <w:p w14:paraId="6E8AABCE"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Silverman, Debora L. *Art Nouveau in Fin-de-Siècle France: Politics, Psychology, and Style*. Berkeley: University of California Press, 1989.</w:t>
      </w:r>
    </w:p>
    <w:p w14:paraId="58EDF379" w14:textId="77777777" w:rsidR="00E00D2C" w:rsidRPr="00E00D2C" w:rsidRDefault="00E00D2C" w:rsidP="00E00D2C">
      <w:pPr>
        <w:rPr>
          <w:rFonts w:ascii="Times New Roman" w:hAnsi="Times New Roman" w:cs="Times New Roman"/>
        </w:rPr>
      </w:pPr>
    </w:p>
    <w:p w14:paraId="3BA249B1" w14:textId="77777777" w:rsidR="00E00D2C" w:rsidRPr="00E00D2C" w:rsidRDefault="00E00D2C" w:rsidP="00E00D2C">
      <w:pPr>
        <w:rPr>
          <w:rFonts w:ascii="Times New Roman" w:hAnsi="Times New Roman" w:cs="Times New Roman"/>
        </w:rPr>
      </w:pPr>
      <w:r w:rsidRPr="00E00D2C">
        <w:rPr>
          <w:rFonts w:ascii="Times New Roman" w:hAnsi="Times New Roman" w:cs="Times New Roman"/>
        </w:rPr>
        <w:t>Vidler, Anthony. *Warped Space: Art, Architecture, and Anxiety in Modern Culture*. Cambridge: MIT Press, 2000.</w:t>
      </w:r>
    </w:p>
    <w:p w14:paraId="5BF1D1E2" w14:textId="77777777" w:rsidR="00E00D2C" w:rsidRPr="00E00D2C" w:rsidRDefault="00E00D2C" w:rsidP="00E00D2C">
      <w:pPr>
        <w:rPr>
          <w:rFonts w:ascii="Times New Roman" w:hAnsi="Times New Roman" w:cs="Times New Roman"/>
        </w:rPr>
      </w:pPr>
    </w:p>
    <w:p w14:paraId="2F72D72B" w14:textId="670DA8FC" w:rsidR="003627BC" w:rsidRPr="00E00D2C" w:rsidRDefault="00E00D2C" w:rsidP="00E00D2C">
      <w:pPr>
        <w:rPr>
          <w:rFonts w:ascii="Times New Roman" w:hAnsi="Times New Roman" w:cs="Times New Roman"/>
        </w:rPr>
      </w:pPr>
      <w:r w:rsidRPr="00E00D2C">
        <w:rPr>
          <w:rFonts w:ascii="Times New Roman" w:hAnsi="Times New Roman" w:cs="Times New Roman"/>
        </w:rPr>
        <w:t>Wilson, Elizabeth. *Adorned in Dreams: Fashion and Modernity*. Berkeley: University of California Press, 2003.</w:t>
      </w:r>
    </w:p>
    <w:sectPr w:rsidR="003627BC" w:rsidRPr="00E00D2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2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7BC"/>
    <w:rsid w:val="000D6504"/>
    <w:rsid w:val="00230100"/>
    <w:rsid w:val="003627BC"/>
    <w:rsid w:val="009E047A"/>
    <w:rsid w:val="00A949C7"/>
    <w:rsid w:val="00B97B23"/>
    <w:rsid w:val="00C667D7"/>
    <w:rsid w:val="00CF5168"/>
    <w:rsid w:val="00E00D2C"/>
    <w:rsid w:val="00E0103A"/>
    <w:rsid w:val="00EA31B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4B485C4F"/>
  <w15:chartTrackingRefBased/>
  <w15:docId w15:val="{9C3DAD16-B63A-7243-A693-C73E50C23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627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627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627B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627B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627B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627B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627B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627B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627B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627B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627B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627B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627B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627B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627B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627B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627B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627BC"/>
    <w:rPr>
      <w:rFonts w:eastAsiaTheme="majorEastAsia" w:cstheme="majorBidi"/>
      <w:color w:val="272727" w:themeColor="text1" w:themeTint="D8"/>
    </w:rPr>
  </w:style>
  <w:style w:type="paragraph" w:styleId="Ttulo">
    <w:name w:val="Title"/>
    <w:basedOn w:val="Normal"/>
    <w:next w:val="Normal"/>
    <w:link w:val="TtuloCar"/>
    <w:uiPriority w:val="10"/>
    <w:qFormat/>
    <w:rsid w:val="003627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627B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627B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627B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627BC"/>
    <w:pPr>
      <w:spacing w:before="160"/>
      <w:jc w:val="center"/>
    </w:pPr>
    <w:rPr>
      <w:i/>
      <w:iCs/>
      <w:color w:val="404040" w:themeColor="text1" w:themeTint="BF"/>
    </w:rPr>
  </w:style>
  <w:style w:type="character" w:customStyle="1" w:styleId="CitaCar">
    <w:name w:val="Cita Car"/>
    <w:basedOn w:val="Fuentedeprrafopredeter"/>
    <w:link w:val="Cita"/>
    <w:uiPriority w:val="29"/>
    <w:rsid w:val="003627BC"/>
    <w:rPr>
      <w:i/>
      <w:iCs/>
      <w:color w:val="404040" w:themeColor="text1" w:themeTint="BF"/>
    </w:rPr>
  </w:style>
  <w:style w:type="paragraph" w:styleId="Prrafodelista">
    <w:name w:val="List Paragraph"/>
    <w:basedOn w:val="Normal"/>
    <w:uiPriority w:val="34"/>
    <w:qFormat/>
    <w:rsid w:val="003627BC"/>
    <w:pPr>
      <w:ind w:left="720"/>
      <w:contextualSpacing/>
    </w:pPr>
  </w:style>
  <w:style w:type="character" w:styleId="nfasisintenso">
    <w:name w:val="Intense Emphasis"/>
    <w:basedOn w:val="Fuentedeprrafopredeter"/>
    <w:uiPriority w:val="21"/>
    <w:qFormat/>
    <w:rsid w:val="003627BC"/>
    <w:rPr>
      <w:i/>
      <w:iCs/>
      <w:color w:val="0F4761" w:themeColor="accent1" w:themeShade="BF"/>
    </w:rPr>
  </w:style>
  <w:style w:type="paragraph" w:styleId="Citadestacada">
    <w:name w:val="Intense Quote"/>
    <w:basedOn w:val="Normal"/>
    <w:next w:val="Normal"/>
    <w:link w:val="CitadestacadaCar"/>
    <w:uiPriority w:val="30"/>
    <w:qFormat/>
    <w:rsid w:val="003627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627BC"/>
    <w:rPr>
      <w:i/>
      <w:iCs/>
      <w:color w:val="0F4761" w:themeColor="accent1" w:themeShade="BF"/>
    </w:rPr>
  </w:style>
  <w:style w:type="character" w:styleId="Referenciaintensa">
    <w:name w:val="Intense Reference"/>
    <w:basedOn w:val="Fuentedeprrafopredeter"/>
    <w:uiPriority w:val="32"/>
    <w:qFormat/>
    <w:rsid w:val="003627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21</Pages>
  <Words>6426</Words>
  <Characters>32197</Characters>
  <Application>Microsoft Office Word</Application>
  <DocSecurity>0</DocSecurity>
  <Lines>715</Lines>
  <Paragraphs>206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Vargas de la Llata</dc:creator>
  <cp:keywords/>
  <dc:description/>
  <cp:lastModifiedBy>Francisco Vargas de la Llata</cp:lastModifiedBy>
  <cp:revision>2</cp:revision>
  <dcterms:created xsi:type="dcterms:W3CDTF">2026-06-24T16:46:00Z</dcterms:created>
  <dcterms:modified xsi:type="dcterms:W3CDTF">2026-09-03T14:04:00Z</dcterms:modified>
</cp:coreProperties>
</file>