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41A7" w14:textId="250CA61D" w:rsidR="009D035B" w:rsidRPr="009D035B" w:rsidRDefault="009D035B" w:rsidP="009D035B">
      <w:pPr>
        <w:jc w:val="center"/>
        <w:rPr>
          <w:rFonts w:ascii="Times New Roman" w:hAnsi="Times New Roman" w:cs="Times New Roman"/>
          <w:sz w:val="32"/>
          <w:szCs w:val="32"/>
        </w:rPr>
      </w:pPr>
      <w:r w:rsidRPr="009D035B">
        <w:rPr>
          <w:rFonts w:ascii="Times New Roman" w:hAnsi="Times New Roman" w:cs="Times New Roman"/>
          <w:sz w:val="32"/>
          <w:szCs w:val="32"/>
        </w:rPr>
        <w:t>CAPÍTULO 3: ESTETICISMO</w:t>
      </w:r>
    </w:p>
    <w:p w14:paraId="4C94BA3E" w14:textId="4DDFFD7E" w:rsidR="009D035B" w:rsidRPr="009D035B" w:rsidRDefault="009D035B" w:rsidP="009D035B">
      <w:pPr>
        <w:jc w:val="center"/>
        <w:rPr>
          <w:rFonts w:ascii="Times New Roman" w:hAnsi="Times New Roman" w:cs="Times New Roman"/>
          <w:sz w:val="32"/>
          <w:szCs w:val="32"/>
        </w:rPr>
      </w:pPr>
      <w:r w:rsidRPr="009D035B">
        <w:rPr>
          <w:rFonts w:ascii="Times New Roman" w:hAnsi="Times New Roman" w:cs="Times New Roman"/>
          <w:sz w:val="32"/>
          <w:szCs w:val="32"/>
        </w:rPr>
        <w:t>La autonomía de la belleza: el arte por el arte y la vida como proyecto estético</w:t>
      </w:r>
    </w:p>
    <w:p w14:paraId="00B9C02F" w14:textId="77777777" w:rsidR="009D035B" w:rsidRPr="009D035B" w:rsidRDefault="009D035B" w:rsidP="009D035B">
      <w:pPr>
        <w:rPr>
          <w:rFonts w:ascii="Times New Roman" w:hAnsi="Times New Roman" w:cs="Times New Roman"/>
        </w:rPr>
      </w:pPr>
    </w:p>
    <w:p w14:paraId="710E6E8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51B29492" w14:textId="77777777" w:rsidR="009D035B" w:rsidRPr="009D035B" w:rsidRDefault="009D035B" w:rsidP="009D035B">
      <w:pPr>
        <w:rPr>
          <w:rFonts w:ascii="Times New Roman" w:hAnsi="Times New Roman" w:cs="Times New Roman"/>
        </w:rPr>
      </w:pPr>
    </w:p>
    <w:p w14:paraId="4AFA898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*[Figura 1: Un desván polvoriento iluminado por un tragaluz. Sábanas blancas cubren los muebles como sudarios. En un rincón, un caballete sostiene un cuadro cubierto. Dos hombres, Norman y John, están de pie frente a él. John acaba de apartar la tela. El lienzo está en blanco. Pero John ve algo que Norman no ve.]*</w:t>
      </w:r>
    </w:p>
    <w:p w14:paraId="087A7D0D" w14:textId="77777777" w:rsidR="009D035B" w:rsidRPr="009D035B" w:rsidRDefault="009D035B" w:rsidP="009D035B">
      <w:pPr>
        <w:rPr>
          <w:rFonts w:ascii="Times New Roman" w:hAnsi="Times New Roman" w:cs="Times New Roman"/>
        </w:rPr>
      </w:pPr>
    </w:p>
    <w:p w14:paraId="5E1C0502"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&gt; *"—¿Qué hay en el desván? —preguntó John. —No sé —respondió Norman—. Hace tiempo que está abandonada esta casa. Desde que arrestaron a Oscar, nadie ha entrado."*</w:t>
      </w:r>
    </w:p>
    <w:p w14:paraId="73F8FAC9" w14:textId="77777777" w:rsidR="009D035B" w:rsidRPr="009D035B" w:rsidRDefault="009D035B" w:rsidP="009D035B">
      <w:pPr>
        <w:rPr>
          <w:rFonts w:ascii="Times New Roman" w:hAnsi="Times New Roman" w:cs="Times New Roman"/>
        </w:rPr>
      </w:pPr>
    </w:p>
    <w:p w14:paraId="31B9E1CA"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4317C418" w14:textId="77777777" w:rsidR="009D035B" w:rsidRPr="009D035B" w:rsidRDefault="009D035B" w:rsidP="009D035B">
      <w:pPr>
        <w:rPr>
          <w:rFonts w:ascii="Times New Roman" w:hAnsi="Times New Roman" w:cs="Times New Roman"/>
        </w:rPr>
      </w:pPr>
    </w:p>
    <w:p w14:paraId="01CAB20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I. EL CUADRO QUE NO REFLEJABA LA REALIDAD</w:t>
      </w:r>
    </w:p>
    <w:p w14:paraId="581C59D5" w14:textId="77777777" w:rsidR="009D035B" w:rsidRPr="009D035B" w:rsidRDefault="009D035B" w:rsidP="009D035B">
      <w:pPr>
        <w:rPr>
          <w:rFonts w:ascii="Times New Roman" w:hAnsi="Times New Roman" w:cs="Times New Roman"/>
        </w:rPr>
      </w:pPr>
    </w:p>
    <w:p w14:paraId="52AF2F6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—¿Qué hay en el desván?</w:t>
      </w:r>
    </w:p>
    <w:p w14:paraId="25BB3A6C" w14:textId="77777777" w:rsidR="009D035B" w:rsidRPr="009D035B" w:rsidRDefault="009D035B" w:rsidP="009D035B">
      <w:pPr>
        <w:rPr>
          <w:rFonts w:ascii="Times New Roman" w:hAnsi="Times New Roman" w:cs="Times New Roman"/>
        </w:rPr>
      </w:pPr>
    </w:p>
    <w:p w14:paraId="1ABD023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—No sé —respondió John—. Hace tiempo que está abandonada esta casa. Desde que arrestaron a Oscar, nadie ha entrado. Mira qué decoración tan exquisita. Y cuántas obras de arte. Se nota que era todo un dandy.</w:t>
      </w:r>
    </w:p>
    <w:p w14:paraId="600A2482" w14:textId="77777777" w:rsidR="009D035B" w:rsidRPr="009D035B" w:rsidRDefault="009D035B" w:rsidP="009D035B">
      <w:pPr>
        <w:rPr>
          <w:rFonts w:ascii="Times New Roman" w:hAnsi="Times New Roman" w:cs="Times New Roman"/>
        </w:rPr>
      </w:pPr>
    </w:p>
    <w:p w14:paraId="00278219"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—Sí —dijo Norman—. Me gustan mucho las plumas de pavo real. Se ven increíbles en ese jarrón de porcelana china. Y cuántos espejos. Mira: si te sientas en este sillón, puedes ver en los reflejos todo lo que pasa en la habitación. Pero vamos al desván. Tengo curiosidad.</w:t>
      </w:r>
    </w:p>
    <w:p w14:paraId="06B697A8" w14:textId="77777777" w:rsidR="009D035B" w:rsidRPr="009D035B" w:rsidRDefault="009D035B" w:rsidP="009D035B">
      <w:pPr>
        <w:rPr>
          <w:rFonts w:ascii="Times New Roman" w:hAnsi="Times New Roman" w:cs="Times New Roman"/>
        </w:rPr>
      </w:pPr>
    </w:p>
    <w:p w14:paraId="25E4BFB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—Vamos, pues. Curioso.</w:t>
      </w:r>
    </w:p>
    <w:p w14:paraId="539B4308" w14:textId="77777777" w:rsidR="009D035B" w:rsidRPr="009D035B" w:rsidRDefault="009D035B" w:rsidP="009D035B">
      <w:pPr>
        <w:rPr>
          <w:rFonts w:ascii="Times New Roman" w:hAnsi="Times New Roman" w:cs="Times New Roman"/>
        </w:rPr>
      </w:pPr>
    </w:p>
    <w:p w14:paraId="0667750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Abrieron la puerta. Una luz se adivinaba arriba, una luz que bañaba el espacio desde un tragaluz. Al entrar, sus pies removieron un poco de polvo que de inmediato fue descubierto por el haz luminoso. Miles de pequeñas partículas se apoderaron de la luz, flotando como un microcosmos. Sábanas blancas cubrían todos los muebles. Era como una sala de espera de fantasmas encubiertos. Y en un rincón, alcanzaba a distinguirse la cresta de un caballete de pintor, grande, fuerte, que sostenía un cuadro también cubierto.</w:t>
      </w:r>
    </w:p>
    <w:p w14:paraId="4A00FA36" w14:textId="77777777" w:rsidR="009D035B" w:rsidRPr="009D035B" w:rsidRDefault="009D035B" w:rsidP="009D035B">
      <w:pPr>
        <w:rPr>
          <w:rFonts w:ascii="Times New Roman" w:hAnsi="Times New Roman" w:cs="Times New Roman"/>
        </w:rPr>
      </w:pPr>
    </w:p>
    <w:p w14:paraId="228BC8B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Aquello llamó la atención de Norman. Se acercó al cuadro, lo destapó y no encontró nada. Un lienzo en blanco. Nada más.</w:t>
      </w:r>
    </w:p>
    <w:p w14:paraId="679F681F" w14:textId="77777777" w:rsidR="009D035B" w:rsidRPr="009D035B" w:rsidRDefault="009D035B" w:rsidP="009D035B">
      <w:pPr>
        <w:rPr>
          <w:rFonts w:ascii="Times New Roman" w:hAnsi="Times New Roman" w:cs="Times New Roman"/>
        </w:rPr>
      </w:pPr>
    </w:p>
    <w:p w14:paraId="696A591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—Qué raro. ¿Oscar no pintaba, verdad?</w:t>
      </w:r>
    </w:p>
    <w:p w14:paraId="2FE86315" w14:textId="77777777" w:rsidR="009D035B" w:rsidRPr="009D035B" w:rsidRDefault="009D035B" w:rsidP="009D035B">
      <w:pPr>
        <w:rPr>
          <w:rFonts w:ascii="Times New Roman" w:hAnsi="Times New Roman" w:cs="Times New Roman"/>
        </w:rPr>
      </w:pPr>
    </w:p>
    <w:p w14:paraId="012DD80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—No —respondió John—. Déjame ver.</w:t>
      </w:r>
    </w:p>
    <w:p w14:paraId="56C61FC5" w14:textId="77777777" w:rsidR="009D035B" w:rsidRPr="009D035B" w:rsidRDefault="009D035B" w:rsidP="009D035B">
      <w:pPr>
        <w:rPr>
          <w:rFonts w:ascii="Times New Roman" w:hAnsi="Times New Roman" w:cs="Times New Roman"/>
        </w:rPr>
      </w:pPr>
    </w:p>
    <w:p w14:paraId="09BDB97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John se acercó, vio el lienzo en blanco. Pero al posarse frente a él, el cuadro empezó a llenarse de color, a mostrar figuras, a mostrar una realidad apabullante. John se vio despojado de sus vestimentas impecables. Se vio como un obrero cualquiera. Observó el entorno que el cuadro le había reflejado. No era su habitación, cómoda y lujosa. Era una habitación ordinaria. Muebles rústicos sustituyeron a su sala Reina Ana. No había cuadros, ni libreros, ni cortinajes finos. Nada de lo que veía le hacía eco. Sí, era él, pero en otra realidad. Una que nunca había conocido. Una que ni siquiera hubiese imaginado. Su vida llena de privilegios lo había cegado. Para él no existía otra manera de concebir la existencia. Ese era él, pero no era realmente él.</w:t>
      </w:r>
    </w:p>
    <w:p w14:paraId="4E81A516" w14:textId="77777777" w:rsidR="009D035B" w:rsidRPr="009D035B" w:rsidRDefault="009D035B" w:rsidP="009D035B">
      <w:pPr>
        <w:rPr>
          <w:rFonts w:ascii="Times New Roman" w:hAnsi="Times New Roman" w:cs="Times New Roman"/>
        </w:rPr>
      </w:pPr>
    </w:p>
    <w:p w14:paraId="5EA70B11"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Fue un instante arrebatador. Por primera vez en su vida tomó conciencia de que la realidad en la que vivía, sus amigos y todo lo que lo rodeaba no pertenecía a una realidad común. Se dio cuenta de que su esteticismo lo había transformado y que, además, jamás le importó. Asustado, se hizo a un lado. Con los ojos desorbitados, volteó a ver a Norman, que le preguntaba:</w:t>
      </w:r>
    </w:p>
    <w:p w14:paraId="49606F5B" w14:textId="77777777" w:rsidR="009D035B" w:rsidRPr="009D035B" w:rsidRDefault="009D035B" w:rsidP="009D035B">
      <w:pPr>
        <w:rPr>
          <w:rFonts w:ascii="Times New Roman" w:hAnsi="Times New Roman" w:cs="Times New Roman"/>
        </w:rPr>
      </w:pPr>
    </w:p>
    <w:p w14:paraId="139CCA48"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—¿Estás bien?</w:t>
      </w:r>
    </w:p>
    <w:p w14:paraId="0108E5EE" w14:textId="77777777" w:rsidR="009D035B" w:rsidRPr="009D035B" w:rsidRDefault="009D035B" w:rsidP="009D035B">
      <w:pPr>
        <w:rPr>
          <w:rFonts w:ascii="Times New Roman" w:hAnsi="Times New Roman" w:cs="Times New Roman"/>
        </w:rPr>
      </w:pPr>
    </w:p>
    <w:p w14:paraId="4D6990A9"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—No —respondió—. Acabo de ver la realidad. Y no me gustó.</w:t>
      </w:r>
    </w:p>
    <w:p w14:paraId="65DF7BE2" w14:textId="77777777" w:rsidR="009D035B" w:rsidRPr="009D035B" w:rsidRDefault="009D035B" w:rsidP="009D035B">
      <w:pPr>
        <w:rPr>
          <w:rFonts w:ascii="Times New Roman" w:hAnsi="Times New Roman" w:cs="Times New Roman"/>
        </w:rPr>
      </w:pPr>
    </w:p>
    <w:p w14:paraId="49A0864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—¿Cómo? Si el cuadro está en blanco.</w:t>
      </w:r>
    </w:p>
    <w:p w14:paraId="2E4B872A" w14:textId="77777777" w:rsidR="009D035B" w:rsidRPr="009D035B" w:rsidRDefault="009D035B" w:rsidP="009D035B">
      <w:pPr>
        <w:rPr>
          <w:rFonts w:ascii="Times New Roman" w:hAnsi="Times New Roman" w:cs="Times New Roman"/>
        </w:rPr>
      </w:pPr>
    </w:p>
    <w:p w14:paraId="228D336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—No sé. Pero algo tiene este cuadro, que te permite observarte al margen de lo que piensas que eres. Te elimina el camuflaje social. Te elimina los privilegios, tus gustos, tus amigos. Y te deja solo contigo mismo. Es en ese momento cuando puedes percibir lo banal que es todo esto. Y lo privilegiados que hemos sido.</w:t>
      </w:r>
    </w:p>
    <w:p w14:paraId="1DF97B11" w14:textId="77777777" w:rsidR="009D035B" w:rsidRPr="009D035B" w:rsidRDefault="009D035B" w:rsidP="009D035B">
      <w:pPr>
        <w:rPr>
          <w:rFonts w:ascii="Times New Roman" w:hAnsi="Times New Roman" w:cs="Times New Roman"/>
        </w:rPr>
      </w:pPr>
    </w:p>
    <w:p w14:paraId="06F2F8B2"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Norman se quedó en silencio. Volvió a mirar el lienzo vacío, luego a John, luego otra vez al lienzo. No dijo nada. Pero algo en su expresión cambió. Quizás entendió. Quizás no. El polvo seguía flotando en la luz del tragaluz. Las sábanas blancas seguían cubriendo los muebles como sudarios. Y los dos hombres, de pie frente al cuadro, parecían dos fantasmas que no terminaban de reconocerse.</w:t>
      </w:r>
    </w:p>
    <w:p w14:paraId="323B7D03" w14:textId="77777777" w:rsidR="009D035B" w:rsidRPr="009D035B" w:rsidRDefault="009D035B" w:rsidP="009D035B">
      <w:pPr>
        <w:rPr>
          <w:rFonts w:ascii="Times New Roman" w:hAnsi="Times New Roman" w:cs="Times New Roman"/>
        </w:rPr>
      </w:pPr>
    </w:p>
    <w:p w14:paraId="2F37A658"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Queda una pregunta, sin embargo, que ni John ni Norman se atrevieron a formular en voz alta. ¿Cuál de los dos tenía la llave? ¿Quién de ellos había sido lo bastante íntimo de Oscar como para entrar en su casa después del arresto, para moverse entre sus plumas de pavo real y sus espejos como quien camina por un territorio conocido? ¿Era Norman, con su ojo entrenado para detectar la belleza de un jarrón chino? ¿Era John, con su repentina revelación frente al cuadro? El misterio queda flotando, como las partículas de polvo en el tragaluz. Porque los objetos del Esteticismo —las plumas, los espejos, las porcelanas— no eran solo decoración. Eran un lenguaje. Y aquel que supiera leerlos, sabría también quién había sido el amante.</w:t>
      </w:r>
    </w:p>
    <w:p w14:paraId="04F55809" w14:textId="77777777" w:rsidR="009D035B" w:rsidRPr="009D035B" w:rsidRDefault="009D035B" w:rsidP="009D035B">
      <w:pPr>
        <w:rPr>
          <w:rFonts w:ascii="Times New Roman" w:hAnsi="Times New Roman" w:cs="Times New Roman"/>
        </w:rPr>
      </w:pPr>
    </w:p>
    <w:p w14:paraId="533F117B"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358E8F13" w14:textId="77777777" w:rsidR="009D035B" w:rsidRPr="009D035B" w:rsidRDefault="009D035B" w:rsidP="009D035B">
      <w:pPr>
        <w:rPr>
          <w:rFonts w:ascii="Times New Roman" w:hAnsi="Times New Roman" w:cs="Times New Roman"/>
        </w:rPr>
      </w:pPr>
    </w:p>
    <w:p w14:paraId="39139B41"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xml:space="preserve">Esa revelación —la de John frente al cuadro vacío que de repente lo confronta con una verdad incómoda, y la pregunta sin respuesta sobre la identidad del amante— es, quizás, el triunfo y la tragedia del Esteticismo. El movimiento que declaró que la belleza no necesita justificarse ante la moral ni ante la utilidad, que la experiencia sensible es un fin en sí mismo, y que la vida puede —y debe— ser una obra de arte. Pero, como el cuadro de Wilde, esta filosofía alberga una dualidad fascinante. En la superficie, una búsqueda </w:t>
      </w:r>
      <w:r w:rsidRPr="009D035B">
        <w:rPr>
          <w:rFonts w:ascii="Times New Roman" w:hAnsi="Times New Roman" w:cs="Times New Roman"/>
        </w:rPr>
        <w:lastRenderedPageBreak/>
        <w:t>incansable de la armonía y la intensidad. En lo oculto, una serie de preguntas incómodas sobre el vacío, el privilegio y la identidad que la historia del diseño ha preferido ignorar.</w:t>
      </w:r>
    </w:p>
    <w:p w14:paraId="4037CDCD" w14:textId="77777777" w:rsidR="009D035B" w:rsidRPr="009D035B" w:rsidRDefault="009D035B" w:rsidP="009D035B">
      <w:pPr>
        <w:rPr>
          <w:rFonts w:ascii="Times New Roman" w:hAnsi="Times New Roman" w:cs="Times New Roman"/>
        </w:rPr>
      </w:pPr>
    </w:p>
    <w:p w14:paraId="37DF0C5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Nuestra exploración no comenzará en un salón victoriano, sino ante ese cuadro metafórico. Lo utilizaremos como una lente para examinar las tres dimensiones del pensamiento creativo que definieron este movimiento. Ontológicamente, el Esteticismo nos obliga a preguntarnos: ¿qué *es* un objeto si su principal función es ser bello? Epistemológicamente, ¿cómo se construye un conocimiento del mundo basado en la pura sensibilidad? Y fenomenológicamente, ¿qué se siente al habitar un espacio que ha sido diseñado para ser una experiencia estética total, un refugio de la fealdad industrial?</w:t>
      </w:r>
    </w:p>
    <w:p w14:paraId="02EA0BEE" w14:textId="77777777" w:rsidR="009D035B" w:rsidRPr="009D035B" w:rsidRDefault="009D035B" w:rsidP="009D035B">
      <w:pPr>
        <w:rPr>
          <w:rFonts w:ascii="Times New Roman" w:hAnsi="Times New Roman" w:cs="Times New Roman"/>
        </w:rPr>
      </w:pPr>
    </w:p>
    <w:p w14:paraId="67D8492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Porque aquí reside la verdadera revolución del Esteticismo. No en los objetos que produjo, sino en la *mente* que los concibió. El pensamiento creativo dio aquí un giro copernicano: por primera vez, el diseño no se justificaba por su función, su moral o su técnica, sino por su capacidad de generar una *experiencia*. La experiencia se convertía en el nuevo centro de gravedad de la creación.</w:t>
      </w:r>
    </w:p>
    <w:p w14:paraId="6F7B5700" w14:textId="77777777" w:rsidR="009D035B" w:rsidRPr="009D035B" w:rsidRDefault="009D035B" w:rsidP="009D035B">
      <w:pPr>
        <w:rPr>
          <w:rFonts w:ascii="Times New Roman" w:hAnsi="Times New Roman" w:cs="Times New Roman"/>
        </w:rPr>
      </w:pPr>
    </w:p>
    <w:p w14:paraId="69C5992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5C924F0E" w14:textId="77777777" w:rsidR="009D035B" w:rsidRPr="009D035B" w:rsidRDefault="009D035B" w:rsidP="009D035B">
      <w:pPr>
        <w:rPr>
          <w:rFonts w:ascii="Times New Roman" w:hAnsi="Times New Roman" w:cs="Times New Roman"/>
        </w:rPr>
      </w:pPr>
    </w:p>
    <w:p w14:paraId="73EFA1A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II. LA HERIDA QUE ABRIÓ DOS CAMINOS: LA GÉNESIS DE UN PENSAMIENTO DUAL</w:t>
      </w:r>
    </w:p>
    <w:p w14:paraId="4B196E24" w14:textId="77777777" w:rsidR="009D035B" w:rsidRPr="009D035B" w:rsidRDefault="009D035B" w:rsidP="009D035B">
      <w:pPr>
        <w:rPr>
          <w:rFonts w:ascii="Times New Roman" w:hAnsi="Times New Roman" w:cs="Times New Roman"/>
        </w:rPr>
      </w:pPr>
    </w:p>
    <w:p w14:paraId="29A3394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Conviene recordar el punto de partida. La Gran Exposición de 1851, el Crystal Palace, no solo mostró al mundo los productos de la industria. Abrió una herida ontológica. Henry Cole, paseando entre cucharas con relieves absurdos y teteras que imitaban torpemente estilos del pasado, había diagnosticado el crimen: la máquina podía producirlo todo, pero lo que producía era feo, carente de significado. Esa fractura entre producción y alma, entre eficiencia y belleza, es el punto cero de todo lo que hemos contado hasta aquí.</w:t>
      </w:r>
    </w:p>
    <w:p w14:paraId="75D8A58A" w14:textId="77777777" w:rsidR="009D035B" w:rsidRPr="009D035B" w:rsidRDefault="009D035B" w:rsidP="009D035B">
      <w:pPr>
        <w:rPr>
          <w:rFonts w:ascii="Times New Roman" w:hAnsi="Times New Roman" w:cs="Times New Roman"/>
        </w:rPr>
      </w:pPr>
    </w:p>
    <w:p w14:paraId="1353960C"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Pero lo que ocurrió a continuación no fue una respuesta, sino dos. Y nacieron casi al mismo tiempo, como gemelos enfrentados.</w:t>
      </w:r>
    </w:p>
    <w:p w14:paraId="08B00807" w14:textId="77777777" w:rsidR="009D035B" w:rsidRPr="009D035B" w:rsidRDefault="009D035B" w:rsidP="009D035B">
      <w:pPr>
        <w:rPr>
          <w:rFonts w:ascii="Times New Roman" w:hAnsi="Times New Roman" w:cs="Times New Roman"/>
        </w:rPr>
      </w:pPr>
    </w:p>
    <w:p w14:paraId="6430BAD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Por un lado, William Morris y el movimiento Arts &amp; Crafts. Su respuesta fue un *retroceso ontológico*: si la máquina no podía infundir alma, había que volver a las manos. Rechazar la máquina, regresar al taller medieval, al artesano que controla cada etapa de la producción. Fue una respuesta noble, pero condenada a la marginalidad por su frontal oposición a la producción en serie.</w:t>
      </w:r>
    </w:p>
    <w:p w14:paraId="3C7C1907" w14:textId="77777777" w:rsidR="009D035B" w:rsidRPr="009D035B" w:rsidRDefault="009D035B" w:rsidP="009D035B">
      <w:pPr>
        <w:rPr>
          <w:rFonts w:ascii="Times New Roman" w:hAnsi="Times New Roman" w:cs="Times New Roman"/>
        </w:rPr>
      </w:pPr>
    </w:p>
    <w:p w14:paraId="7FD8FC5A"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Por otro lado, casi simultáneamente, comenzó a gestarse otra respuesta que representaba un *salto ontológico* mucho más radical. Una que no rechazaba la máquina, sino que la ignoraba. Que no pretendía reformar la producción, sino transformar la sensibilidad. Que no miraba hacia el pasado medieval, sino hacia el futuro de la experiencia humana. Esa segunda respuesta fue el Esteticismo.</w:t>
      </w:r>
    </w:p>
    <w:p w14:paraId="42560E98" w14:textId="77777777" w:rsidR="009D035B" w:rsidRPr="009D035B" w:rsidRDefault="009D035B" w:rsidP="009D035B">
      <w:pPr>
        <w:rPr>
          <w:rFonts w:ascii="Times New Roman" w:hAnsi="Times New Roman" w:cs="Times New Roman"/>
        </w:rPr>
      </w:pPr>
    </w:p>
    <w:p w14:paraId="7A7AA778"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Si Arts &amp; Crafts declaró la guerra a la máquina, el Esteticismo declaró la guerra a la utilidad como único criterio de valor. Ambos nacieron del mismo diagnóstico —el mundo industrial estaba empobreciendo la vida humana—, pero tomaron caminos opuestos en el mapa del pensamiento creativo. Mientras Morris se preguntaba "¿cómo podemos producir objetos con alma?", los esteticistas se preguntaron "¿cómo podemos experimentar el mundo con intensidad?". Un giro que desplazaba el centro del problema desde la *producción* hacia la *percepción*.</w:t>
      </w:r>
    </w:p>
    <w:p w14:paraId="4E77A705" w14:textId="77777777" w:rsidR="009D035B" w:rsidRPr="009D035B" w:rsidRDefault="009D035B" w:rsidP="009D035B">
      <w:pPr>
        <w:rPr>
          <w:rFonts w:ascii="Times New Roman" w:hAnsi="Times New Roman" w:cs="Times New Roman"/>
        </w:rPr>
      </w:pPr>
    </w:p>
    <w:p w14:paraId="5F4F518B"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00F81C77" w14:textId="77777777" w:rsidR="009D035B" w:rsidRPr="009D035B" w:rsidRDefault="009D035B" w:rsidP="009D035B">
      <w:pPr>
        <w:rPr>
          <w:rFonts w:ascii="Times New Roman" w:hAnsi="Times New Roman" w:cs="Times New Roman"/>
        </w:rPr>
      </w:pPr>
    </w:p>
    <w:p w14:paraId="4968A1F9"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III. LA ONTOLOGÍA DEL OBJETO BELLO: LA EXPERIENCIA COMO NUEVO "SER"</w:t>
      </w:r>
    </w:p>
    <w:p w14:paraId="4E1AB5C2" w14:textId="77777777" w:rsidR="009D035B" w:rsidRPr="009D035B" w:rsidRDefault="009D035B" w:rsidP="009D035B">
      <w:pPr>
        <w:rPr>
          <w:rFonts w:ascii="Times New Roman" w:hAnsi="Times New Roman" w:cs="Times New Roman"/>
        </w:rPr>
      </w:pPr>
    </w:p>
    <w:p w14:paraId="71BBB2C8"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La primera batalla del Esteticismo fue ontológica. Se trataba de redefinir el *ser* de los objetos, y con ello, el *ser* mismo del acto creativo. Durante siglos, la cultura occidental había evaluado las cosas por su utilidad o por su mensaje moral. Un cuadro valía por la historia que contaba, una silla por lo bien que cumplía su función, una casa por el refugio que ofrecía. La belleza era un adorno, un añadido, no una justificación suficiente.</w:t>
      </w:r>
    </w:p>
    <w:p w14:paraId="48C6A4A8" w14:textId="77777777" w:rsidR="009D035B" w:rsidRPr="009D035B" w:rsidRDefault="009D035B" w:rsidP="009D035B">
      <w:pPr>
        <w:rPr>
          <w:rFonts w:ascii="Times New Roman" w:hAnsi="Times New Roman" w:cs="Times New Roman"/>
        </w:rPr>
      </w:pPr>
    </w:p>
    <w:p w14:paraId="07A7A092"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xml:space="preserve">El Esteticismo invirtió esta jerarquía, y al hacerlo, transformó el pensamiento creativo en su raíz. Para un esteticista, un objeto bello no necesita disculparse por no ser útil. Al contrario: la utilidad puede ser una distracción de la pura experiencia contemplativa. Théophile </w:t>
      </w:r>
      <w:r w:rsidRPr="009D035B">
        <w:rPr>
          <w:rFonts w:ascii="Times New Roman" w:hAnsi="Times New Roman" w:cs="Times New Roman"/>
        </w:rPr>
        <w:lastRenderedPageBreak/>
        <w:t>Gautier lo formuló con una ironía feroz en el prefacio de *Mademoiselle de Maupin* (1835): en el momento en que algo se vuelve útil, deja de ser hermoso. El lugar más útil de una casa, añadió con sorna, es el retrete.</w:t>
      </w:r>
    </w:p>
    <w:p w14:paraId="44C7A4DB" w14:textId="77777777" w:rsidR="009D035B" w:rsidRPr="009D035B" w:rsidRDefault="009D035B" w:rsidP="009D035B">
      <w:pPr>
        <w:rPr>
          <w:rFonts w:ascii="Times New Roman" w:hAnsi="Times New Roman" w:cs="Times New Roman"/>
        </w:rPr>
      </w:pPr>
    </w:p>
    <w:p w14:paraId="3A0C38A8"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Esta boutade encerraba una idea ontológica profunda que cambiaría para siempre la manera de concebir el diseño. El ser de un objeto no se agota en su función. Una tetera no es solo un recipiente para calentar agua: es una superficie, un color, una textura, un peso en la mano, una presencia en la mesa. La dimensión estética del objeto no es un añadido decorativo, sino una parte constitutiva de su realidad. Ignorarla es mutilar el objeto, reducirlo a una abstracción utilitaria.</w:t>
      </w:r>
    </w:p>
    <w:p w14:paraId="01E6495F" w14:textId="77777777" w:rsidR="009D035B" w:rsidRPr="009D035B" w:rsidRDefault="009D035B" w:rsidP="009D035B">
      <w:pPr>
        <w:rPr>
          <w:rFonts w:ascii="Times New Roman" w:hAnsi="Times New Roman" w:cs="Times New Roman"/>
        </w:rPr>
      </w:pPr>
    </w:p>
    <w:p w14:paraId="7A9967CC"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El filósofo Immanuel Kant, en su *Crítica del juicio* (1790), había proporcionado el fundamento teórico de esta revolución. Propuso que la experiencia estética auténtica posee un carácter *desinteresado*. Cuando contemplamos algo bello, el placer que sentimos no depende de la utilidad práctica del objeto, de su posesión material ni de su adecuación moral. Es un placer libre. Gratuito. Que no pide permiso a la razón ni a la ética.</w:t>
      </w:r>
    </w:p>
    <w:p w14:paraId="6A2FF658" w14:textId="77777777" w:rsidR="009D035B" w:rsidRPr="009D035B" w:rsidRDefault="009D035B" w:rsidP="009D035B">
      <w:pPr>
        <w:rPr>
          <w:rFonts w:ascii="Times New Roman" w:hAnsi="Times New Roman" w:cs="Times New Roman"/>
        </w:rPr>
      </w:pPr>
    </w:p>
    <w:p w14:paraId="4D0A7AD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Esto era dinamita filosófica para el pensamiento creativo. Significaba que existía una forma de relación con el mundo que escapaba simultáneamente a la lógica económica y a la obligación moral. La belleza no era un lujo, sino una dimensión legítima de la existencia. Y si la belleza era legítima, entonces los objetos bellos —aunque fueran inútiles— tenían derecho a existir. El diseñador ya no era un mero solucionador de problemas funcionales: era un *creador de experiencias*.</w:t>
      </w:r>
    </w:p>
    <w:p w14:paraId="26176106" w14:textId="77777777" w:rsidR="009D035B" w:rsidRPr="009D035B" w:rsidRDefault="009D035B" w:rsidP="009D035B">
      <w:pPr>
        <w:rPr>
          <w:rFonts w:ascii="Times New Roman" w:hAnsi="Times New Roman" w:cs="Times New Roman"/>
        </w:rPr>
      </w:pPr>
    </w:p>
    <w:p w14:paraId="69F1F1A1"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Walter Pater, en su *The Renaissance* (1873), llevó esta idea al corazón de la vida moderna y la conectó directamente con el acto creativo. Su pregunta fundamental era la más peligrosa que podía formularse en plena era victoriana: ¿cómo debe vivirse una vida humana consciente de su propia finitud? Si la existencia es efímera, si las viejas certezas religiosas se desmoronan, entonces la intensidad de la experiencia adquiere un valor extraordinario. "Arder siempre con llama dura y gema", escribió. Vivir cada instante con la máxima intensidad perceptiva. La belleza no era un adorno de la vida: era su justificación. Y diseñar —objetos, espacios, atmósferas— se convertía en el medio supremo para alcanzar esa intensidad.</w:t>
      </w:r>
    </w:p>
    <w:p w14:paraId="01CF8E26" w14:textId="77777777" w:rsidR="009D035B" w:rsidRPr="009D035B" w:rsidRDefault="009D035B" w:rsidP="009D035B">
      <w:pPr>
        <w:rPr>
          <w:rFonts w:ascii="Times New Roman" w:hAnsi="Times New Roman" w:cs="Times New Roman"/>
        </w:rPr>
      </w:pPr>
    </w:p>
    <w:p w14:paraId="128D076C"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476275E1" w14:textId="77777777" w:rsidR="009D035B" w:rsidRPr="009D035B" w:rsidRDefault="009D035B" w:rsidP="009D035B">
      <w:pPr>
        <w:rPr>
          <w:rFonts w:ascii="Times New Roman" w:hAnsi="Times New Roman" w:cs="Times New Roman"/>
        </w:rPr>
      </w:pPr>
    </w:p>
    <w:p w14:paraId="275119B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IV. EPISTEMOLOGÍA DE LA SENSIBILIDAD: CONOCER EL MUNDO A TRAVÉS DE LA PIEL</w:t>
      </w:r>
    </w:p>
    <w:p w14:paraId="6D539D26" w14:textId="77777777" w:rsidR="009D035B" w:rsidRPr="009D035B" w:rsidRDefault="009D035B" w:rsidP="009D035B">
      <w:pPr>
        <w:rPr>
          <w:rFonts w:ascii="Times New Roman" w:hAnsi="Times New Roman" w:cs="Times New Roman"/>
        </w:rPr>
      </w:pPr>
    </w:p>
    <w:p w14:paraId="3BC0B2B1"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Pero el Esteticismo no solo cambió lo que los objetos *son* o lo que el diseño *busca*. Cambió también cómo el diseñador *conoce* y *aprende*. Propuso una epistemología de la sensibilidad: la idea de que la percepción estética es una forma legítima de conocimiento, tan válida como la razón o la ciencia. Y esta idea tuvo consecuencias revolucionarias para el pensamiento creativo.</w:t>
      </w:r>
    </w:p>
    <w:p w14:paraId="6A93FBC0" w14:textId="77777777" w:rsidR="009D035B" w:rsidRPr="009D035B" w:rsidRDefault="009D035B" w:rsidP="009D035B">
      <w:pPr>
        <w:rPr>
          <w:rFonts w:ascii="Times New Roman" w:hAnsi="Times New Roman" w:cs="Times New Roman"/>
        </w:rPr>
      </w:pPr>
    </w:p>
    <w:p w14:paraId="4A2DF19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Frente a la mentalidad utilitaria victoriana, que medía el valor de las cosas por su rendimiento, los esteticistas reivindicaron el conocimiento que proporcionan los sentidos. El ojo que distingue un matiz de azul, la mano que reconoce la calidad de una seda, el oído que se estremece con una armonía: todo eso es conocimiento. No es un conocimiento que se pueda escribir en un manual, pero es un conocimiento real, encarnado, que se adquiere mediante la atención, la repetición y el cultivo de la sensibilidad. Para un diseñador, esta era una nueva forma de *saber hacer*: ya no bastaba con dominar la técnica, había que educar la percepción.</w:t>
      </w:r>
    </w:p>
    <w:p w14:paraId="5F99AC21" w14:textId="77777777" w:rsidR="009D035B" w:rsidRPr="009D035B" w:rsidRDefault="009D035B" w:rsidP="009D035B">
      <w:pPr>
        <w:rPr>
          <w:rFonts w:ascii="Times New Roman" w:hAnsi="Times New Roman" w:cs="Times New Roman"/>
        </w:rPr>
      </w:pPr>
    </w:p>
    <w:p w14:paraId="256D6760"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Christopher Dresser encarna esta epistemología de manera ejemplar. Botánico de formación, Dresser no copiaba las plantas: las analizaba. Estudiaba la estructura de los tallos, la disposición de las hojas, la lógica de las nervaduras. Observaba cómo la naturaleza resuelve problemas estructurales con la mínima cantidad de materia, y aplicaba esos principios al diseño de objetos cotidianos. Sus teteras de metal liso y formas geométricas, que hoy nos parecen sorprendentemente modernas, no eran el fruto de una inspiración súbita, sino de un conocimiento profundo de la geometría, los materiales y los procesos industriales. Dresser demostró que el conocimiento sensible y el conocimiento técnico no estaban reñidos: podían fusionarse en un nuevo tipo de inteligencia proyectual.</w:t>
      </w:r>
    </w:p>
    <w:p w14:paraId="71238B3D" w14:textId="77777777" w:rsidR="009D035B" w:rsidRPr="009D035B" w:rsidRDefault="009D035B" w:rsidP="009D035B">
      <w:pPr>
        <w:rPr>
          <w:rFonts w:ascii="Times New Roman" w:hAnsi="Times New Roman" w:cs="Times New Roman"/>
        </w:rPr>
      </w:pPr>
    </w:p>
    <w:p w14:paraId="7BA19A4B"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Dresser fue, probablemente, el primer diseñador industrial independiente de la historia. Y lo fue porque entendió antes que nadie que la belleza no está reñida con la producción en serie. Está reñida con la pereza mental. La máquina no era el enemigo: el enemigo era la falta de pensamiento. Esta fue una aportación epistemológica crucial: el Esteticismo no exigía rechazar la industria, sino *pensarla* estéticamente.</w:t>
      </w:r>
    </w:p>
    <w:p w14:paraId="01A92842" w14:textId="77777777" w:rsidR="009D035B" w:rsidRPr="009D035B" w:rsidRDefault="009D035B" w:rsidP="009D035B">
      <w:pPr>
        <w:rPr>
          <w:rFonts w:ascii="Times New Roman" w:hAnsi="Times New Roman" w:cs="Times New Roman"/>
        </w:rPr>
      </w:pPr>
    </w:p>
    <w:p w14:paraId="517A2CF0"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Edward William Godwin, arquitecto y diseñador, aplicó una epistemología similar al espacio doméstico. Sus interiores eliminaban la congestión visual característica de la época victoriana. Los muebles se estilizaban. Las líneas se simplificaban. Los espacios respiraban. Godwin comprendió que la calidad de una experiencia depende tanto de lo que está presente como de aquello que ha sido eliminado. El vacío no es una ausencia: es un instrumento de conocimiento. Permite que el ojo descanse, que la mente se concentre, que la sensibilidad se afine. Eliminar el desorden visual es un acto epistemológico: crea las condiciones para percibir con mayor claridad. Para el diseñador, esto significaba que *quitar* podía ser tan importante como *poner*. Una lección que el Minimalismo del siglo XX llevaría a su culminación.</w:t>
      </w:r>
    </w:p>
    <w:p w14:paraId="571ADF89" w14:textId="77777777" w:rsidR="009D035B" w:rsidRPr="009D035B" w:rsidRDefault="009D035B" w:rsidP="009D035B">
      <w:pPr>
        <w:rPr>
          <w:rFonts w:ascii="Times New Roman" w:hAnsi="Times New Roman" w:cs="Times New Roman"/>
        </w:rPr>
      </w:pPr>
    </w:p>
    <w:p w14:paraId="3CFE62BC"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061EA995" w14:textId="77777777" w:rsidR="009D035B" w:rsidRPr="009D035B" w:rsidRDefault="009D035B" w:rsidP="009D035B">
      <w:pPr>
        <w:rPr>
          <w:rFonts w:ascii="Times New Roman" w:hAnsi="Times New Roman" w:cs="Times New Roman"/>
        </w:rPr>
      </w:pPr>
    </w:p>
    <w:p w14:paraId="615C601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*[Figura 2: Christopher Dresser, tetera de metal (c. 1880). Formas geométricas, proporciones precisas, ausencia de ornamentación superflua. Dresser demostró que la industria podía producir belleza si el diseño era riguroso. Sus objetos parecen diseñados décadas después de su época.]*</w:t>
      </w:r>
    </w:p>
    <w:p w14:paraId="2FDF3D94" w14:textId="77777777" w:rsidR="009D035B" w:rsidRPr="009D035B" w:rsidRDefault="009D035B" w:rsidP="009D035B">
      <w:pPr>
        <w:rPr>
          <w:rFonts w:ascii="Times New Roman" w:hAnsi="Times New Roman" w:cs="Times New Roman"/>
        </w:rPr>
      </w:pPr>
    </w:p>
    <w:p w14:paraId="224A2DD6"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&gt; *"Dresser no copiaba las plantas: las analizaba. Extraía principios de eficiencia formal y los aplicaba a la industria. Fue, probablemente, el primer diseñador industrial independiente de la historia. Su pensamiento fusionaba sensibilidad y técnica."*</w:t>
      </w:r>
    </w:p>
    <w:p w14:paraId="12CD20C5" w14:textId="77777777" w:rsidR="009D035B" w:rsidRPr="009D035B" w:rsidRDefault="009D035B" w:rsidP="009D035B">
      <w:pPr>
        <w:rPr>
          <w:rFonts w:ascii="Times New Roman" w:hAnsi="Times New Roman" w:cs="Times New Roman"/>
        </w:rPr>
      </w:pPr>
    </w:p>
    <w:p w14:paraId="626ED79E"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5152AF20" w14:textId="77777777" w:rsidR="009D035B" w:rsidRPr="009D035B" w:rsidRDefault="009D035B" w:rsidP="009D035B">
      <w:pPr>
        <w:rPr>
          <w:rFonts w:ascii="Times New Roman" w:hAnsi="Times New Roman" w:cs="Times New Roman"/>
        </w:rPr>
      </w:pPr>
    </w:p>
    <w:p w14:paraId="6C153996"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V. LA FENOMENOLOGÍA DE LA HABITACIÓN: EL ESPACIO COMO EXPERIENCIA TOTAL</w:t>
      </w:r>
    </w:p>
    <w:p w14:paraId="054F1CF7" w14:textId="77777777" w:rsidR="009D035B" w:rsidRPr="009D035B" w:rsidRDefault="009D035B" w:rsidP="009D035B">
      <w:pPr>
        <w:rPr>
          <w:rFonts w:ascii="Times New Roman" w:hAnsi="Times New Roman" w:cs="Times New Roman"/>
        </w:rPr>
      </w:pPr>
    </w:p>
    <w:p w14:paraId="4716F1BE"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Si la ontología del Esteticismo redefinió el ser del objeto y su epistemología reivindicó el conocimiento sensible, su fenomenología —la dimensión de la experiencia vivida— fue su mayor triunfo. Porque el Esteticismo no se limitó a producir objetos bellos: produjo *atmósferas*. Y al hacerlo, llevó el pensamiento creativo a un territorio inédito: el diseño de la experiencia misma.</w:t>
      </w:r>
    </w:p>
    <w:p w14:paraId="5644E0D6" w14:textId="77777777" w:rsidR="009D035B" w:rsidRPr="009D035B" w:rsidRDefault="009D035B" w:rsidP="009D035B">
      <w:pPr>
        <w:rPr>
          <w:rFonts w:ascii="Times New Roman" w:hAnsi="Times New Roman" w:cs="Times New Roman"/>
        </w:rPr>
      </w:pPr>
    </w:p>
    <w:p w14:paraId="2B72514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La **Peacock Room**, la Habitación del Pavo Real, diseñada por James McNeill Whistler para el magnate Frederick Leyland en 1876-77, es el caso de estudio perfecto. No era una habitación: era una obra de arte total. Las paredes estaban cubiertas de cuero dorado con pavos reales pintados en azul y oro. Estanterías de madera tallada exhibían porcelana china de la colección de Leyland. La luz, tamizada por cortinas de seda, envolvía el espacio en una penumbra cálida, casi líquida. No era un lugar para comer: era un lugar para *sentir*.</w:t>
      </w:r>
    </w:p>
    <w:p w14:paraId="5BA4DAF8" w14:textId="77777777" w:rsidR="009D035B" w:rsidRPr="009D035B" w:rsidRDefault="009D035B" w:rsidP="009D035B">
      <w:pPr>
        <w:rPr>
          <w:rFonts w:ascii="Times New Roman" w:hAnsi="Times New Roman" w:cs="Times New Roman"/>
        </w:rPr>
      </w:pPr>
    </w:p>
    <w:p w14:paraId="5E71558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Entrar en la Peacock Room era sumergirse en una experiencia sensorial completa. El olor del cuero y la madera encerada. El brillo del oro reflejado en la porcelana. El silencio que la estancia imponía, como si hablar en voz alta fuera una profanación. Whistler no había diseñado un comedor: había diseñado una *experiencia*. Y en esa experiencia, el habitante se convertía en parte de la obra. Ya no era un espectador pasivo: era un actor dentro de un escenario estético. El pensamiento creativo había dado un salto: ya no se trataba de diseñar objetos, sino de diseñar *estados de ánimo*.</w:t>
      </w:r>
    </w:p>
    <w:p w14:paraId="3CEBECEC" w14:textId="77777777" w:rsidR="009D035B" w:rsidRPr="009D035B" w:rsidRDefault="009D035B" w:rsidP="009D035B">
      <w:pPr>
        <w:rPr>
          <w:rFonts w:ascii="Times New Roman" w:hAnsi="Times New Roman" w:cs="Times New Roman"/>
        </w:rPr>
      </w:pPr>
    </w:p>
    <w:p w14:paraId="41ECE66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Pero la fenomenología esteticista tenía otra dimensión, más íntima y quizá más fascinante. Los objetos no solo transformaban los espacios: transformaban las relaciones humanas que ocurrían dentro de ellos. La cultura material comenzaba a funcionar como un lenguaje. Y ese lenguaje, como veremos, era especialmente potente para aquellos que no podían hablar abiertamente.</w:t>
      </w:r>
    </w:p>
    <w:p w14:paraId="384F36D6" w14:textId="77777777" w:rsidR="009D035B" w:rsidRPr="009D035B" w:rsidRDefault="009D035B" w:rsidP="009D035B">
      <w:pPr>
        <w:rPr>
          <w:rFonts w:ascii="Times New Roman" w:hAnsi="Times New Roman" w:cs="Times New Roman"/>
        </w:rPr>
      </w:pPr>
    </w:p>
    <w:p w14:paraId="51F78589"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Aquellas plumas de pavo real que Norman admiraba en el jarrón de porcelana china no estaban allí por casualidad. Eran un emblema del esteticismo decadente, sí, pero también funcionaban como una señal. En el Londres victoriano, donde la homosexualidad estaba criminalizada por la enmienda Labouchere, las plumas de pavo real, los biombos, las telas lujosas, la omnipresente porcelana azul china, se convirtieron en un lenguaje codificado. Un radar sutil entre iniciados. Si un soltero llenaba su casa de estos objetos, la sociedad victoriana lo percibía simplemente como un caballero culto y refinado. Pero para otro iniciado, aquella colección de plumas y espejos era un mensaje claro: "Aquí estás seguro. Aquí hay alguien como tú."</w:t>
      </w:r>
    </w:p>
    <w:p w14:paraId="1FCAB1C9" w14:textId="77777777" w:rsidR="009D035B" w:rsidRPr="009D035B" w:rsidRDefault="009D035B" w:rsidP="009D035B">
      <w:pPr>
        <w:rPr>
          <w:rFonts w:ascii="Times New Roman" w:hAnsi="Times New Roman" w:cs="Times New Roman"/>
        </w:rPr>
      </w:pPr>
    </w:p>
    <w:p w14:paraId="3E133DC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xml:space="preserve">Los espejos que Norman señalaba —"si te sientas en este sillón, puedes ver en los reflejos todo lo que pasa en la habitación"— no eran meros objetos decorativos. Eran instrumentos de vigilancia invertida. En una sociedad donde la policía podía irrumpir en cualquier momento, los espejos permitían controlar visualmente el espacio. Pero sobre todo, permitían algo más profundo: una mirada constante sobre uno mismo y sobre los otros, una </w:t>
      </w:r>
      <w:r w:rsidRPr="009D035B">
        <w:rPr>
          <w:rFonts w:ascii="Times New Roman" w:hAnsi="Times New Roman" w:cs="Times New Roman"/>
        </w:rPr>
        <w:lastRenderedPageBreak/>
        <w:t>exploración de la identidad. En el reflejo, el caballero victoriano podía ser, por un instante, otra cosa. Alguien distinto. Alguien más libre.</w:t>
      </w:r>
    </w:p>
    <w:p w14:paraId="03356891" w14:textId="77777777" w:rsidR="009D035B" w:rsidRPr="009D035B" w:rsidRDefault="009D035B" w:rsidP="009D035B">
      <w:pPr>
        <w:rPr>
          <w:rFonts w:ascii="Times New Roman" w:hAnsi="Times New Roman" w:cs="Times New Roman"/>
        </w:rPr>
      </w:pPr>
    </w:p>
    <w:p w14:paraId="32F9266B"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¿Quién de los dos —Norman o John— sabía leer ese lenguaje? ¿Quién de ellos había sido lo bastante íntimo de Oscar como para tener la llave de la casa? ¿Quién había compartido con él aquellas plumas, aquellos espejos, aquella atmósfera de belleza y secreto? El misterio queda flotando en la luz del tragaluz, entre las partículas de polvo. Pero los objetos hablan. Y aquellos que sepan escucharlos, sabrán también quién fue el amante.</w:t>
      </w:r>
    </w:p>
    <w:p w14:paraId="1B43A301" w14:textId="77777777" w:rsidR="009D035B" w:rsidRPr="009D035B" w:rsidRDefault="009D035B" w:rsidP="009D035B">
      <w:pPr>
        <w:rPr>
          <w:rFonts w:ascii="Times New Roman" w:hAnsi="Times New Roman" w:cs="Times New Roman"/>
        </w:rPr>
      </w:pPr>
    </w:p>
    <w:p w14:paraId="0CD11676"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4C577014" w14:textId="77777777" w:rsidR="009D035B" w:rsidRPr="009D035B" w:rsidRDefault="009D035B" w:rsidP="009D035B">
      <w:pPr>
        <w:rPr>
          <w:rFonts w:ascii="Times New Roman" w:hAnsi="Times New Roman" w:cs="Times New Roman"/>
        </w:rPr>
      </w:pPr>
    </w:p>
    <w:p w14:paraId="5173867B"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*[Figura 3: La Peacock Room de Whistler, en la Freer Gallery de Washington D.C. Paredes de cuero dorado, estanterías con porcelana china, una luz que envuelve. La habitación como obra de arte total. El habitante no está fuera de la obra: está dentro de ella.]*</w:t>
      </w:r>
    </w:p>
    <w:p w14:paraId="57FB0701" w14:textId="77777777" w:rsidR="009D035B" w:rsidRPr="009D035B" w:rsidRDefault="009D035B" w:rsidP="009D035B">
      <w:pPr>
        <w:rPr>
          <w:rFonts w:ascii="Times New Roman" w:hAnsi="Times New Roman" w:cs="Times New Roman"/>
        </w:rPr>
      </w:pPr>
    </w:p>
    <w:p w14:paraId="5448A7E6"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&gt; *"Entrar en la Peacock Room era sumergirse en una experiencia sensorial completa. Whistler no había diseñado un comedor: había diseñado una experiencia. El habitante se convertía en parte de la obra."*</w:t>
      </w:r>
    </w:p>
    <w:p w14:paraId="025E0A09" w14:textId="77777777" w:rsidR="009D035B" w:rsidRPr="009D035B" w:rsidRDefault="009D035B" w:rsidP="009D035B">
      <w:pPr>
        <w:rPr>
          <w:rFonts w:ascii="Times New Roman" w:hAnsi="Times New Roman" w:cs="Times New Roman"/>
        </w:rPr>
      </w:pPr>
    </w:p>
    <w:p w14:paraId="6CB3A8D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43609147" w14:textId="77777777" w:rsidR="009D035B" w:rsidRPr="009D035B" w:rsidRDefault="009D035B" w:rsidP="009D035B">
      <w:pPr>
        <w:rPr>
          <w:rFonts w:ascii="Times New Roman" w:hAnsi="Times New Roman" w:cs="Times New Roman"/>
        </w:rPr>
      </w:pPr>
    </w:p>
    <w:p w14:paraId="6AB22D7A"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VI. EL JUICIO DEL SIGLO: CUANDO LA LIBERTAD CREATIVA SE DEFENDIÓ EN LOS TRIBUNALES</w:t>
      </w:r>
    </w:p>
    <w:p w14:paraId="5087959C" w14:textId="77777777" w:rsidR="009D035B" w:rsidRPr="009D035B" w:rsidRDefault="009D035B" w:rsidP="009D035B">
      <w:pPr>
        <w:rPr>
          <w:rFonts w:ascii="Times New Roman" w:hAnsi="Times New Roman" w:cs="Times New Roman"/>
        </w:rPr>
      </w:pPr>
    </w:p>
    <w:p w14:paraId="7C8357E9"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Esta nueva ontología de la belleza, con todas sus implicaciones para la libertad del creador, no se consolidó sin lucha. La batalla entre la vieja moral utilitaria y la nueva sensibilidad esteticista llegó a los tribunales en 1878, en el célebre juicio de **Whistler contra Ruskin**.</w:t>
      </w:r>
    </w:p>
    <w:p w14:paraId="55D08878" w14:textId="77777777" w:rsidR="009D035B" w:rsidRPr="009D035B" w:rsidRDefault="009D035B" w:rsidP="009D035B">
      <w:pPr>
        <w:rPr>
          <w:rFonts w:ascii="Times New Roman" w:hAnsi="Times New Roman" w:cs="Times New Roman"/>
        </w:rPr>
      </w:pPr>
    </w:p>
    <w:p w14:paraId="3C104321"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xml:space="preserve">James McNeill Whistler había expuesto una serie de pinturas con títulos musicales: *Sinfonías*, *Nocturnos*, *Arreglos*. Eran obras que no pretendían contar una historia, sino organizar luz, forma y color sobre una superficie. Su *Nocturno en negro y oro: el </w:t>
      </w:r>
      <w:r w:rsidRPr="009D035B">
        <w:rPr>
          <w:rFonts w:ascii="Times New Roman" w:hAnsi="Times New Roman" w:cs="Times New Roman"/>
        </w:rPr>
        <w:lastRenderedPageBreak/>
        <w:t>cohete que cae* representaba (apenas) unos fuegos artificiales sobre el Támesis en la noche. Una pintura casi abstracta, muy oscura, salpicada de chispas doradas.</w:t>
      </w:r>
    </w:p>
    <w:p w14:paraId="56EC132B" w14:textId="77777777" w:rsidR="009D035B" w:rsidRPr="009D035B" w:rsidRDefault="009D035B" w:rsidP="009D035B">
      <w:pPr>
        <w:rPr>
          <w:rFonts w:ascii="Times New Roman" w:hAnsi="Times New Roman" w:cs="Times New Roman"/>
        </w:rPr>
      </w:pPr>
    </w:p>
    <w:p w14:paraId="39A82BB8"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John Ruskin, el crítico de arte más influyente de la época —el mismo que había defendido a Turner y a los prerrafaelitas, el mismo que había inspirado a William Morris—, montó en cólera. Acostumbrado a que el arte requiriera esfuerzo, oficio y propósito moral, escribió en una reseña que Whistler era un impostor por "arrojar un bote de pintura al rostro del público" y cobrar doscientas guineas por ello.</w:t>
      </w:r>
    </w:p>
    <w:p w14:paraId="03A1F62F" w14:textId="77777777" w:rsidR="009D035B" w:rsidRPr="009D035B" w:rsidRDefault="009D035B" w:rsidP="009D035B">
      <w:pPr>
        <w:rPr>
          <w:rFonts w:ascii="Times New Roman" w:hAnsi="Times New Roman" w:cs="Times New Roman"/>
        </w:rPr>
      </w:pPr>
    </w:p>
    <w:p w14:paraId="776E0F5C"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Whistler, ni corto ni perezoso, lo demandó por difamación.</w:t>
      </w:r>
    </w:p>
    <w:p w14:paraId="545035A8" w14:textId="77777777" w:rsidR="009D035B" w:rsidRPr="009D035B" w:rsidRDefault="009D035B" w:rsidP="009D035B">
      <w:pPr>
        <w:rPr>
          <w:rFonts w:ascii="Times New Roman" w:hAnsi="Times New Roman" w:cs="Times New Roman"/>
        </w:rPr>
      </w:pPr>
    </w:p>
    <w:p w14:paraId="242743FA"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El juicio fue un espectáculo. En el estrado, Whistler no defendió que su pintura fuera una copia fiel de la realidad. Dijo que era, simplemente, "un arreglo de luz, forma y color". Cuando el fiscal le preguntó cuánto había tardado en pintarla (dos días) y si dos días de trabajo justificaban doscientas guineas, Whistler respondió con una frase que ha quedado para la historia:</w:t>
      </w:r>
    </w:p>
    <w:p w14:paraId="11678E69" w14:textId="77777777" w:rsidR="009D035B" w:rsidRPr="009D035B" w:rsidRDefault="009D035B" w:rsidP="009D035B">
      <w:pPr>
        <w:rPr>
          <w:rFonts w:ascii="Times New Roman" w:hAnsi="Times New Roman" w:cs="Times New Roman"/>
        </w:rPr>
      </w:pPr>
    </w:p>
    <w:p w14:paraId="4CCF1BA6"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—No cobro por los dos días que tardé en pintarlo, sino por el conocimiento de toda una vida que me permitió hacerlo.</w:t>
      </w:r>
    </w:p>
    <w:p w14:paraId="40649069" w14:textId="77777777" w:rsidR="009D035B" w:rsidRPr="009D035B" w:rsidRDefault="009D035B" w:rsidP="009D035B">
      <w:pPr>
        <w:rPr>
          <w:rFonts w:ascii="Times New Roman" w:hAnsi="Times New Roman" w:cs="Times New Roman"/>
        </w:rPr>
      </w:pPr>
    </w:p>
    <w:p w14:paraId="6D04F591"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Ganó el caso. Pero fue una victoria pírrica. El juez le otorgó una indemnización de apenas un cuarto de penique. Los costes legales lo hundieron en la bancarrota. Pero algo había cambiado para siempre. Por primera vez, un tribunal reconocía que el arte no tenía por qué rendir cuentas a expectativas literales, morales o educativas. La experiencia estética quedaba legalmente emancipada. El pensamiento creativo ganaba su carta de libertad.</w:t>
      </w:r>
    </w:p>
    <w:p w14:paraId="724DAB51" w14:textId="77777777" w:rsidR="009D035B" w:rsidRPr="009D035B" w:rsidRDefault="009D035B" w:rsidP="009D035B">
      <w:pPr>
        <w:rPr>
          <w:rFonts w:ascii="Times New Roman" w:hAnsi="Times New Roman" w:cs="Times New Roman"/>
        </w:rPr>
      </w:pPr>
    </w:p>
    <w:p w14:paraId="28B2352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Este fue, quizás, el hito fundacional del arte moderno. Porque a partir de ese momento, el creador podía apelar a la autonomía de su visión. Ya no necesitaba justificar su obra ante la religión, la moral o la utilidad. Podía explorar la forma, el color, la textura, la atmósfera, como fines en sí mismos. Whistler perdió su fortuna, pero el arte ganó su libertad.</w:t>
      </w:r>
    </w:p>
    <w:p w14:paraId="57AD8383" w14:textId="77777777" w:rsidR="009D035B" w:rsidRPr="009D035B" w:rsidRDefault="009D035B" w:rsidP="009D035B">
      <w:pPr>
        <w:rPr>
          <w:rFonts w:ascii="Times New Roman" w:hAnsi="Times New Roman" w:cs="Times New Roman"/>
        </w:rPr>
      </w:pPr>
    </w:p>
    <w:p w14:paraId="369B25D6"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79075622" w14:textId="77777777" w:rsidR="009D035B" w:rsidRPr="009D035B" w:rsidRDefault="009D035B" w:rsidP="009D035B">
      <w:pPr>
        <w:rPr>
          <w:rFonts w:ascii="Times New Roman" w:hAnsi="Times New Roman" w:cs="Times New Roman"/>
        </w:rPr>
      </w:pPr>
    </w:p>
    <w:p w14:paraId="29805CE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 VII. LA CAÍDA Y LA MUTACIÓN: UN LEGADO QUE SE TRANSFORMÓ</w:t>
      </w:r>
    </w:p>
    <w:p w14:paraId="3C79AC44" w14:textId="77777777" w:rsidR="009D035B" w:rsidRPr="009D035B" w:rsidRDefault="009D035B" w:rsidP="009D035B">
      <w:pPr>
        <w:rPr>
          <w:rFonts w:ascii="Times New Roman" w:hAnsi="Times New Roman" w:cs="Times New Roman"/>
        </w:rPr>
      </w:pPr>
    </w:p>
    <w:p w14:paraId="22D2811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El principio del fin social del Esteticismo llegó con la publicación de *El retrato de Dorian Gray* en 1890. La novela de Wilde actuó como un espejo oscuro para la sociedad victoriana: mostraba las consecuencias destructivas de llevar el hedonismo estético a su extremo más narcisista y cruel. Apenas unos años después, el escandaloso juicio y el trágico encarcelamiento del propio Wilde sellaron el destino del movimiento en el tribunal de la opinión pública. De la noche a la mañana, la sociedad victoriana fusionó en su mente el amor por el arte con el vicio y la depravación. Coleccionar porcelana azul pasó de ser una marca de estatus a un motivo de profunda sospecha moral.</w:t>
      </w:r>
    </w:p>
    <w:p w14:paraId="00AE7D9D" w14:textId="77777777" w:rsidR="009D035B" w:rsidRPr="009D035B" w:rsidRDefault="009D035B" w:rsidP="009D035B">
      <w:pPr>
        <w:rPr>
          <w:rFonts w:ascii="Times New Roman" w:hAnsi="Times New Roman" w:cs="Times New Roman"/>
        </w:rPr>
      </w:pPr>
    </w:p>
    <w:p w14:paraId="41159CFE"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Pero su idea central —la autonomía de la experiencia estética— demostró ser indestructible. Simplemente mutó, demostrando la resiliencia de un pensamiento creativo que había calado hondo.</w:t>
      </w:r>
    </w:p>
    <w:p w14:paraId="75349583" w14:textId="77777777" w:rsidR="009D035B" w:rsidRPr="009D035B" w:rsidRDefault="009D035B" w:rsidP="009D035B">
      <w:pPr>
        <w:rPr>
          <w:rFonts w:ascii="Times New Roman" w:hAnsi="Times New Roman" w:cs="Times New Roman"/>
        </w:rPr>
      </w:pPr>
    </w:p>
    <w:p w14:paraId="7D58B4B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Entrando en el siglo XX, críticos como Clement Greenberg rescataron la premisa de la desconexión del arte con la realidad narrativa y la utilizaron para formular el formalismo moderno. La cúspide del arte debía centrarse única y puramente en las cualidades físicas de su propio medio: la densidad de la pintura, las relaciones de color, las formas puras. Era la herencia directa de Kant, Pater y Whistler, ahora convertida en doctrina estética.</w:t>
      </w:r>
    </w:p>
    <w:p w14:paraId="4F194FCE" w14:textId="77777777" w:rsidR="009D035B" w:rsidRPr="009D035B" w:rsidRDefault="009D035B" w:rsidP="009D035B">
      <w:pPr>
        <w:rPr>
          <w:rFonts w:ascii="Times New Roman" w:hAnsi="Times New Roman" w:cs="Times New Roman"/>
        </w:rPr>
      </w:pPr>
    </w:p>
    <w:p w14:paraId="191779C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Y luego, en 1917, Marcel Duchamp llevó esta desconexión hasta su límite más radical. Tomó un urinario de porcelana industrial, lo invirtió, escribió el seudónimo R. Mutt, lo tituló *La fuente* y lo envió a una exposición de arte. Aquel gesto hizo saltar por los aires milenios de tradición artística. Duchamp no estaba defendiendo la belleza del objeto. Estaba defendiendo algo mucho más profundo: el derecho del creador a determinar qué puede convertirse en arte. Y esa posibilidad solo existía porque la creatividad ya había conquistado previamente su autonomía. El Esteticismo había liberado al arte de la obligación moral. Dadá lo liberó incluso de la obligación estética. La diferencia es enorme, pero ambos movimientos participan de una misma genealogía de emancipación del pensamiento creativo.</w:t>
      </w:r>
    </w:p>
    <w:p w14:paraId="34A70535" w14:textId="77777777" w:rsidR="009D035B" w:rsidRPr="009D035B" w:rsidRDefault="009D035B" w:rsidP="009D035B">
      <w:pPr>
        <w:rPr>
          <w:rFonts w:ascii="Times New Roman" w:hAnsi="Times New Roman" w:cs="Times New Roman"/>
        </w:rPr>
      </w:pPr>
    </w:p>
    <w:p w14:paraId="067F9428"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67636419" w14:textId="77777777" w:rsidR="009D035B" w:rsidRPr="009D035B" w:rsidRDefault="009D035B" w:rsidP="009D035B">
      <w:pPr>
        <w:rPr>
          <w:rFonts w:ascii="Times New Roman" w:hAnsi="Times New Roman" w:cs="Times New Roman"/>
        </w:rPr>
      </w:pPr>
    </w:p>
    <w:p w14:paraId="6B03FB4E"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 VIII. CIERRE ONTOLÓGICO: LA EVOLUCIÓN DEL PENSAMIENTO CREATIVO</w:t>
      </w:r>
    </w:p>
    <w:p w14:paraId="12CCD294" w14:textId="77777777" w:rsidR="009D035B" w:rsidRPr="009D035B" w:rsidRDefault="009D035B" w:rsidP="009D035B">
      <w:pPr>
        <w:rPr>
          <w:rFonts w:ascii="Times New Roman" w:hAnsi="Times New Roman" w:cs="Times New Roman"/>
        </w:rPr>
      </w:pPr>
    </w:p>
    <w:p w14:paraId="56B7395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Volvamos al cuadro de Dorian Gray, cubierto de polvo en su ático. Y, sobre todo, volvamos a John y Norman en el desván. ¿Qué fue lo que John vio realmente en aquel lienzo vacío? No una imagen. Vio una *verdad*. La verdad de que la belleza, cuando se convierte en un fin absoluto, puede volverse una forma de ceguera. Una negación de las asperezas del mundo. Un encierro en una jaula dorada.</w:t>
      </w:r>
    </w:p>
    <w:p w14:paraId="4E1F22E2" w14:textId="77777777" w:rsidR="009D035B" w:rsidRPr="009D035B" w:rsidRDefault="009D035B" w:rsidP="009D035B">
      <w:pPr>
        <w:rPr>
          <w:rFonts w:ascii="Times New Roman" w:hAnsi="Times New Roman" w:cs="Times New Roman"/>
        </w:rPr>
      </w:pPr>
    </w:p>
    <w:p w14:paraId="1B8A0A00"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Y, sin embargo, los objetos que los rodeaban —las plumas, los espejos, la porcelana, el cuadro mismo— no habían perdido su poder. Seguían hablando. Seguían siendo un lenguaje. Norman los admiraba sin quizás comprender del todo lo que decían. John, tras su revelación, quizás empezaba a escucharlos de otra manera.</w:t>
      </w:r>
    </w:p>
    <w:p w14:paraId="19AE69EF" w14:textId="77777777" w:rsidR="009D035B" w:rsidRPr="009D035B" w:rsidRDefault="009D035B" w:rsidP="009D035B">
      <w:pPr>
        <w:rPr>
          <w:rFonts w:ascii="Times New Roman" w:hAnsi="Times New Roman" w:cs="Times New Roman"/>
        </w:rPr>
      </w:pPr>
    </w:p>
    <w:p w14:paraId="5322B7AF"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El Esteticismo nos legó esa misma ambigüedad. Nos enseñó que la experiencia sensible tiene valor propio, que la belleza no necesita pedir disculpas, que la vida puede ser una obra de arte. Pero también nos advirtió —a través de Wilde, de la caída de Whistler, de la ambivalencia de sus interiores, de la revelación de John frente al cuadro— que la búsqueda exclusiva del placer estético puede volverse una forma de huida.</w:t>
      </w:r>
    </w:p>
    <w:p w14:paraId="75EDA7D0" w14:textId="77777777" w:rsidR="009D035B" w:rsidRPr="009D035B" w:rsidRDefault="009D035B" w:rsidP="009D035B">
      <w:pPr>
        <w:rPr>
          <w:rFonts w:ascii="Times New Roman" w:hAnsi="Times New Roman" w:cs="Times New Roman"/>
        </w:rPr>
      </w:pPr>
    </w:p>
    <w:p w14:paraId="394BBE5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Sin embargo, su legado más profundo para la historia del pensamiento creativo es innegable. El Esteticismo fue el primer movimiento en afirmar, con todas sus consecuencias, que el diseño no es solo una cuestión de producción, sino de *experiencia*. Que la función de un objeto no se agota en su utilidad, sino que incluye su capacidad de conmovernos. Que la sensibilidad es una forma de conocimiento tan legítima como la razón. Y que la vida cotidiana —el espacio que habitamos, la ropa que vestimos, los objetos que tocamos— puede ser un proyecto estético.</w:t>
      </w:r>
    </w:p>
    <w:p w14:paraId="29D1D91D" w14:textId="77777777" w:rsidR="009D035B" w:rsidRPr="009D035B" w:rsidRDefault="009D035B" w:rsidP="009D035B">
      <w:pPr>
        <w:rPr>
          <w:rFonts w:ascii="Times New Roman" w:hAnsi="Times New Roman" w:cs="Times New Roman"/>
        </w:rPr>
      </w:pPr>
    </w:p>
    <w:p w14:paraId="7282E84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Esta idea, que en el siglo XIX parecía una extravagancia de dandis, se ha convertido en el fundamento invisible de la cultura contemporánea del diseño. Cada vez que un diseñador de interiores crea una atmósfera, cada vez que un diseñador industrial se preocupa por la textura de un material, cada vez que una persona elige un objeto porque le gusta y no porque lo necesita, está activando, sin saberlo, el legado del Esteticismo.</w:t>
      </w:r>
    </w:p>
    <w:p w14:paraId="2315D538" w14:textId="77777777" w:rsidR="009D035B" w:rsidRPr="009D035B" w:rsidRDefault="009D035B" w:rsidP="009D035B">
      <w:pPr>
        <w:rPr>
          <w:rFonts w:ascii="Times New Roman" w:hAnsi="Times New Roman" w:cs="Times New Roman"/>
        </w:rPr>
      </w:pPr>
    </w:p>
    <w:p w14:paraId="17A18EB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Pero la revelación de John en el desván nos recuerda también el peligro: que el diseño, cuando se desliga de la realidad, puede volverse un espejo que solo refleja nuestros privilegios. La verdadera evolución del pensamiento creativo no consiste en elegir entre la belleza y la verdad, sino en aprender a perseguir ambas al mismo tiempo. Y a veces, como en el caso de los amantes que se reconocían a través de las plumas y los espejos, el diseño puede ser el único lenguaje disponible para decir lo que no puede ser dicho.</w:t>
      </w:r>
    </w:p>
    <w:p w14:paraId="2BEC3C33" w14:textId="77777777" w:rsidR="009D035B" w:rsidRPr="009D035B" w:rsidRDefault="009D035B" w:rsidP="009D035B">
      <w:pPr>
        <w:rPr>
          <w:rFonts w:ascii="Times New Roman" w:hAnsi="Times New Roman" w:cs="Times New Roman"/>
        </w:rPr>
      </w:pPr>
    </w:p>
    <w:p w14:paraId="20CE3BD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22DA22E9" w14:textId="77777777" w:rsidR="009D035B" w:rsidRPr="009D035B" w:rsidRDefault="009D035B" w:rsidP="009D035B">
      <w:pPr>
        <w:rPr>
          <w:rFonts w:ascii="Times New Roman" w:hAnsi="Times New Roman" w:cs="Times New Roman"/>
        </w:rPr>
      </w:pPr>
    </w:p>
    <w:p w14:paraId="257A17E4"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*[Figura 4: Un jarrón de porcelana china con plumas de pavo real. Las plumas son de un azul iridiscente, el jarrón es blanco y azul. Sobre la mesa, un espejo refleja la escena. Los objetos no son solo decoración: son un lenguaje.]*</w:t>
      </w:r>
    </w:p>
    <w:p w14:paraId="57F35819" w14:textId="77777777" w:rsidR="009D035B" w:rsidRPr="009D035B" w:rsidRDefault="009D035B" w:rsidP="009D035B">
      <w:pPr>
        <w:rPr>
          <w:rFonts w:ascii="Times New Roman" w:hAnsi="Times New Roman" w:cs="Times New Roman"/>
        </w:rPr>
      </w:pPr>
    </w:p>
    <w:p w14:paraId="2D87A1DB"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&gt; *"Las plumas de pavo real y los espejos no estaban allí por casualidad. Eran un código. Un radar entre iniciados. En el Londres victoriano, donde la homosexualidad estaba criminalizada, los objetos hablaban cuando las personas no podían."*</w:t>
      </w:r>
    </w:p>
    <w:p w14:paraId="4759222E" w14:textId="77777777" w:rsidR="009D035B" w:rsidRPr="009D035B" w:rsidRDefault="009D035B" w:rsidP="009D035B">
      <w:pPr>
        <w:rPr>
          <w:rFonts w:ascii="Times New Roman" w:hAnsi="Times New Roman" w:cs="Times New Roman"/>
        </w:rPr>
      </w:pPr>
    </w:p>
    <w:p w14:paraId="41810D76"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0EEE3E0A" w14:textId="77777777" w:rsidR="009D035B" w:rsidRPr="009D035B" w:rsidRDefault="009D035B" w:rsidP="009D035B">
      <w:pPr>
        <w:rPr>
          <w:rFonts w:ascii="Times New Roman" w:hAnsi="Times New Roman" w:cs="Times New Roman"/>
        </w:rPr>
      </w:pPr>
    </w:p>
    <w:p w14:paraId="64CEB4C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Puente hacia el Capítulo 4 (Art Nouveau)</w:t>
      </w:r>
    </w:p>
    <w:p w14:paraId="68F98058" w14:textId="77777777" w:rsidR="009D035B" w:rsidRPr="009D035B" w:rsidRDefault="009D035B" w:rsidP="009D035B">
      <w:pPr>
        <w:rPr>
          <w:rFonts w:ascii="Times New Roman" w:hAnsi="Times New Roman" w:cs="Times New Roman"/>
        </w:rPr>
      </w:pPr>
    </w:p>
    <w:p w14:paraId="46BD9233"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El Esteticismo había conquistado la autonomía de la experiencia sensible. Había demostrado que el arte y el diseño no necesitan justificarse ante la moral o la utilidad. Pero la herida de 1851 seguía abierta. La máquina seguía produciendo objetos que funcionaban, pero que a menudo carecían de significado.</w:t>
      </w:r>
    </w:p>
    <w:p w14:paraId="719E8D62" w14:textId="77777777" w:rsidR="009D035B" w:rsidRPr="009D035B" w:rsidRDefault="009D035B" w:rsidP="009D035B">
      <w:pPr>
        <w:rPr>
          <w:rFonts w:ascii="Times New Roman" w:hAnsi="Times New Roman" w:cs="Times New Roman"/>
        </w:rPr>
      </w:pPr>
    </w:p>
    <w:p w14:paraId="6AA2E727"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Faltaba dar el siguiente paso en la evolución del pensamiento creativo: liberar la forma misma. Si el Esteticismo había dicho "la belleza es un fin en sí mismo", el Art Nouveau dirá "la forma puede ser orgánica, fluida, envolvente". Ya no se trataría solo de experimentar la belleza, sino de habitar en ella. La línea recta de la industria sería desafiada por la curva de la naturaleza.</w:t>
      </w:r>
    </w:p>
    <w:p w14:paraId="068ABB6F" w14:textId="77777777" w:rsidR="009D035B" w:rsidRPr="009D035B" w:rsidRDefault="009D035B" w:rsidP="009D035B">
      <w:pPr>
        <w:rPr>
          <w:rFonts w:ascii="Times New Roman" w:hAnsi="Times New Roman" w:cs="Times New Roman"/>
        </w:rPr>
      </w:pPr>
    </w:p>
    <w:p w14:paraId="134532E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w:t>
      </w:r>
    </w:p>
    <w:p w14:paraId="60BE3D0D" w14:textId="77777777" w:rsidR="009D035B" w:rsidRPr="009D035B" w:rsidRDefault="009D035B" w:rsidP="009D035B">
      <w:pPr>
        <w:rPr>
          <w:rFonts w:ascii="Times New Roman" w:hAnsi="Times New Roman" w:cs="Times New Roman"/>
        </w:rPr>
      </w:pPr>
    </w:p>
    <w:p w14:paraId="7D390EF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Preguntas abiertas para el lector</w:t>
      </w:r>
    </w:p>
    <w:p w14:paraId="10FFDB25" w14:textId="77777777" w:rsidR="009D035B" w:rsidRPr="009D035B" w:rsidRDefault="009D035B" w:rsidP="009D035B">
      <w:pPr>
        <w:rPr>
          <w:rFonts w:ascii="Times New Roman" w:hAnsi="Times New Roman" w:cs="Times New Roman"/>
        </w:rPr>
      </w:pPr>
    </w:p>
    <w:p w14:paraId="4286E3F2"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1.  ¿Es la belleza un valor autónomo, como defendían los esteticistas, o siempre está ligada a la moral y la utilidad, como sostenía Ruskin?</w:t>
      </w:r>
    </w:p>
    <w:p w14:paraId="4BE39C0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2.  John vio su verdadera realidad en el cuadro vacío. ¿Es la experiencia estética una forma de conocimiento, o es una forma de evasión que puede cegarnos ante las desigualdades del mundo?</w:t>
      </w:r>
    </w:p>
    <w:p w14:paraId="75E5553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3.  Christopher Dresser abrazó la máquina y demostró que podía producir belleza. ¿Es posible, entonces, un Esteticismo industrial? ¿O la producción en serie destruye inevitablemente la singularidad de la experiencia estética?</w:t>
      </w:r>
    </w:p>
    <w:p w14:paraId="7A03F4C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4.  Los interiores esteticistas funcionaron como un lenguaje secreto para identidades disidentes. ¿Puede el diseño seguir siendo hoy un código de resistencia, o se ha vuelto completamente comercial?</w:t>
      </w:r>
    </w:p>
    <w:p w14:paraId="04D34F31"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5.  El Esteticismo nos enseñó que todos somos, en cierto modo, diseñadores de nuestra propia vida. ¿Es esta idea liberadora —porque nos da agencia sobre nuestra existencia— o alienante —porque convierte la vida en una performance constante—?</w:t>
      </w:r>
    </w:p>
    <w:p w14:paraId="3991C1E0" w14:textId="77777777" w:rsidR="009D035B" w:rsidRPr="009D035B" w:rsidRDefault="009D035B" w:rsidP="009D035B">
      <w:pPr>
        <w:rPr>
          <w:rFonts w:ascii="Times New Roman" w:hAnsi="Times New Roman" w:cs="Times New Roman"/>
        </w:rPr>
      </w:pPr>
    </w:p>
    <w:p w14:paraId="27C77542"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t>
      </w:r>
    </w:p>
    <w:p w14:paraId="29EA3860" w14:textId="77777777" w:rsidR="009D035B" w:rsidRPr="009D035B" w:rsidRDefault="009D035B" w:rsidP="009D035B">
      <w:pPr>
        <w:rPr>
          <w:rFonts w:ascii="Times New Roman" w:hAnsi="Times New Roman" w:cs="Times New Roman"/>
        </w:rPr>
      </w:pPr>
    </w:p>
    <w:p w14:paraId="198174B9"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 Bibliografía</w:t>
      </w:r>
    </w:p>
    <w:p w14:paraId="16679961" w14:textId="77777777" w:rsidR="009D035B" w:rsidRPr="009D035B" w:rsidRDefault="009D035B" w:rsidP="009D035B">
      <w:pPr>
        <w:rPr>
          <w:rFonts w:ascii="Times New Roman" w:hAnsi="Times New Roman" w:cs="Times New Roman"/>
        </w:rPr>
      </w:pPr>
    </w:p>
    <w:p w14:paraId="1F73CC3F"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Baudelaire, Charles. *El pintor de la vida moderna*. Madrid: Casimiro Libros, 2014.</w:t>
      </w:r>
    </w:p>
    <w:p w14:paraId="386F5498" w14:textId="77777777" w:rsidR="009D035B" w:rsidRPr="009D035B" w:rsidRDefault="009D035B" w:rsidP="009D035B">
      <w:pPr>
        <w:rPr>
          <w:rFonts w:ascii="Times New Roman" w:hAnsi="Times New Roman" w:cs="Times New Roman"/>
        </w:rPr>
      </w:pPr>
    </w:p>
    <w:p w14:paraId="220D1E8B"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Calloway, Stephen. *The Cult of Beauty: The Aesthetic Movement 1860–1900*. London: Victoria and Albert Museum, 2011.</w:t>
      </w:r>
    </w:p>
    <w:p w14:paraId="6C596D5F" w14:textId="77777777" w:rsidR="009D035B" w:rsidRPr="009D035B" w:rsidRDefault="009D035B" w:rsidP="009D035B">
      <w:pPr>
        <w:rPr>
          <w:rFonts w:ascii="Times New Roman" w:hAnsi="Times New Roman" w:cs="Times New Roman"/>
        </w:rPr>
      </w:pPr>
    </w:p>
    <w:p w14:paraId="3DC5BC2A"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Dellamora, Richard. *Masculine Desire: The Sexual Politics of Victorian Aestheticism*. Chapel Hill: University of North Carolina Press, 1990.</w:t>
      </w:r>
    </w:p>
    <w:p w14:paraId="65D06B66" w14:textId="77777777" w:rsidR="009D035B" w:rsidRPr="009D035B" w:rsidRDefault="009D035B" w:rsidP="009D035B">
      <w:pPr>
        <w:rPr>
          <w:rFonts w:ascii="Times New Roman" w:hAnsi="Times New Roman" w:cs="Times New Roman"/>
        </w:rPr>
      </w:pPr>
    </w:p>
    <w:p w14:paraId="07B52796"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lastRenderedPageBreak/>
        <w:t>Dresser, Christopher. *Principles of Decorative Design*. London: Cassell, Petter &amp; Galpin, 1873.</w:t>
      </w:r>
    </w:p>
    <w:p w14:paraId="4BBC5ED0" w14:textId="77777777" w:rsidR="009D035B" w:rsidRPr="009D035B" w:rsidRDefault="009D035B" w:rsidP="009D035B">
      <w:pPr>
        <w:rPr>
          <w:rFonts w:ascii="Times New Roman" w:hAnsi="Times New Roman" w:cs="Times New Roman"/>
        </w:rPr>
      </w:pPr>
    </w:p>
    <w:p w14:paraId="148E29AE"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Gautier, Théophile. *Mademoiselle de Maupin*. Paris: Charpentier, 1835.</w:t>
      </w:r>
    </w:p>
    <w:p w14:paraId="2CE1C311" w14:textId="77777777" w:rsidR="009D035B" w:rsidRPr="009D035B" w:rsidRDefault="009D035B" w:rsidP="009D035B">
      <w:pPr>
        <w:rPr>
          <w:rFonts w:ascii="Times New Roman" w:hAnsi="Times New Roman" w:cs="Times New Roman"/>
        </w:rPr>
      </w:pPr>
    </w:p>
    <w:p w14:paraId="6C052842"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Kant, Immanuel. *Crítica del juicio*. Madrid: Espasa-Calpe, 2007.</w:t>
      </w:r>
    </w:p>
    <w:p w14:paraId="1CE657F3" w14:textId="77777777" w:rsidR="009D035B" w:rsidRPr="009D035B" w:rsidRDefault="009D035B" w:rsidP="009D035B">
      <w:pPr>
        <w:rPr>
          <w:rFonts w:ascii="Times New Roman" w:hAnsi="Times New Roman" w:cs="Times New Roman"/>
        </w:rPr>
      </w:pPr>
    </w:p>
    <w:p w14:paraId="4BC8D560"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Pater, Walter. *The Renaissance: Studies in Art and Poetry*. Oxford: Oxford University Press, 1986.</w:t>
      </w:r>
    </w:p>
    <w:p w14:paraId="72AEA461" w14:textId="77777777" w:rsidR="009D035B" w:rsidRPr="009D035B" w:rsidRDefault="009D035B" w:rsidP="009D035B">
      <w:pPr>
        <w:rPr>
          <w:rFonts w:ascii="Times New Roman" w:hAnsi="Times New Roman" w:cs="Times New Roman"/>
        </w:rPr>
      </w:pPr>
    </w:p>
    <w:p w14:paraId="30E51BA5"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Prettejohn, Elizabeth. *Art for Art's Sake: Aestheticism in Victorian Painting*. New Haven: Yale University Press, 2007.</w:t>
      </w:r>
    </w:p>
    <w:p w14:paraId="60624CE6" w14:textId="77777777" w:rsidR="009D035B" w:rsidRPr="009D035B" w:rsidRDefault="009D035B" w:rsidP="009D035B">
      <w:pPr>
        <w:rPr>
          <w:rFonts w:ascii="Times New Roman" w:hAnsi="Times New Roman" w:cs="Times New Roman"/>
        </w:rPr>
      </w:pPr>
    </w:p>
    <w:p w14:paraId="362D0A18"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Schiller, Friedrich. *Cartas sobre la educación estética del hombre*. Madrid: Anthropos, 1990.</w:t>
      </w:r>
    </w:p>
    <w:p w14:paraId="78E8FBD4" w14:textId="77777777" w:rsidR="009D035B" w:rsidRPr="009D035B" w:rsidRDefault="009D035B" w:rsidP="009D035B">
      <w:pPr>
        <w:rPr>
          <w:rFonts w:ascii="Times New Roman" w:hAnsi="Times New Roman" w:cs="Times New Roman"/>
        </w:rPr>
      </w:pPr>
    </w:p>
    <w:p w14:paraId="1D11EE4D"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Wilde, Oscar. *El retrato de Dorian Gray*. Traducido por Julio Gómez de la Serna. Madrid: Alianza Editorial, 2008. Publicado originalmente en 1890.</w:t>
      </w:r>
    </w:p>
    <w:p w14:paraId="53EFC43B" w14:textId="77777777" w:rsidR="009D035B" w:rsidRPr="009D035B" w:rsidRDefault="009D035B" w:rsidP="009D035B">
      <w:pPr>
        <w:rPr>
          <w:rFonts w:ascii="Times New Roman" w:hAnsi="Times New Roman" w:cs="Times New Roman"/>
        </w:rPr>
      </w:pPr>
    </w:p>
    <w:p w14:paraId="3047F77B" w14:textId="77777777" w:rsidR="009D035B" w:rsidRPr="009D035B" w:rsidRDefault="009D035B" w:rsidP="009D035B">
      <w:pPr>
        <w:rPr>
          <w:rFonts w:ascii="Times New Roman" w:hAnsi="Times New Roman" w:cs="Times New Roman"/>
        </w:rPr>
      </w:pPr>
      <w:r w:rsidRPr="009D035B">
        <w:rPr>
          <w:rFonts w:ascii="Times New Roman" w:hAnsi="Times New Roman" w:cs="Times New Roman"/>
        </w:rPr>
        <w:t>Wilde, Oscar. *Intentions*. London: Penguin Classics, 2001.</w:t>
      </w:r>
    </w:p>
    <w:p w14:paraId="53EE00AD" w14:textId="77777777" w:rsidR="009D035B" w:rsidRPr="009D035B" w:rsidRDefault="009D035B" w:rsidP="009D035B">
      <w:pPr>
        <w:rPr>
          <w:rFonts w:ascii="Times New Roman" w:hAnsi="Times New Roman" w:cs="Times New Roman"/>
        </w:rPr>
      </w:pPr>
    </w:p>
    <w:p w14:paraId="3B4F1F1A" w14:textId="6C9CC243" w:rsidR="009E047A" w:rsidRPr="009D035B" w:rsidRDefault="009D035B" w:rsidP="009D035B">
      <w:pPr>
        <w:rPr>
          <w:rFonts w:ascii="Times New Roman" w:hAnsi="Times New Roman" w:cs="Times New Roman"/>
        </w:rPr>
      </w:pPr>
      <w:r w:rsidRPr="009D035B">
        <w:rPr>
          <w:rFonts w:ascii="Times New Roman" w:hAnsi="Times New Roman" w:cs="Times New Roman"/>
        </w:rPr>
        <w:t>Whistler, James McNeill. *The Gentle Art of Making Enemies*. New York: Dover Publications, 1967.</w:t>
      </w:r>
    </w:p>
    <w:p w14:paraId="1BC40AAB" w14:textId="77777777" w:rsidR="009D035B" w:rsidRPr="009D035B" w:rsidRDefault="009D035B">
      <w:pPr>
        <w:rPr>
          <w:rFonts w:ascii="Times New Roman" w:hAnsi="Times New Roman" w:cs="Times New Roman"/>
        </w:rPr>
      </w:pPr>
    </w:p>
    <w:sectPr w:rsidR="009D035B" w:rsidRPr="009D03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5B"/>
    <w:rsid w:val="001A2500"/>
    <w:rsid w:val="009D035B"/>
    <w:rsid w:val="009E047A"/>
    <w:rsid w:val="00B97B23"/>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6C30BB9"/>
  <w15:chartTrackingRefBased/>
  <w15:docId w15:val="{EADB845D-9DAA-044D-8969-A9706552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0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0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03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03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03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03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03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03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03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03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03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03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03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03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03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03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03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035B"/>
    <w:rPr>
      <w:rFonts w:eastAsiaTheme="majorEastAsia" w:cstheme="majorBidi"/>
      <w:color w:val="272727" w:themeColor="text1" w:themeTint="D8"/>
    </w:rPr>
  </w:style>
  <w:style w:type="paragraph" w:styleId="Ttulo">
    <w:name w:val="Title"/>
    <w:basedOn w:val="Normal"/>
    <w:next w:val="Normal"/>
    <w:link w:val="TtuloCar"/>
    <w:uiPriority w:val="10"/>
    <w:qFormat/>
    <w:rsid w:val="009D0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03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03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03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035B"/>
    <w:pPr>
      <w:spacing w:before="160"/>
      <w:jc w:val="center"/>
    </w:pPr>
    <w:rPr>
      <w:i/>
      <w:iCs/>
      <w:color w:val="404040" w:themeColor="text1" w:themeTint="BF"/>
    </w:rPr>
  </w:style>
  <w:style w:type="character" w:customStyle="1" w:styleId="CitaCar">
    <w:name w:val="Cita Car"/>
    <w:basedOn w:val="Fuentedeprrafopredeter"/>
    <w:link w:val="Cita"/>
    <w:uiPriority w:val="29"/>
    <w:rsid w:val="009D035B"/>
    <w:rPr>
      <w:i/>
      <w:iCs/>
      <w:color w:val="404040" w:themeColor="text1" w:themeTint="BF"/>
    </w:rPr>
  </w:style>
  <w:style w:type="paragraph" w:styleId="Prrafodelista">
    <w:name w:val="List Paragraph"/>
    <w:basedOn w:val="Normal"/>
    <w:uiPriority w:val="34"/>
    <w:qFormat/>
    <w:rsid w:val="009D035B"/>
    <w:pPr>
      <w:ind w:left="720"/>
      <w:contextualSpacing/>
    </w:pPr>
  </w:style>
  <w:style w:type="character" w:styleId="nfasisintenso">
    <w:name w:val="Intense Emphasis"/>
    <w:basedOn w:val="Fuentedeprrafopredeter"/>
    <w:uiPriority w:val="21"/>
    <w:qFormat/>
    <w:rsid w:val="009D035B"/>
    <w:rPr>
      <w:i/>
      <w:iCs/>
      <w:color w:val="0F4761" w:themeColor="accent1" w:themeShade="BF"/>
    </w:rPr>
  </w:style>
  <w:style w:type="paragraph" w:styleId="Citadestacada">
    <w:name w:val="Intense Quote"/>
    <w:basedOn w:val="Normal"/>
    <w:next w:val="Normal"/>
    <w:link w:val="CitadestacadaCar"/>
    <w:uiPriority w:val="30"/>
    <w:qFormat/>
    <w:rsid w:val="009D0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035B"/>
    <w:rPr>
      <w:i/>
      <w:iCs/>
      <w:color w:val="0F4761" w:themeColor="accent1" w:themeShade="BF"/>
    </w:rPr>
  </w:style>
  <w:style w:type="character" w:styleId="Referenciaintensa">
    <w:name w:val="Intense Reference"/>
    <w:basedOn w:val="Fuentedeprrafopredeter"/>
    <w:uiPriority w:val="32"/>
    <w:qFormat/>
    <w:rsid w:val="009D0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4929</Words>
  <Characters>25388</Characters>
  <Application>Microsoft Office Word</Application>
  <DocSecurity>0</DocSecurity>
  <Lines>551</Lines>
  <Paragraphs>138</Paragraphs>
  <ScaleCrop>false</ScaleCrop>
  <Company/>
  <LinksUpToDate>false</LinksUpToDate>
  <CharactersWithSpaces>30179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2026-06-21T01:14:00Z</dcterms:created>
  <dcterms:modified xsi:type="dcterms:W3CDTF">2026-06-21T01:15:00Z</dcterms:modified>
</cp:coreProperties>
</file>