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B7280"/>
          <w:sz w:val="20"/>
          <w:szCs w:val="20"/>
        </w:rPr>
        <w:t xml:space="preserve">CIRE Holding</w:t>
      </w:r>
    </w:p>
    <w:p>
      <w:pPr>
        <w:spacing w:after="80"/>
      </w:pPr>
      <w:r>
        <w:rPr>
          <w:b/>
          <w:bCs/>
          <w:color w:val="1F2937"/>
          <w:sz w:val="44"/>
          <w:szCs w:val="44"/>
        </w:rPr>
        <w:t xml:space="preserve">Sistema de Carga de Gastos vía WhatsApp</w:t>
      </w:r>
    </w:p>
    <w:p>
      <w:pPr>
        <w:spacing w:after="400"/>
      </w:pPr>
      <w:r>
        <w:rPr>
          <w:i/>
          <w:iCs/>
          <w:color w:val="6B7280"/>
          <w:sz w:val="22"/>
          <w:szCs w:val="22"/>
        </w:rPr>
        <w:t xml:space="preserve">Guía de implementación — n8n + Google Sheets + WhatsApp</w:t>
      </w:r>
    </w:p>
    <w:p>
      <w:pPr>
        <w:pStyle w:val="Heading1"/>
        <w:spacing w:after="160" w:before="320"/>
      </w:pPr>
      <w:r>
        <w:rPr>
          <w:b/>
          <w:bCs/>
          <w:color w:val="1F2937"/>
          <w:sz w:val="30"/>
          <w:szCs w:val="30"/>
        </w:rPr>
        <w:t xml:space="preserve">1. Qué construí y cómo funciona</w:t>
      </w:r>
    </w:p>
    <w:p>
      <w:pPr>
        <w:spacing w:after="140" w:line="300"/>
      </w:pPr>
      <w:r>
        <w:rPr>
          <w:sz w:val="21"/>
          <w:szCs w:val="21"/>
        </w:rPr>
        <w:t xml:space="preserve">El sistema conecta los grupos de WhatsApp de cada proyecto (Fix &amp; Flip, sociedades, lo que sigas sumando) con una planilla central de gastos, sin que nadie tenga que abrir una app aparte. Alguien tipea un gasto en el grupo, el sistema lo identifica, lo clasifica y lo guarda — y responde en el mismo grupo confirmando la carga.</w:t>
      </w:r>
    </w:p>
    <w:p>
      <w:pPr>
        <w:spacing w:after="140" w:line="300"/>
      </w:pPr>
      <w:r>
        <w:rPr>
          <w:sz w:val="21"/>
          <w:szCs w:val="21"/>
        </w:rPr>
        <w:t xml:space="preserve">Armé tres piezas, ya terminadas:</w:t>
      </w:r>
    </w:p>
    <w:p>
      <w:pPr>
        <w:pStyle w:val="ListParagraph"/>
        <w:numPr>
          <w:ilvl w:val="0"/>
          <w:numId w:val="2"/>
        </w:numPr>
        <w:spacing w:after="80" w:line="280"/>
      </w:pPr>
      <w:r>
        <w:rPr>
          <w:sz w:val="21"/>
          <w:szCs w:val="21"/>
        </w:rPr>
        <w:t xml:space="preserve">Planilla de control (Sistema_Gastos_WhatsApp.xlsx): la base de datos y el dashboard. Tiene 5 hojas: Config_Proyectos (mapea cada grupo de WhatsApp a un proyecto/sociedad), Categorias (las categorías de gasto válidas), Gastos (el registro maestro, con fórmulas que traen el nombre del proyecto automáticamente), Dashboard (presupuesto vs. gastado por proyecto, con gráfico) y Mapeo_Grupos_Log (donde caen los mensajes de grupos no configurados, para que nada se pierda).</w:t>
      </w:r>
    </w:p>
    <w:p>
      <w:pPr>
        <w:pStyle w:val="ListParagraph"/>
        <w:numPr>
          <w:ilvl w:val="0"/>
          <w:numId w:val="2"/>
        </w:numPr>
        <w:spacing w:after="80" w:line="280"/>
      </w:pPr>
      <w:r>
        <w:rPr>
          <w:sz w:val="21"/>
          <w:szCs w:val="21"/>
        </w:rPr>
        <w:t xml:space="preserve">Workflow de automatización (n8n_workflow_gastos_whatsapp.json): la lógica completa — recibe el mensaje, identifica el proyecto por el grupo de origen, interpreta el texto para sacar categoría/monto/descripción, guarda el registro y responde en WhatsApp. Está listo para importar en n8n.</w:t>
      </w:r>
    </w:p>
    <w:p>
      <w:pPr>
        <w:pStyle w:val="ListParagraph"/>
        <w:numPr>
          <w:ilvl w:val="0"/>
          <w:numId w:val="2"/>
        </w:numPr>
        <w:spacing w:after="80" w:line="280"/>
      </w:pPr>
      <w:r>
        <w:rPr>
          <w:sz w:val="21"/>
          <w:szCs w:val="21"/>
        </w:rPr>
        <w:t xml:space="preserve">Esta guía: los pasos exactos para dejarlo funcionando, en orden.</w:t>
      </w:r>
    </w:p>
    <w:p>
      <w:pPr>
        <w:pStyle w:val="Heading1"/>
        <w:spacing w:after="160" w:before="320"/>
      </w:pPr>
      <w:r>
        <w:rPr>
          <w:b/>
          <w:bCs/>
          <w:color w:val="1F2937"/>
          <w:sz w:val="30"/>
          <w:szCs w:val="30"/>
        </w:rPr>
        <w:t xml:space="preserve">2. Una decisión que tenés que tomar vos primero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45309" w:sz="16"/>
              <w:left w:val="single" w:color="D1D5DB" w:sz="2"/>
              <w:bottom w:val="single" w:color="D1D5DB" w:sz="2"/>
              <w:right w:val="single" w:color="D1D5DB" w:sz="2"/>
            </w:tcBorders>
            <w:shd w:fill="F3F4F6" w:val="clear"/>
            <w:tcMar>
              <w:top w:type="dxa" w:w="160"/>
              <w:left w:type="dxa" w:w="200"/>
              <w:bottom w:type="dxa" w:w="160"/>
              <w:right w:type="dxa" w:w="200"/>
            </w:tcMar>
          </w:tcPr>
          <w:p>
            <w:pPr>
              <w:spacing w:after="80"/>
            </w:pPr>
            <w:r>
              <w:rPr>
                <w:b/>
                <w:bCs/>
                <w:color w:val="B45309"/>
                <w:sz w:val="21"/>
                <w:szCs w:val="21"/>
              </w:rPr>
              <w:t xml:space="preserve">WhatsApp no tiene una API oficial para grupos</w:t>
            </w:r>
          </w:p>
          <w:p>
            <w:pPr>
              <w:spacing w:after="0"/>
            </w:pPr>
            <w:r>
              <w:rPr>
                <w:sz w:val="20"/>
                <w:szCs w:val="20"/>
              </w:rPr>
              <w:t xml:space="preserve">La API oficial de Meta (WhatsApp Business Cloud API) está pensada para chats 1 a 1 entre una empresa y un cliente — no permite leer ni escribir en grupos. Para que el bot funcione dentro de tus grupos de proyecto, la única forma es usar un gateway no oficial que emula un WhatsApp personal (basado en el protocolo multi-dispositivo). Esto es una decisión de riesgo/costo que te corresponde a vos, no una que yo pueda tomar por vos.</w:t>
            </w:r>
          </w:p>
        </w:tc>
      </w:tr>
    </w:tbl>
    <w:p>
      <w:pPr>
        <w:spacing w:after="200"/>
      </w:pPr>
    </w:p>
    <w:p>
      <w:pPr>
        <w:spacing w:after="140" w:line="300"/>
      </w:pPr>
      <w:r>
        <w:rPr>
          <w:sz w:val="21"/>
          <w:szCs w:val="21"/>
        </w:rPr>
        <w:t xml:space="preserve">En criollo, tenés dos caminos:</w:t>
      </w:r>
    </w:p>
    <w:p>
      <w:pPr>
        <w:pStyle w:val="Heading2"/>
        <w:spacing w:after="120" w:before="260"/>
      </w:pPr>
      <w:r>
        <w:rPr>
          <w:b/>
          <w:bCs/>
          <w:color w:val="1F2937"/>
          <w:sz w:val="24"/>
          <w:szCs w:val="24"/>
        </w:rPr>
        <w:t xml:space="preserve">Opción A — Gateway no oficial (necesario para grupos)</w:t>
      </w:r>
    </w:p>
    <w:p>
      <w:pPr>
        <w:spacing w:after="140" w:line="300"/>
      </w:pPr>
      <w:r>
        <w:rPr>
          <w:sz w:val="21"/>
          <w:szCs w:val="21"/>
        </w:rPr>
        <w:t xml:space="preserve">Servicios como Whapi.Cloud, Wassenger o una instancia propia de Evolution API/Baileys conectan tu número de WhatsApp normal (no el de Business Cloud) y exponen un webhook que sí incluye los mensajes de grupo. El workflow que armé está pensado para este camino.</w:t>
      </w:r>
    </w:p>
    <w:p>
      <w:pPr>
        <w:pStyle w:val="ListParagraph"/>
        <w:numPr>
          <w:ilvl w:val="0"/>
          <w:numId w:val="2"/>
        </w:numPr>
        <w:spacing w:after="80" w:line="280"/>
      </w:pPr>
      <w:r>
        <w:rPr>
          <w:sz w:val="21"/>
          <w:szCs w:val="21"/>
        </w:rPr>
        <w:t xml:space="preserve">Ventaja: funciona en grupos reales, es rápido de activar (Whapi/Wassenger tienen plan pago mensual simple, sin aprobación de Meta), y es lo que te permite cumplir el objetivo tal como lo planteaste.</w:t>
      </w:r>
    </w:p>
    <w:p>
      <w:pPr>
        <w:pStyle w:val="ListParagraph"/>
        <w:numPr>
          <w:ilvl w:val="0"/>
          <w:numId w:val="2"/>
        </w:numPr>
        <w:spacing w:after="80" w:line="280"/>
      </w:pPr>
      <w:r>
        <w:rPr>
          <w:sz w:val="21"/>
          <w:szCs w:val="21"/>
        </w:rPr>
        <w:t xml:space="preserve">Riesgo: no es el canal oficial de Meta. El número que uses queda expuesto a las políticas de uso de WhatsApp para clientes no verificados; en la práctica miles de negocios lo usan así hace años, pero Meta podría, en teoría, banear el número si detecta actividad automatizada agresiva. Mitigás el riesgo usando un número secundario (no tu línea personal ni la principal del negocio) dedicado solo a este bot.</w:t>
      </w:r>
    </w:p>
    <w:p>
      <w:pPr>
        <w:pStyle w:val="Heading2"/>
        <w:spacing w:after="120" w:before="260"/>
      </w:pPr>
      <w:r>
        <w:rPr>
          <w:b/>
          <w:bCs/>
          <w:color w:val="1F2937"/>
          <w:sz w:val="24"/>
          <w:szCs w:val="24"/>
        </w:rPr>
        <w:t xml:space="preserve">Opción B — API oficial de Meta (sin grupos)</w:t>
      </w:r>
    </w:p>
    <w:p>
      <w:pPr>
        <w:spacing w:after="140" w:line="300"/>
      </w:pPr>
      <w:r>
        <w:rPr>
          <w:sz w:val="21"/>
          <w:szCs w:val="21"/>
        </w:rPr>
        <w:t xml:space="preserve">Si preferís jugar 100% seguro, se puede armar el mismo sistema pero con cada persona cargando el gasto en un chat individual con el número oficial del bot, en lugar de en el grupo. Es más "institucional" pero cambia la dinámica: nadie ve en el grupo lo que cargó el resto, y hay que avisarle a cada persona que le escriba al bot en vez de tirarlo en el grupo.</w:t>
      </w:r>
    </w:p>
    <w:p>
      <w:pPr>
        <w:spacing w:after="120"/>
      </w:pPr>
    </w:p>
    <w:p>
      <w:pPr>
        <w:spacing w:after="140" w:line="300"/>
      </w:pPr>
      <w:r>
        <w:rPr>
          <w:b/>
          <w:bCs/>
          <w:sz w:val="21"/>
          <w:szCs w:val="21"/>
        </w:rPr>
        <w:t xml:space="preserve">Mi recomendación práctica: arrancar con la Opción A (Whapi.Cloud es la más simple de las tres) usando un número de WhatsApp secundario dedicado al bot — así tenés la dinámica de grupo que buscás, con el riesgo acotado. El resto de esta guía asume la Opción A; si preferís la B, avisame y ajusto el workflow.</w:t>
      </w:r>
    </w:p>
    <w:p>
      <w:r>
        <w:br w:type="page"/>
      </w:r>
    </w:p>
    <w:p>
      <w:pPr>
        <w:pStyle w:val="Heading1"/>
        <w:spacing w:after="160" w:before="320"/>
      </w:pPr>
      <w:r>
        <w:rPr>
          <w:b/>
          <w:bCs/>
          <w:color w:val="1F2937"/>
          <w:sz w:val="30"/>
          <w:szCs w:val="30"/>
        </w:rPr>
        <w:t xml:space="preserve">3. Paso a paso</w:t>
      </w:r>
    </w:p>
    <w:p>
      <w:pPr>
        <w:pStyle w:val="Heading2"/>
        <w:spacing w:after="120" w:before="260"/>
      </w:pPr>
      <w:r>
        <w:rPr>
          <w:b/>
          <w:bCs/>
          <w:color w:val="1F2937"/>
          <w:sz w:val="24"/>
          <w:szCs w:val="24"/>
        </w:rPr>
        <w:t xml:space="preserve">Paso 1 — Contratar el gateway de WhatsApp</w:t>
      </w:r>
    </w:p>
    <w:p>
      <w:pPr>
        <w:pStyle w:val="ListParagraph"/>
        <w:numPr>
          <w:ilvl w:val="0"/>
          <w:numId w:val="3"/>
        </w:numPr>
        <w:spacing w:after="100" w:line="280"/>
      </w:pPr>
      <w:r>
        <w:rPr>
          <w:sz w:val="21"/>
          <w:szCs w:val="21"/>
        </w:rPr>
        <w:t xml:space="preserve">Entrá a whapi.cloud (o wassenger.com como alternativa) y creá una cuenta.</w:t>
      </w:r>
    </w:p>
    <w:p>
      <w:pPr>
        <w:pStyle w:val="ListParagraph"/>
        <w:numPr>
          <w:ilvl w:val="0"/>
          <w:numId w:val="3"/>
        </w:numPr>
        <w:spacing w:after="100" w:line="280"/>
      </w:pPr>
      <w:r>
        <w:rPr>
          <w:sz w:val="21"/>
          <w:szCs w:val="21"/>
        </w:rPr>
        <w:t xml:space="preserve">Vinculá el número de WhatsApp secundario escaneando el código QR desde la app de WhatsApp del celular de ese número (igual que vincular WhatsApp Web).</w:t>
      </w:r>
    </w:p>
    <w:p>
      <w:pPr>
        <w:pStyle w:val="ListParagraph"/>
        <w:numPr>
          <w:ilvl w:val="0"/>
          <w:numId w:val="3"/>
        </w:numPr>
        <w:spacing w:after="100" w:line="280"/>
      </w:pPr>
      <w:r>
        <w:rPr>
          <w:sz w:val="21"/>
          <w:szCs w:val="21"/>
        </w:rPr>
        <w:t xml:space="preserve">En el panel del gateway, buscá la sección "Webhooks" y copiá tu API Key / Token — lo vas a necesitar en el Paso 6.</w:t>
      </w:r>
    </w:p>
    <w:p>
      <w:pPr>
        <w:spacing w:after="140" w:line="300"/>
      </w:pPr>
      <w:r>
        <w:rPr>
          <w:i/>
          <w:iCs/>
          <w:color w:val="6B7280"/>
          <w:sz w:val="19"/>
          <w:szCs w:val="19"/>
        </w:rPr>
        <w:t xml:space="preserve">Tiempo estimado: 10 minutos. Costo: los planes de Whapi arrancan en el orden de USD 20–30/mes por número.</w:t>
      </w:r>
    </w:p>
    <w:p>
      <w:pPr>
        <w:pStyle w:val="Heading2"/>
        <w:spacing w:after="120" w:before="260"/>
      </w:pPr>
      <w:r>
        <w:rPr>
          <w:b/>
          <w:bCs/>
          <w:color w:val="1F2937"/>
          <w:sz w:val="24"/>
          <w:szCs w:val="24"/>
        </w:rPr>
        <w:t xml:space="preserve">Paso 2 — Crear la cuenta de n8n</w:t>
      </w:r>
    </w:p>
    <w:p>
      <w:pPr>
        <w:pStyle w:val="ListParagraph"/>
        <w:numPr>
          <w:ilvl w:val="0"/>
          <w:numId w:val="3"/>
        </w:numPr>
        <w:spacing w:after="100" w:line="280"/>
      </w:pPr>
      <w:r>
        <w:rPr>
          <w:sz w:val="21"/>
          <w:szCs w:val="21"/>
        </w:rPr>
        <w:t xml:space="preserve">Entrá a n8n.io y creá una cuenta (n8n Cloud tiene un plan gratuito limitado y planes pagos desde ~USD 20/mes; alternativa gratuita: self-host, pero requiere un servidor).</w:t>
      </w:r>
    </w:p>
    <w:p>
      <w:pPr>
        <w:pStyle w:val="ListParagraph"/>
        <w:numPr>
          <w:ilvl w:val="0"/>
          <w:numId w:val="3"/>
        </w:numPr>
        <w:spacing w:after="100" w:line="280"/>
      </w:pPr>
      <w:r>
        <w:rPr>
          <w:sz w:val="21"/>
          <w:szCs w:val="21"/>
        </w:rPr>
        <w:t xml:space="preserve">Creá un nuevo workflow vacío — se llama automáticamente "My workflow", no importa, lo vamos a reemplazar.</w:t>
      </w:r>
    </w:p>
    <w:p>
      <w:pPr>
        <w:pStyle w:val="Heading2"/>
        <w:spacing w:after="120" w:before="260"/>
      </w:pPr>
      <w:r>
        <w:rPr>
          <w:b/>
          <w:bCs/>
          <w:color w:val="1F2937"/>
          <w:sz w:val="24"/>
          <w:szCs w:val="24"/>
        </w:rPr>
        <w:t xml:space="preserve">Paso 3 — Subir la planilla a Google Drive</w:t>
      </w:r>
    </w:p>
    <w:p>
      <w:pPr>
        <w:pStyle w:val="ListParagraph"/>
        <w:numPr>
          <w:ilvl w:val="0"/>
          <w:numId w:val="3"/>
        </w:numPr>
        <w:spacing w:after="100" w:line="280"/>
      </w:pPr>
      <w:r>
        <w:rPr>
          <w:sz w:val="21"/>
          <w:szCs w:val="21"/>
        </w:rPr>
        <w:t xml:space="preserve">Subí el archivo Sistema_Gastos_WhatsApp.xlsx a tu Google Drive.</w:t>
      </w:r>
    </w:p>
    <w:p>
      <w:pPr>
        <w:pStyle w:val="ListParagraph"/>
        <w:numPr>
          <w:ilvl w:val="0"/>
          <w:numId w:val="3"/>
        </w:numPr>
        <w:spacing w:after="100" w:line="280"/>
      </w:pPr>
      <w:r>
        <w:rPr>
          <w:sz w:val="21"/>
          <w:szCs w:val="21"/>
        </w:rPr>
        <w:t xml:space="preserve">Abrilo y convertilo a Google Sheets: Archivo → Guardar como Google Sheets (así n8n puede leerlo y escribirlo en vivo).</w:t>
      </w:r>
    </w:p>
    <w:p>
      <w:pPr>
        <w:pStyle w:val="ListParagraph"/>
        <w:numPr>
          <w:ilvl w:val="0"/>
          <w:numId w:val="3"/>
        </w:numPr>
        <w:spacing w:after="100" w:line="280"/>
      </w:pPr>
      <w:r>
        <w:rPr>
          <w:sz w:val="21"/>
          <w:szCs w:val="21"/>
        </w:rPr>
        <w:t xml:space="preserve">Copiá el ID de la hoja de la URL del navegador — es la parte entre /d/ y /edit:</w:t>
      </w:r>
    </w:p>
    <w:p>
      <w:pPr>
        <w:pBdr>
          <w:top w:val="single" w:color="111827" w:sz="2"/>
          <w:bottom w:val="single" w:color="111827" w:sz="2"/>
          <w:left w:val="single" w:color="111827" w:sz="2"/>
          <w:right w:val="single" w:color="111827" w:sz="2"/>
        </w:pBdr>
        <w:shd w:fill="111827" w:val="clear"/>
        <w:spacing w:after="160" w:before="80"/>
      </w:pPr>
      <w:r>
        <w:rPr>
          <w:rFonts w:ascii="Consolas" w:cs="Consolas" w:eastAsia="Consolas" w:hAnsi="Consolas"/>
          <w:color w:val="D1FAE5"/>
          <w:sz w:val="19"/>
          <w:szCs w:val="19"/>
        </w:rPr>
        <w:t xml:space="preserve">https://docs.google.com/spreadsheets/d/ESTE_ES_EL_ID_QUE_COPIÁS/edit</w:t>
      </w:r>
    </w:p>
    <w:p>
      <w:pPr>
        <w:pStyle w:val="ListParagraph"/>
        <w:numPr>
          <w:ilvl w:val="0"/>
          <w:numId w:val="3"/>
        </w:numPr>
        <w:spacing w:after="100" w:line="280"/>
      </w:pPr>
      <w:r>
        <w:rPr>
          <w:sz w:val="21"/>
          <w:szCs w:val="21"/>
        </w:rPr>
        <w:t xml:space="preserve">Guardá ese ID, lo vas a pegar en el Paso 6.</w:t>
      </w:r>
    </w:p>
    <w:p>
      <w:pPr>
        <w:pStyle w:val="Heading2"/>
        <w:spacing w:after="120" w:before="260"/>
      </w:pPr>
      <w:r>
        <w:rPr>
          <w:b/>
          <w:bCs/>
          <w:color w:val="1F2937"/>
          <w:sz w:val="24"/>
          <w:szCs w:val="24"/>
        </w:rPr>
        <w:t xml:space="preserve">Paso 4 — Importar el workflow en n8n</w:t>
      </w:r>
    </w:p>
    <w:p>
      <w:pPr>
        <w:pStyle w:val="ListParagraph"/>
        <w:numPr>
          <w:ilvl w:val="0"/>
          <w:numId w:val="3"/>
        </w:numPr>
        <w:spacing w:after="100" w:line="280"/>
      </w:pPr>
      <w:r>
        <w:rPr>
          <w:sz w:val="21"/>
          <w:szCs w:val="21"/>
        </w:rPr>
        <w:t xml:space="preserve">En n8n, andá al workflow vacío que creaste → menú (⋮) arriba a la derecha → "Import from File".</w:t>
      </w:r>
    </w:p>
    <w:p>
      <w:pPr>
        <w:pStyle w:val="ListParagraph"/>
        <w:numPr>
          <w:ilvl w:val="0"/>
          <w:numId w:val="3"/>
        </w:numPr>
        <w:spacing w:after="100" w:line="280"/>
      </w:pPr>
      <w:r>
        <w:rPr>
          <w:sz w:val="21"/>
          <w:szCs w:val="21"/>
        </w:rPr>
        <w:t xml:space="preserve">Seleccioná el archivo n8n_workflow_gastos_whatsapp.json que te entrego.</w:t>
      </w:r>
    </w:p>
    <w:p>
      <w:pPr>
        <w:pStyle w:val="ListParagraph"/>
        <w:numPr>
          <w:ilvl w:val="0"/>
          <w:numId w:val="3"/>
        </w:numPr>
        <w:spacing w:after="100" w:line="280"/>
      </w:pPr>
      <w:r>
        <w:rPr>
          <w:sz w:val="21"/>
          <w:szCs w:val="21"/>
        </w:rPr>
        <w:t xml:space="preserve">Vas a ver 12 nodos conectados: desde "1. Webhook - Mensaje entrante" hasta los dos nodos finales de respuesta ("9a. Confirmar carga" y "9b. Pedir confirmación"). No hace falta que entiendas cada uno — los próximos pasos son solo completar 3 datos.</w:t>
      </w:r>
    </w:p>
    <w:p>
      <w:pPr>
        <w:pStyle w:val="Heading2"/>
        <w:spacing w:after="120" w:before="260"/>
      </w:pPr>
      <w:r>
        <w:rPr>
          <w:b/>
          <w:bCs/>
          <w:color w:val="1F2937"/>
          <w:sz w:val="24"/>
          <w:szCs w:val="24"/>
        </w:rPr>
        <w:t xml:space="preserve">Paso 5 — Conectar credenciales de Google Sheets</w:t>
      </w:r>
    </w:p>
    <w:p>
      <w:pPr>
        <w:pStyle w:val="ListParagraph"/>
        <w:numPr>
          <w:ilvl w:val="0"/>
          <w:numId w:val="3"/>
        </w:numPr>
        <w:spacing w:after="100" w:line="280"/>
      </w:pPr>
      <w:r>
        <w:rPr>
          <w:sz w:val="21"/>
          <w:szCs w:val="21"/>
        </w:rPr>
        <w:t xml:space="preserve">Hacé doble clic en cualquiera de los nodos verdes de Google Sheets (por ejemplo "7. Guardar gasto en Gastos").</w:t>
      </w:r>
    </w:p>
    <w:p>
      <w:pPr>
        <w:pStyle w:val="ListParagraph"/>
        <w:numPr>
          <w:ilvl w:val="0"/>
          <w:numId w:val="3"/>
        </w:numPr>
        <w:spacing w:after="100" w:line="280"/>
      </w:pPr>
      <w:r>
        <w:rPr>
          <w:sz w:val="21"/>
          <w:szCs w:val="21"/>
        </w:rPr>
        <w:t xml:space="preserve">En el campo "Credential", elegí "Create New" → te va a pedir loguearte con tu cuenta de Google y dar permiso. Aceptá.</w:t>
      </w:r>
    </w:p>
    <w:p>
      <w:pPr>
        <w:pStyle w:val="ListParagraph"/>
        <w:numPr>
          <w:ilvl w:val="0"/>
          <w:numId w:val="3"/>
        </w:numPr>
        <w:spacing w:after="100" w:line="280"/>
      </w:pPr>
      <w:r>
        <w:rPr>
          <w:sz w:val="21"/>
          <w:szCs w:val="21"/>
        </w:rPr>
        <w:t xml:space="preserve">Esa misma credencial se reutiliza en los otros 2 nodos de Google Sheets del workflow — n8n te la va a ofrecer directamente en el desplegable.</w:t>
      </w:r>
    </w:p>
    <w:p>
      <w:pPr>
        <w:pStyle w:val="Heading2"/>
        <w:spacing w:after="120" w:before="260"/>
      </w:pPr>
      <w:r>
        <w:rPr>
          <w:b/>
          <w:bCs/>
          <w:color w:val="1F2937"/>
          <w:sz w:val="24"/>
          <w:szCs w:val="24"/>
        </w:rPr>
        <w:t xml:space="preserve">Paso 6 — Reemplazar los 3 datos pendientes</w:t>
      </w:r>
    </w:p>
    <w:p>
      <w:pPr>
        <w:spacing w:after="140" w:line="300"/>
      </w:pPr>
      <w:r>
        <w:rPr>
          <w:sz w:val="21"/>
          <w:szCs w:val="21"/>
        </w:rPr>
        <w:t xml:space="preserve">El workflow tiene 3 placeholders que hay que completar (buscalos con Ctrl+F en la vista de cada nodo, están escritos en mayúsculas para que sean fáciles de encontrar):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shd w:fill="1F2937" w:val="clear"/>
            <w:tcMar>
              <w:top w:type="dxa" w:w="80"/>
              <w:left w:type="dxa" w:w="100"/>
              <w:bottom w:type="dxa" w:w="80"/>
              <w:right w:type="dxa" w:w="100"/>
            </w:tcMar>
            <w:vAlign w:val="center"/>
          </w:tcPr>
          <w:p>
            <w:pPr>
              <w:jc w:val="left"/>
            </w:pPr>
            <w:r>
              <w:rPr>
                <w:b/>
                <w:bCs/>
                <w:color w:val="FFFFFF"/>
                <w:sz w:val="19"/>
                <w:szCs w:val="19"/>
              </w:rPr>
              <w:t xml:space="preserve">Placeholder</w:t>
            </w:r>
          </w:p>
        </w:tc>
        <w:tc>
          <w:tcPr>
            <w:tcW w:type="dxa" w:w="2800"/>
            <w:shd w:fill="1F2937" w:val="clear"/>
            <w:tcMar>
              <w:top w:type="dxa" w:w="80"/>
              <w:left w:type="dxa" w:w="100"/>
              <w:bottom w:type="dxa" w:w="80"/>
              <w:right w:type="dxa" w:w="100"/>
            </w:tcMar>
            <w:vAlign w:val="center"/>
          </w:tcPr>
          <w:p>
            <w:pPr>
              <w:jc w:val="left"/>
            </w:pPr>
            <w:r>
              <w:rPr>
                <w:b/>
                <w:bCs/>
                <w:color w:val="FFFFFF"/>
                <w:sz w:val="19"/>
                <w:szCs w:val="19"/>
              </w:rPr>
              <w:t xml:space="preserve">Dónde aparece</w:t>
            </w:r>
          </w:p>
        </w:tc>
        <w:tc>
          <w:tcPr>
            <w:tcW w:type="dxa" w:w="2750"/>
            <w:shd w:fill="1F2937" w:val="clear"/>
            <w:tcMar>
              <w:top w:type="dxa" w:w="80"/>
              <w:left w:type="dxa" w:w="100"/>
              <w:bottom w:type="dxa" w:w="80"/>
              <w:right w:type="dxa" w:w="100"/>
            </w:tcMar>
            <w:vAlign w:val="center"/>
          </w:tcPr>
          <w:p>
            <w:pPr>
              <w:jc w:val="left"/>
            </w:pPr>
            <w:r>
              <w:rPr>
                <w:b/>
                <w:bCs/>
                <w:color w:val="FFFFFF"/>
                <w:sz w:val="19"/>
                <w:szCs w:val="19"/>
              </w:rPr>
              <w:t xml:space="preserve">Qué pegar</w:t>
            </w:r>
          </w:p>
        </w:tc>
      </w:tr>
      <w:tr>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PEGAR_ID_DEL_GOOGLE_SHEET_ACA</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3 nodos de Google Sheets</w:t>
            </w:r>
          </w:p>
        </w:tc>
        <w:tc>
          <w:tcPr>
            <w:tcW w:type="dxa" w:w="2750"/>
            <w:tcMar>
              <w:top w:type="dxa" w:w="80"/>
              <w:left w:type="dxa" w:w="100"/>
              <w:bottom w:type="dxa" w:w="80"/>
              <w:right w:type="dxa" w:w="100"/>
            </w:tcMar>
            <w:vAlign w:val="center"/>
          </w:tcPr>
          <w:p>
            <w:pPr>
              <w:jc w:val="left"/>
            </w:pPr>
            <w:r>
              <w:rPr>
                <w:b w:val="false"/>
                <w:bCs w:val="false"/>
                <w:color w:val="000000"/>
                <w:sz w:val="19"/>
                <w:szCs w:val="19"/>
              </w:rPr>
              <w:t xml:space="preserve">El ID que copiaste en el Paso 3</w:t>
            </w:r>
          </w:p>
        </w:tc>
      </w:tr>
      <w:tr>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PEGAR_URL_DE_ENVIO_DEL_PROVEEDOR_WHATSAPP</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3 nodos HTTP Request (9a, 9b, 5b)</w:t>
            </w:r>
          </w:p>
        </w:tc>
        <w:tc>
          <w:tcPr>
            <w:tcW w:type="dxa" w:w="2750"/>
            <w:tcMar>
              <w:top w:type="dxa" w:w="80"/>
              <w:left w:type="dxa" w:w="100"/>
              <w:bottom w:type="dxa" w:w="80"/>
              <w:right w:type="dxa" w:w="100"/>
            </w:tcMar>
            <w:vAlign w:val="center"/>
          </w:tcPr>
          <w:p>
            <w:pPr>
              <w:jc w:val="left"/>
            </w:pPr>
            <w:r>
              <w:rPr>
                <w:b w:val="false"/>
                <w:bCs w:val="false"/>
                <w:color w:val="000000"/>
                <w:sz w:val="19"/>
                <w:szCs w:val="19"/>
              </w:rPr>
              <w:t xml:space="preserve">La URL de envío de mensajes que te da Whapi.Cloud (la encontrás en su documentación como "Send Message" endpoint)</w:t>
            </w:r>
          </w:p>
        </w:tc>
      </w:tr>
      <w:tr>
        <w:tc>
          <w:tcPr>
            <w:tcW w:type="dxa" w:w="3800"/>
            <w:tcMar>
              <w:top w:type="dxa" w:w="80"/>
              <w:left w:type="dxa" w:w="100"/>
              <w:bottom w:type="dxa" w:w="80"/>
              <w:right w:type="dxa" w:w="100"/>
            </w:tcMar>
            <w:vAlign w:val="center"/>
          </w:tcPr>
          <w:p>
            <w:pPr>
              <w:jc w:val="left"/>
            </w:pPr>
            <w:r>
              <w:rPr>
                <w:b w:val="false"/>
                <w:bCs w:val="false"/>
                <w:color w:val="000000"/>
                <w:sz w:val="19"/>
                <w:szCs w:val="19"/>
              </w:rPr>
              <w:t xml:space="preserve">Token/API Key del gateway</w:t>
            </w:r>
          </w:p>
        </w:tc>
        <w:tc>
          <w:tcPr>
            <w:tcW w:type="dxa" w:w="2800"/>
            <w:tcMar>
              <w:top w:type="dxa" w:w="80"/>
              <w:left w:type="dxa" w:w="100"/>
              <w:bottom w:type="dxa" w:w="80"/>
              <w:right w:type="dxa" w:w="100"/>
            </w:tcMar>
            <w:vAlign w:val="center"/>
          </w:tcPr>
          <w:p>
            <w:pPr>
              <w:jc w:val="left"/>
            </w:pPr>
            <w:r>
              <w:rPr>
                <w:b w:val="false"/>
                <w:bCs w:val="false"/>
                <w:color w:val="000000"/>
                <w:sz w:val="19"/>
                <w:szCs w:val="19"/>
              </w:rPr>
              <w:t xml:space="preserve">Header Auth de esos mismos 3 nodos</w:t>
            </w:r>
          </w:p>
        </w:tc>
        <w:tc>
          <w:tcPr>
            <w:tcW w:type="dxa" w:w="2750"/>
            <w:tcMar>
              <w:top w:type="dxa" w:w="80"/>
              <w:left w:type="dxa" w:w="100"/>
              <w:bottom w:type="dxa" w:w="80"/>
              <w:right w:type="dxa" w:w="100"/>
            </w:tcMar>
            <w:vAlign w:val="center"/>
          </w:tcPr>
          <w:p>
            <w:pPr>
              <w:jc w:val="left"/>
            </w:pPr>
            <w:r>
              <w:rPr>
                <w:b w:val="false"/>
                <w:bCs w:val="false"/>
                <w:color w:val="000000"/>
                <w:sz w:val="19"/>
                <w:szCs w:val="19"/>
              </w:rPr>
              <w:t xml:space="preserve">El token que copiaste en el Paso 1 (se configura en la pestaña "Authentication" del nodo HTTP Request)</w:t>
            </w:r>
          </w:p>
        </w:tc>
      </w:tr>
    </w:tbl>
    <w:p>
      <w:pPr>
        <w:spacing w:after="200"/>
      </w:pPr>
    </w:p>
    <w:p>
      <w:pPr>
        <w:pStyle w:val="Heading2"/>
        <w:spacing w:after="120" w:before="260"/>
      </w:pPr>
      <w:r>
        <w:rPr>
          <w:b/>
          <w:bCs/>
          <w:color w:val="1F2937"/>
          <w:sz w:val="24"/>
          <w:szCs w:val="24"/>
        </w:rPr>
        <w:t xml:space="preserve">Paso 7 — Conectar el webhook de n8n al gateway</w:t>
      </w:r>
    </w:p>
    <w:p>
      <w:pPr>
        <w:pStyle w:val="ListParagraph"/>
        <w:numPr>
          <w:ilvl w:val="0"/>
          <w:numId w:val="3"/>
        </w:numPr>
        <w:spacing w:after="100" w:line="280"/>
      </w:pPr>
      <w:r>
        <w:rPr>
          <w:sz w:val="21"/>
          <w:szCs w:val="21"/>
        </w:rPr>
        <w:t xml:space="preserve">Hacé clic en el nodo "1. Webhook - Mensaje entrante" → copiá la "Production URL" que te muestra n8n.</w:t>
      </w:r>
    </w:p>
    <w:p>
      <w:pPr>
        <w:pStyle w:val="ListParagraph"/>
        <w:numPr>
          <w:ilvl w:val="0"/>
          <w:numId w:val="3"/>
        </w:numPr>
        <w:spacing w:after="100" w:line="280"/>
      </w:pPr>
      <w:r>
        <w:rPr>
          <w:sz w:val="21"/>
          <w:szCs w:val="21"/>
        </w:rPr>
        <w:t xml:space="preserve">Pegá esa URL en el panel de tu gateway de WhatsApp, en la sección "Webhook de mensajes entrantes" (en Whapi se llama "Webhook Settings").</w:t>
      </w:r>
    </w:p>
    <w:p>
      <w:pPr>
        <w:pStyle w:val="ListParagraph"/>
        <w:numPr>
          <w:ilvl w:val="0"/>
          <w:numId w:val="3"/>
        </w:numPr>
        <w:spacing w:after="100" w:line="280"/>
      </w:pPr>
      <w:r>
        <w:rPr>
          <w:sz w:val="21"/>
          <w:szCs w:val="21"/>
        </w:rPr>
        <w:t xml:space="preserve">Guardá los cambios en el gateway.</w:t>
      </w:r>
    </w:p>
    <w:p>
      <w:pPr>
        <w:pStyle w:val="Heading2"/>
        <w:spacing w:after="120" w:before="260"/>
      </w:pPr>
      <w:r>
        <w:rPr>
          <w:b/>
          <w:bCs/>
          <w:color w:val="1F2937"/>
          <w:sz w:val="24"/>
          <w:szCs w:val="24"/>
        </w:rPr>
        <w:t xml:space="preserve">Paso 8 — Cargar tus proyectos y grupos</w:t>
      </w:r>
    </w:p>
    <w:p>
      <w:pPr>
        <w:pStyle w:val="ListParagraph"/>
        <w:numPr>
          <w:ilvl w:val="0"/>
          <w:numId w:val="3"/>
        </w:numPr>
        <w:spacing w:after="100" w:line="280"/>
      </w:pPr>
      <w:r>
        <w:rPr>
          <w:sz w:val="21"/>
          <w:szCs w:val="21"/>
        </w:rPr>
        <w:t xml:space="preserve">Abrí la hoja Config_Proyectos en Google Sheets.</w:t>
      </w:r>
    </w:p>
    <w:p>
      <w:pPr>
        <w:pStyle w:val="ListParagraph"/>
        <w:numPr>
          <w:ilvl w:val="0"/>
          <w:numId w:val="3"/>
        </w:numPr>
        <w:spacing w:after="100" w:line="280"/>
      </w:pPr>
      <w:r>
        <w:rPr>
          <w:sz w:val="21"/>
          <w:szCs w:val="21"/>
        </w:rPr>
        <w:t xml:space="preserve">Para Benito Juárez 4546 y Amenábar 2790 ya dejé las filas armadas — solo falta que completes la columna ID_Grupo_WhatsApp de cada uno.</w:t>
      </w:r>
    </w:p>
    <w:p>
      <w:pPr>
        <w:pStyle w:val="ListParagraph"/>
        <w:numPr>
          <w:ilvl w:val="0"/>
          <w:numId w:val="3"/>
        </w:numPr>
        <w:spacing w:after="100" w:line="280"/>
      </w:pPr>
      <w:r>
        <w:rPr>
          <w:sz w:val="21"/>
          <w:szCs w:val="21"/>
        </w:rPr>
        <w:t xml:space="preserve">Para conseguir el ID de un grupo: agregá el número del bot al grupo de WhatsApp correspondiente, mandá cualquier mensaje de prueba en ese grupo, y revisá en n8n (pestaña "Executions") qué valor llegó en el campo grupo_id del nodo "2. Extraer datos del mensaje" — copialo a la hoja.</w:t>
      </w:r>
    </w:p>
    <w:p>
      <w:pPr>
        <w:pStyle w:val="ListParagraph"/>
        <w:numPr>
          <w:ilvl w:val="0"/>
          <w:numId w:val="3"/>
        </w:numPr>
        <w:spacing w:after="100" w:line="280"/>
      </w:pPr>
      <w:r>
        <w:rPr>
          <w:sz w:val="21"/>
          <w:szCs w:val="21"/>
        </w:rPr>
        <w:t xml:space="preserve">Repetí este paso cada vez que sumes un proyecto nuevo: una fila en Config_Proyectos + agregar el bot a ese grupo.</w:t>
      </w:r>
    </w:p>
    <w:p>
      <w:pPr>
        <w:pStyle w:val="Heading2"/>
        <w:spacing w:after="120" w:before="260"/>
      </w:pPr>
      <w:r>
        <w:rPr>
          <w:b/>
          <w:bCs/>
          <w:color w:val="1F2937"/>
          <w:sz w:val="24"/>
          <w:szCs w:val="24"/>
        </w:rPr>
        <w:t xml:space="preserve">Paso 9 — Definir el formato de mensaje y avisar al equipo</w:t>
      </w:r>
    </w:p>
    <w:p>
      <w:pPr>
        <w:spacing w:after="140" w:line="300"/>
      </w:pPr>
      <w:r>
        <w:rPr>
          <w:sz w:val="21"/>
          <w:szCs w:val="21"/>
        </w:rPr>
        <w:t xml:space="preserve">El sistema entiende dos formatos:</w:t>
      </w:r>
    </w:p>
    <w:p>
      <w:pPr>
        <w:pStyle w:val="ListParagraph"/>
        <w:numPr>
          <w:ilvl w:val="0"/>
          <w:numId w:val="2"/>
        </w:numPr>
        <w:spacing w:after="80" w:line="280"/>
      </w:pPr>
      <w:r>
        <w:rPr>
          <w:sz w:val="21"/>
          <w:szCs w:val="21"/>
        </w:rPr>
        <w:t xml:space="preserve">Formato estructurado (recomendado, 100% confiable):</w:t>
      </w:r>
    </w:p>
    <w:p>
      <w:pPr>
        <w:pBdr>
          <w:top w:val="single" w:color="111827" w:sz="2"/>
          <w:bottom w:val="single" w:color="111827" w:sz="2"/>
          <w:left w:val="single" w:color="111827" w:sz="2"/>
          <w:right w:val="single" w:color="111827" w:sz="2"/>
        </w:pBdr>
        <w:shd w:fill="111827" w:val="clear"/>
        <w:spacing w:after="160" w:before="80"/>
      </w:pPr>
      <w:r>
        <w:rPr>
          <w:rFonts w:ascii="Consolas" w:cs="Consolas" w:eastAsia="Consolas" w:hAnsi="Consolas"/>
          <w:color w:val="D1FAE5"/>
          <w:sz w:val="19"/>
          <w:szCs w:val="19"/>
        </w:rPr>
        <w:t xml:space="preserve">GASTO / Materiales / 45000 / Cemento y arena</w:t>
      </w:r>
    </w:p>
    <w:p>
      <w:pPr>
        <w:pStyle w:val="ListParagraph"/>
        <w:numPr>
          <w:ilvl w:val="0"/>
          <w:numId w:val="2"/>
        </w:numPr>
        <w:spacing w:after="80" w:line="280"/>
      </w:pPr>
      <w:r>
        <w:rPr>
          <w:sz w:val="21"/>
          <w:szCs w:val="21"/>
        </w:rPr>
        <w:t xml:space="preserve">Texto libre (con menor precisión — el sistema intenta interpretar el monto y la categoría según palabras clave; si no está seguro, marca el gasto como "Revisar" y responde en el grupo pidiendo confirmación, sin perder el dato).</w:t>
      </w:r>
    </w:p>
    <w:p>
      <w:pPr>
        <w:spacing w:after="140" w:line="300"/>
      </w:pPr>
      <w:r>
        <w:rPr>
          <w:sz w:val="21"/>
          <w:szCs w:val="21"/>
        </w:rPr>
        <w:t xml:space="preserve">Compartile a Juan, a la cuadrilla y a quien cargue gastos un mensaje fijo del grupo con el formato estructurado como estándar — reduce a casi cero los gastos mal cargados.</w:t>
      </w:r>
    </w:p>
    <w:p>
      <w:pPr>
        <w:pStyle w:val="Heading2"/>
        <w:spacing w:after="120" w:before="260"/>
      </w:pPr>
      <w:r>
        <w:rPr>
          <w:b/>
          <w:bCs/>
          <w:color w:val="1F2937"/>
          <w:sz w:val="24"/>
          <w:szCs w:val="24"/>
        </w:rPr>
        <w:t xml:space="preserve">Paso 10 — Probar y activar</w:t>
      </w:r>
    </w:p>
    <w:p>
      <w:pPr>
        <w:pStyle w:val="ListParagraph"/>
        <w:numPr>
          <w:ilvl w:val="0"/>
          <w:numId w:val="3"/>
        </w:numPr>
        <w:spacing w:after="100" w:line="280"/>
      </w:pPr>
      <w:r>
        <w:rPr>
          <w:sz w:val="21"/>
          <w:szCs w:val="21"/>
        </w:rPr>
        <w:t xml:space="preserve">En n8n, activá el toggle "Active" arriba a la derecha del workflow.</w:t>
      </w:r>
    </w:p>
    <w:p>
      <w:pPr>
        <w:pStyle w:val="ListParagraph"/>
        <w:numPr>
          <w:ilvl w:val="0"/>
          <w:numId w:val="3"/>
        </w:numPr>
        <w:spacing w:after="100" w:line="280"/>
      </w:pPr>
      <w:r>
        <w:rPr>
          <w:sz w:val="21"/>
          <w:szCs w:val="21"/>
        </w:rPr>
        <w:t xml:space="preserve">Mandá un mensaje de prueba en un grupo ya configurado: GASTO / Materiales / 1000 / Prueba del sistema.</w:t>
      </w:r>
    </w:p>
    <w:p>
      <w:pPr>
        <w:pStyle w:val="ListParagraph"/>
        <w:numPr>
          <w:ilvl w:val="0"/>
          <w:numId w:val="3"/>
        </w:numPr>
        <w:spacing w:after="100" w:line="280"/>
      </w:pPr>
      <w:r>
        <w:rPr>
          <w:sz w:val="21"/>
          <w:szCs w:val="21"/>
        </w:rPr>
        <w:t xml:space="preserve">Confirmá que: (a) llegó la respuesta de confirmación al grupo, y (b) apareció la fila nueva en la hoja Gastos con el proyecto correcto.</w:t>
      </w:r>
    </w:p>
    <w:p>
      <w:pPr>
        <w:pStyle w:val="ListParagraph"/>
        <w:numPr>
          <w:ilvl w:val="0"/>
          <w:numId w:val="3"/>
        </w:numPr>
        <w:spacing w:after="100" w:line="280"/>
      </w:pPr>
      <w:r>
        <w:rPr>
          <w:sz w:val="21"/>
          <w:szCs w:val="21"/>
        </w:rPr>
        <w:t xml:space="preserve">Borrá esa fila de prueba de la hoja Gastos una vez confirmado que todo funciona.</w:t>
      </w:r>
    </w:p>
    <w:p>
      <w:r>
        <w:br w:type="page"/>
      </w:r>
    </w:p>
    <w:p>
      <w:pPr>
        <w:pStyle w:val="Heading1"/>
        <w:spacing w:after="160" w:before="320"/>
      </w:pPr>
      <w:r>
        <w:rPr>
          <w:b/>
          <w:bCs/>
          <w:color w:val="1F2937"/>
          <w:sz w:val="30"/>
          <w:szCs w:val="30"/>
        </w:rPr>
        <w:t xml:space="preserve">4. Qué revisar cada tanto</w:t>
      </w:r>
    </w:p>
    <w:p>
      <w:pPr>
        <w:pStyle w:val="ListParagraph"/>
        <w:numPr>
          <w:ilvl w:val="0"/>
          <w:numId w:val="2"/>
        </w:numPr>
        <w:spacing w:after="80" w:line="280"/>
      </w:pPr>
      <w:r>
        <w:rPr>
          <w:sz w:val="21"/>
          <w:szCs w:val="21"/>
        </w:rPr>
        <w:t xml:space="preserve">Mapeo_Grupos_Log: revisala cada tantos días — ahí caen los mensajes de grupos que todavía no configuraste, para que no se pierda ningún gasto mientras sumás proyectos nuevos.</w:t>
      </w:r>
    </w:p>
    <w:p>
      <w:pPr>
        <w:pStyle w:val="ListParagraph"/>
        <w:numPr>
          <w:ilvl w:val="0"/>
          <w:numId w:val="2"/>
        </w:numPr>
        <w:spacing w:after="80" w:line="280"/>
      </w:pPr>
      <w:r>
        <w:rPr>
          <w:sz w:val="21"/>
          <w:szCs w:val="21"/>
        </w:rPr>
        <w:t xml:space="preserve">Columna Estado en Gastos: los gastos marcados "Revisar" necesitan que confirmes manualmente el monto o la categoría — el sistema no los descarta, pero tampoco los da por buenos.</w:t>
      </w:r>
    </w:p>
    <w:p>
      <w:pPr>
        <w:pStyle w:val="ListParagraph"/>
        <w:numPr>
          <w:ilvl w:val="0"/>
          <w:numId w:val="2"/>
        </w:numPr>
        <w:spacing w:after="80" w:line="280"/>
      </w:pPr>
      <w:r>
        <w:rPr>
          <w:sz w:val="21"/>
          <w:szCs w:val="21"/>
        </w:rPr>
        <w:t xml:space="preserve">Dashboard: se actualiza solo, no requiere ninguna carga manual — es 100% fórmulas sobre la hoja Gastos y Config_Proyectos.</w:t>
      </w:r>
    </w:p>
    <w:p>
      <w:pPr>
        <w:pStyle w:val="Heading1"/>
        <w:spacing w:after="160" w:before="320"/>
      </w:pPr>
      <w:r>
        <w:rPr>
          <w:b/>
          <w:bCs/>
          <w:color w:val="1F2937"/>
          <w:sz w:val="30"/>
          <w:szCs w:val="30"/>
        </w:rPr>
        <w:t xml:space="preserve">5. Próximos pasos posibles (cuando quieras)</w:t>
      </w:r>
    </w:p>
    <w:p>
      <w:pPr>
        <w:pStyle w:val="ListParagraph"/>
        <w:numPr>
          <w:ilvl w:val="0"/>
          <w:numId w:val="2"/>
        </w:numPr>
        <w:spacing w:after="80" w:line="280"/>
      </w:pPr>
      <w:r>
        <w:rPr>
          <w:sz w:val="21"/>
          <w:szCs w:val="21"/>
        </w:rPr>
        <w:t xml:space="preserve">Sumar reconocimiento de fotos de comprobantes/facturas (el bot ya puede recibir imágenes; agregar OCR es una extensión natural del mismo workflow).</w:t>
      </w:r>
    </w:p>
    <w:p>
      <w:pPr>
        <w:pStyle w:val="ListParagraph"/>
        <w:numPr>
          <w:ilvl w:val="0"/>
          <w:numId w:val="2"/>
        </w:numPr>
        <w:spacing w:after="80" w:line="280"/>
      </w:pPr>
      <w:r>
        <w:rPr>
          <w:sz w:val="21"/>
          <w:szCs w:val="21"/>
        </w:rPr>
        <w:t xml:space="preserve">Alertas automáticas cuando un proyecto supera el 80% o 100% del presupuesto (ya está el dato en el Dashboard, solo falta un nodo que dispare un mensaje).</w:t>
      </w:r>
    </w:p>
    <w:p>
      <w:pPr>
        <w:pStyle w:val="ListParagraph"/>
        <w:numPr>
          <w:ilvl w:val="0"/>
          <w:numId w:val="2"/>
        </w:numPr>
        <w:spacing w:after="80" w:line="280"/>
      </w:pPr>
      <w:r>
        <w:rPr>
          <w:sz w:val="21"/>
          <w:szCs w:val="21"/>
        </w:rPr>
        <w:t xml:space="preserve">Reporte semanal automático por WhatsApp o mail con el resumen de gastos de cada proyecto.</w:t>
      </w:r>
    </w:p>
    <w:p>
      <w:pPr>
        <w:spacing w:after="200"/>
      </w:pPr>
    </w:p>
    <w:p>
      <w:pPr>
        <w:spacing w:after="140" w:line="300"/>
      </w:pPr>
      <w:r>
        <w:rPr>
          <w:i/>
          <w:iCs/>
          <w:color w:val="6B7280"/>
          <w:sz w:val="21"/>
          <w:szCs w:val="21"/>
        </w:rPr>
        <w:t xml:space="preserve">Cualquier paso de estos te lo armo apenas quieras — este documento cubre la base funcionando de punta a punta.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2026-07-09T11:34:31.286Z</dcterms:created>
  <dcterms:modified xsi:type="dcterms:W3CDTF">2026-07-09T11:34:31.287Z</dcterms:modified>
</cp:coreProperties>
</file>

<file path=docProps/custom.xml><?xml version="1.0" encoding="utf-8"?>
<Properties xmlns="http://schemas.openxmlformats.org/officeDocument/2006/custom-properties" xmlns:vt="http://schemas.openxmlformats.org/officeDocument/2006/docPropsVTypes"/>
</file>