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72" w:rsidRDefault="004D5007">
      <w:pPr>
        <w:jc w:val="right"/>
        <w:rPr>
          <w:rFonts w:ascii="Arial" w:hAnsi="Arial" w:cs="Arial"/>
          <w:b/>
          <w:sz w:val="64"/>
          <w:szCs w:val="64"/>
        </w:rPr>
      </w:pPr>
      <w:r>
        <w:rPr>
          <w:rFonts w:ascii="Arial" w:hAnsi="Arial" w:cs="Arial"/>
          <w:b/>
          <w:sz w:val="64"/>
          <w:szCs w:val="64"/>
        </w:rPr>
        <w:t>Caso de Uso</w:t>
      </w:r>
    </w:p>
    <w:p w:rsidR="00274C72" w:rsidRDefault="00274C72">
      <w:pPr>
        <w:jc w:val="right"/>
        <w:rPr>
          <w:rFonts w:ascii="Arial" w:hAnsi="Arial" w:cs="Arial"/>
          <w:b/>
          <w:sz w:val="64"/>
          <w:szCs w:val="64"/>
        </w:rPr>
      </w:pPr>
    </w:p>
    <w:p w:rsidR="00274C72" w:rsidRDefault="004D5007">
      <w:pPr>
        <w:jc w:val="right"/>
      </w:pPr>
      <w:r>
        <w:rPr>
          <w:rFonts w:ascii="Arial" w:hAnsi="Arial" w:cs="Arial"/>
          <w:b/>
          <w:sz w:val="48"/>
          <w:szCs w:val="64"/>
        </w:rPr>
        <w:t>Solicitar Empleo</w:t>
      </w:r>
    </w:p>
    <w:p w:rsidR="00274C72" w:rsidRDefault="00274C72">
      <w:pPr>
        <w:jc w:val="right"/>
        <w:rPr>
          <w:rFonts w:ascii="Arial" w:hAnsi="Arial" w:cs="Arial"/>
          <w:b/>
          <w:sz w:val="40"/>
          <w:szCs w:val="64"/>
        </w:rPr>
      </w:pPr>
    </w:p>
    <w:p w:rsidR="00274C72" w:rsidRDefault="004D5007">
      <w:pPr>
        <w:jc w:val="right"/>
        <w:rPr>
          <w:rFonts w:ascii="Arial" w:hAnsi="Arial" w:cs="Arial"/>
          <w:b/>
          <w:sz w:val="40"/>
          <w:szCs w:val="64"/>
        </w:rPr>
      </w:pPr>
      <w:r>
        <w:rPr>
          <w:rFonts w:ascii="Arial" w:hAnsi="Arial" w:cs="Arial"/>
          <w:b/>
          <w:sz w:val="40"/>
          <w:szCs w:val="64"/>
        </w:rPr>
        <w:t>Sistema Reclutamiento De Personal</w:t>
      </w:r>
    </w:p>
    <w:p w:rsidR="00274C72" w:rsidRDefault="004D5007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>Versión&lt;1.0&gt;</w:t>
      </w:r>
    </w:p>
    <w:p w:rsidR="00274C72" w:rsidRDefault="00274C72">
      <w:pPr>
        <w:jc w:val="right"/>
        <w:rPr>
          <w:rFonts w:ascii="Arial" w:hAnsi="Arial" w:cs="Arial"/>
          <w:b/>
          <w:szCs w:val="64"/>
        </w:rPr>
      </w:pPr>
    </w:p>
    <w:p w:rsidR="00274C72" w:rsidRDefault="00274C72">
      <w:pPr>
        <w:jc w:val="right"/>
        <w:rPr>
          <w:rFonts w:ascii="Arial" w:hAnsi="Arial" w:cs="Arial"/>
          <w:b/>
          <w:szCs w:val="64"/>
        </w:rPr>
      </w:pPr>
    </w:p>
    <w:p w:rsidR="00274C72" w:rsidRDefault="004D5007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 xml:space="preserve">Elaborado por William Felipe </w:t>
      </w:r>
      <w:proofErr w:type="spellStart"/>
      <w:r>
        <w:rPr>
          <w:rFonts w:ascii="Arial" w:hAnsi="Arial" w:cs="Arial"/>
          <w:b/>
          <w:szCs w:val="64"/>
        </w:rPr>
        <w:t>Tepet</w:t>
      </w:r>
      <w:proofErr w:type="spellEnd"/>
      <w:r>
        <w:rPr>
          <w:rFonts w:ascii="Arial" w:hAnsi="Arial" w:cs="Arial"/>
          <w:b/>
          <w:szCs w:val="64"/>
        </w:rPr>
        <w:t xml:space="preserve"> </w:t>
      </w:r>
      <w:proofErr w:type="spellStart"/>
      <w:r>
        <w:rPr>
          <w:rFonts w:ascii="Arial" w:hAnsi="Arial" w:cs="Arial"/>
          <w:b/>
          <w:szCs w:val="64"/>
        </w:rPr>
        <w:t>Tzul</w:t>
      </w:r>
      <w:proofErr w:type="spellEnd"/>
    </w:p>
    <w:p w:rsidR="00274C72" w:rsidRDefault="00274C72">
      <w:pPr>
        <w:jc w:val="right"/>
        <w:rPr>
          <w:rFonts w:ascii="Arial" w:hAnsi="Arial" w:cs="Arial"/>
          <w:b/>
          <w:szCs w:val="64"/>
        </w:rPr>
      </w:pPr>
    </w:p>
    <w:p w:rsidR="00274C72" w:rsidRDefault="004D5007">
      <w:pPr>
        <w:jc w:val="right"/>
        <w:rPr>
          <w:rFonts w:ascii="Arial" w:hAnsi="Arial" w:cs="Arial"/>
          <w:b/>
          <w:szCs w:val="64"/>
        </w:rPr>
      </w:pPr>
      <w:r>
        <w:rPr>
          <w:rFonts w:ascii="Arial" w:hAnsi="Arial" w:cs="Arial"/>
          <w:b/>
          <w:szCs w:val="64"/>
        </w:rPr>
        <w:t>Fecha de Elaboración 17/09/2019</w:t>
      </w:r>
    </w:p>
    <w:p w:rsidR="00274C72" w:rsidRDefault="00274C72">
      <w:pPr>
        <w:jc w:val="right"/>
        <w:rPr>
          <w:rFonts w:ascii="Arial" w:hAnsi="Arial" w:cs="Arial"/>
          <w:b/>
          <w:szCs w:val="64"/>
        </w:rPr>
      </w:pPr>
    </w:p>
    <w:p w:rsidR="00274C72" w:rsidRDefault="004D5007">
      <w:pPr>
        <w:pStyle w:val="ChangeHistoryTitle"/>
        <w:jc w:val="left"/>
        <w:rPr>
          <w:rFonts w:cs="Arial"/>
          <w:b w:val="0"/>
          <w:sz w:val="28"/>
          <w:lang w:val="es-GT"/>
        </w:rPr>
      </w:pPr>
      <w:r>
        <w:rPr>
          <w:rFonts w:cs="Arial"/>
          <w:lang w:val="es-GT"/>
        </w:rPr>
        <w:t>Historial Revisiones</w:t>
      </w:r>
    </w:p>
    <w:tbl>
      <w:tblPr>
        <w:tblW w:w="9597" w:type="dxa"/>
        <w:tblBorders>
          <w:top w:val="thinThickSmallGap" w:sz="24" w:space="0" w:color="000000"/>
          <w:left w:val="thinThickSmallGap" w:sz="24" w:space="0" w:color="000000"/>
          <w:bottom w:val="thickThinSmallGap" w:sz="24" w:space="0" w:color="000000"/>
          <w:right w:val="single" w:sz="6" w:space="0" w:color="000000"/>
          <w:insideH w:val="thickThinSmallGap" w:sz="24" w:space="0" w:color="000000"/>
          <w:insideV w:val="single" w:sz="6" w:space="0" w:color="000000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2763"/>
        <w:gridCol w:w="1452"/>
        <w:gridCol w:w="4118"/>
        <w:gridCol w:w="1264"/>
      </w:tblGrid>
      <w:tr w:rsidR="00274C72" w:rsidTr="00B63249">
        <w:trPr>
          <w:trHeight w:val="381"/>
        </w:trPr>
        <w:tc>
          <w:tcPr>
            <w:tcW w:w="2763" w:type="dxa"/>
            <w:tcBorders>
              <w:top w:val="thinThickSmallGap" w:sz="24" w:space="0" w:color="000000"/>
              <w:left w:val="thinThickSmallGap" w:sz="24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1452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4118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 del Cambio</w:t>
            </w:r>
          </w:p>
        </w:tc>
        <w:tc>
          <w:tcPr>
            <w:tcW w:w="1264" w:type="dxa"/>
            <w:tcBorders>
              <w:top w:val="thinThickSmallGap" w:sz="24" w:space="0" w:color="000000"/>
              <w:left w:val="single" w:sz="6" w:space="0" w:color="000000"/>
              <w:bottom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</w:tr>
      <w:tr w:rsidR="00274C72" w:rsidTr="00B63249">
        <w:trPr>
          <w:trHeight w:val="337"/>
        </w:trPr>
        <w:tc>
          <w:tcPr>
            <w:tcW w:w="2763" w:type="dxa"/>
            <w:tcBorders>
              <w:top w:val="thickThinSmallGap" w:sz="24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Mindy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Suceli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</w:p>
        </w:tc>
        <w:tc>
          <w:tcPr>
            <w:tcW w:w="1452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17/09/2019</w:t>
            </w:r>
          </w:p>
        </w:tc>
        <w:tc>
          <w:tcPr>
            <w:tcW w:w="4118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Definición inicial </w:t>
            </w:r>
          </w:p>
        </w:tc>
        <w:tc>
          <w:tcPr>
            <w:tcW w:w="1264" w:type="dxa"/>
            <w:tcBorders>
              <w:top w:val="thickThinSmallGap" w:sz="24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274C72" w:rsidTr="00B63249">
        <w:trPr>
          <w:trHeight w:val="337"/>
        </w:trPr>
        <w:tc>
          <w:tcPr>
            <w:tcW w:w="2763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Anibal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Natanael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Bor</w:t>
            </w:r>
            <w:proofErr w:type="spellEnd"/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Definición inicial 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274C72" w:rsidTr="00B63249">
        <w:trPr>
          <w:trHeight w:val="337"/>
        </w:trPr>
        <w:tc>
          <w:tcPr>
            <w:tcW w:w="2763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William Felipe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Tepet</w:t>
            </w:r>
            <w:proofErr w:type="spellEnd"/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inicial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274C72" w:rsidRDefault="004D5007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63249" w:rsidTr="00B63249">
        <w:trPr>
          <w:trHeight w:val="439"/>
        </w:trPr>
        <w:tc>
          <w:tcPr>
            <w:tcW w:w="2763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3249" w:rsidRPr="00021F81" w:rsidRDefault="00B63249" w:rsidP="00B019EF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Jhonnatan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Daniel Menchu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3249" w:rsidRDefault="00B63249" w:rsidP="00B019EF">
            <w:pPr>
              <w:spacing w:before="40" w:after="40"/>
              <w:rPr>
                <w:rFonts w:ascii="Arial" w:hAnsi="Arial" w:cs="Arial"/>
              </w:rPr>
            </w:pPr>
            <w:r w:rsidRPr="00021F81">
              <w:rPr>
                <w:rFonts w:ascii="Arial" w:hAnsi="Arial" w:cs="Arial"/>
                <w:sz w:val="20"/>
              </w:rPr>
              <w:t>19/09/2019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3249" w:rsidRPr="00021F81" w:rsidRDefault="00B63249" w:rsidP="00B019EF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021F81">
              <w:rPr>
                <w:rFonts w:ascii="Arial" w:hAnsi="Arial" w:cs="Arial"/>
                <w:sz w:val="20"/>
              </w:rPr>
              <w:t>Definición inicial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B63249" w:rsidRPr="00021F81" w:rsidRDefault="00B63249" w:rsidP="00B019EF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021F81">
              <w:rPr>
                <w:rFonts w:ascii="Arial" w:hAnsi="Arial" w:cs="Arial"/>
                <w:sz w:val="20"/>
              </w:rPr>
              <w:t>1.0</w:t>
            </w:r>
          </w:p>
        </w:tc>
      </w:tr>
      <w:tr w:rsidR="00B63249" w:rsidTr="00B63249">
        <w:trPr>
          <w:trHeight w:val="439"/>
        </w:trPr>
        <w:tc>
          <w:tcPr>
            <w:tcW w:w="2763" w:type="dxa"/>
            <w:tcBorders>
              <w:top w:val="single" w:sz="6" w:space="0" w:color="000000"/>
              <w:left w:val="thinThickSmallGap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ckThinSmallGap" w:sz="24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B63249" w:rsidTr="00B63249">
        <w:trPr>
          <w:trHeight w:val="439"/>
        </w:trPr>
        <w:tc>
          <w:tcPr>
            <w:tcW w:w="2763" w:type="dxa"/>
            <w:tcBorders>
              <w:top w:val="single" w:sz="6" w:space="0" w:color="000000"/>
              <w:left w:val="thinThickSmallGap" w:sz="24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single" w:sz="6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B63249" w:rsidRDefault="00B63249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:rsidR="00274C72" w:rsidRDefault="00274C72">
      <w:pPr>
        <w:pStyle w:val="NormalWeb"/>
        <w:spacing w:beforeAutospacing="0" w:after="0" w:afterAutospacing="0" w:line="480" w:lineRule="auto"/>
        <w:ind w:left="1080"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</w:p>
    <w:p w:rsidR="00274C72" w:rsidRDefault="004D5007">
      <w:pPr>
        <w:pStyle w:val="NormalWeb"/>
        <w:numPr>
          <w:ilvl w:val="0"/>
          <w:numId w:val="1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Objetivo</w:t>
      </w:r>
    </w:p>
    <w:p w:rsidR="00274C72" w:rsidRDefault="004D5007">
      <w:pPr>
        <w:pStyle w:val="NormalWeb"/>
        <w:spacing w:beforeAutospacing="0" w:after="0" w:afterAutospacing="0" w:line="480" w:lineRule="auto"/>
        <w:ind w:left="36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Ingresar al portal Reclutamiento.</w:t>
      </w:r>
    </w:p>
    <w:p w:rsidR="00274C72" w:rsidRDefault="004D5007">
      <w:pPr>
        <w:pStyle w:val="NormalWeb"/>
        <w:numPr>
          <w:ilvl w:val="0"/>
          <w:numId w:val="1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Definición del Caso de Uso</w:t>
      </w:r>
    </w:p>
    <w:p w:rsidR="00274C72" w:rsidRDefault="004D500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right="3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Descripción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usuario ingresa al</w:t>
      </w:r>
      <w:r>
        <w:rPr>
          <w:rFonts w:ascii="Arial" w:hAnsi="Arial" w:cs="Arial"/>
          <w:bCs/>
          <w:szCs w:val="27"/>
          <w:lang w:val="es-GT"/>
        </w:rPr>
        <w:t xml:space="preserve"> portal “Reclutamiento” de tal manera que pueda solicitar empleo y así mismo visualizar el estatus de su solicitud.</w:t>
      </w:r>
    </w:p>
    <w:p w:rsidR="00274C72" w:rsidRDefault="004D500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Actores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Usuario solicitante de empleo.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</w:pPr>
      <w:r>
        <w:rPr>
          <w:rFonts w:ascii="Arial" w:hAnsi="Arial" w:cs="Arial"/>
          <w:bCs/>
          <w:szCs w:val="27"/>
          <w:lang w:val="es-GT"/>
        </w:rPr>
        <w:t>Empleado del departamento de recursos humanos que revisará la solicitud.</w:t>
      </w:r>
    </w:p>
    <w:p w:rsidR="00274C72" w:rsidRDefault="004D500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Precondiciones</w:t>
      </w:r>
    </w:p>
    <w:p w:rsidR="00274C72" w:rsidRDefault="004D5007">
      <w:pPr>
        <w:pStyle w:val="NormalWeb"/>
        <w:numPr>
          <w:ilvl w:val="2"/>
          <w:numId w:val="2"/>
        </w:numPr>
        <w:spacing w:before="280" w:after="0" w:line="36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usuario so</w:t>
      </w:r>
      <w:r>
        <w:rPr>
          <w:rFonts w:ascii="Arial" w:hAnsi="Arial" w:cs="Arial"/>
          <w:bCs/>
          <w:szCs w:val="27"/>
          <w:lang w:val="es-GT"/>
        </w:rPr>
        <w:t>licitante de empleo debe haber generado una solicitud de empleo.</w:t>
      </w:r>
    </w:p>
    <w:p w:rsidR="00274C72" w:rsidRDefault="004D500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Cs/>
          <w:szCs w:val="27"/>
          <w:lang w:val="es-GT"/>
        </w:rPr>
      </w:pPr>
      <w:proofErr w:type="spellStart"/>
      <w:r>
        <w:rPr>
          <w:rFonts w:ascii="Arial" w:hAnsi="Arial" w:cs="Arial"/>
          <w:b/>
          <w:bCs/>
          <w:sz w:val="28"/>
          <w:szCs w:val="27"/>
          <w:lang w:val="es-GT"/>
        </w:rPr>
        <w:t>Postcondiciones</w:t>
      </w:r>
      <w:proofErr w:type="spellEnd"/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480" w:lineRule="auto"/>
        <w:ind w:left="2410" w:right="300" w:hanging="85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Ninguna</w:t>
      </w:r>
    </w:p>
    <w:p w:rsidR="00274C72" w:rsidRDefault="004D5007">
      <w:pPr>
        <w:pStyle w:val="NormalWeb"/>
        <w:numPr>
          <w:ilvl w:val="1"/>
          <w:numId w:val="2"/>
        </w:numPr>
        <w:spacing w:beforeAutospacing="0" w:after="0" w:afterAutospacing="0" w:line="480" w:lineRule="auto"/>
        <w:ind w:left="1560" w:right="300" w:hanging="567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/>
          <w:bCs/>
          <w:sz w:val="28"/>
          <w:szCs w:val="27"/>
          <w:lang w:val="es-GT"/>
        </w:rPr>
        <w:t>Flujo Normal Básico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solicita al solicitante que genere una solicitud.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solicitante selecciona la opción “Generar solicitud”.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El sistema genera un número </w:t>
      </w:r>
      <w:r>
        <w:rPr>
          <w:rFonts w:ascii="Arial" w:hAnsi="Arial" w:cs="Arial"/>
          <w:bCs/>
          <w:szCs w:val="27"/>
          <w:lang w:val="es-GT"/>
        </w:rPr>
        <w:t>de solicitud.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genera un formulario con el número de solicitud implícito.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lastRenderedPageBreak/>
        <w:t>El sistema solicita a través del formulario al solicitante su información personal: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Primer nombre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</w:pPr>
      <w:r>
        <w:rPr>
          <w:rFonts w:ascii="Arial" w:hAnsi="Arial" w:cs="Arial"/>
          <w:bCs/>
          <w:szCs w:val="27"/>
          <w:lang w:val="es-GT"/>
        </w:rPr>
        <w:t>Apellido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El solicitante ingresa su primer nombre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El solicitante ingresa su</w:t>
      </w:r>
      <w:r>
        <w:rPr>
          <w:rFonts w:ascii="Arial" w:hAnsi="Arial" w:cs="Arial"/>
          <w:bCs/>
          <w:szCs w:val="27"/>
          <w:lang w:val="es-GT"/>
        </w:rPr>
        <w:t xml:space="preserve"> apellido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solicita a través del formulario al solicitante su información de contacto: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Correo electrónico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Confirmación de correo electrónico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Teléfono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Confirmación de teléfono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El solicitante ingresa su correo electrónico.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El solicitante ingresa de</w:t>
      </w:r>
      <w:r>
        <w:rPr>
          <w:rFonts w:ascii="Arial" w:hAnsi="Arial" w:cs="Arial"/>
          <w:bCs/>
          <w:szCs w:val="27"/>
          <w:lang w:val="es-GT"/>
        </w:rPr>
        <w:t xml:space="preserve"> nuevo su correo electrónico.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El solicitante ingresa su número de teléfono.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El solicitante ingresa de nuevo su número de teléfono.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solicita a través del formulario al solicitante información sobre el empleo: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proofErr w:type="spellStart"/>
      <w:r>
        <w:rPr>
          <w:rFonts w:ascii="Arial" w:hAnsi="Arial" w:cs="Arial"/>
          <w:bCs/>
          <w:szCs w:val="27"/>
          <w:lang w:val="es-GT"/>
        </w:rPr>
        <w:t>Curriculum</w:t>
      </w:r>
      <w:proofErr w:type="spellEnd"/>
      <w:r>
        <w:rPr>
          <w:rFonts w:ascii="Arial" w:hAnsi="Arial" w:cs="Arial"/>
          <w:bCs/>
          <w:szCs w:val="27"/>
          <w:lang w:val="es-GT"/>
        </w:rPr>
        <w:t xml:space="preserve"> vitae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</w:pPr>
      <w:r>
        <w:rPr>
          <w:rFonts w:ascii="Arial" w:hAnsi="Arial" w:cs="Arial"/>
          <w:bCs/>
          <w:szCs w:val="27"/>
          <w:lang w:val="es-GT"/>
        </w:rPr>
        <w:t>Área para aplicar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El</w:t>
      </w:r>
      <w:r>
        <w:rPr>
          <w:rFonts w:ascii="Arial" w:hAnsi="Arial" w:cs="Arial"/>
          <w:bCs/>
          <w:szCs w:val="27"/>
          <w:lang w:val="es-GT"/>
        </w:rPr>
        <w:t xml:space="preserve"> solicitante selecciona la opción “</w:t>
      </w:r>
      <w:proofErr w:type="spellStart"/>
      <w:r>
        <w:rPr>
          <w:rFonts w:ascii="Arial" w:hAnsi="Arial" w:cs="Arial"/>
          <w:bCs/>
          <w:szCs w:val="27"/>
          <w:lang w:val="es-GT"/>
        </w:rPr>
        <w:t>Curriculum</w:t>
      </w:r>
      <w:proofErr w:type="spellEnd"/>
      <w:r>
        <w:rPr>
          <w:rFonts w:ascii="Arial" w:hAnsi="Arial" w:cs="Arial"/>
          <w:bCs/>
          <w:szCs w:val="27"/>
          <w:lang w:val="es-GT"/>
        </w:rPr>
        <w:t xml:space="preserve"> vitae”.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El sistema muestra el directorio del solicitante y solicita el archivo a enviar en el formato indicado.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 xml:space="preserve">El solicitante </w:t>
      </w:r>
      <w:proofErr w:type="spellStart"/>
      <w:r>
        <w:rPr>
          <w:rFonts w:ascii="Arial" w:hAnsi="Arial" w:cs="Arial"/>
          <w:bCs/>
          <w:szCs w:val="27"/>
          <w:lang w:val="es-GT"/>
        </w:rPr>
        <w:t>seleciona</w:t>
      </w:r>
      <w:proofErr w:type="spellEnd"/>
      <w:r>
        <w:rPr>
          <w:rFonts w:ascii="Arial" w:hAnsi="Arial" w:cs="Arial"/>
          <w:bCs/>
          <w:szCs w:val="27"/>
          <w:lang w:val="es-GT"/>
        </w:rPr>
        <w:t xml:space="preserve"> el archivo de su directorio.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El sistema muestra las opciones: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69" w:right="0" w:hanging="540"/>
        <w:jc w:val="both"/>
      </w:pPr>
      <w:r>
        <w:rPr>
          <w:rFonts w:ascii="Arial" w:hAnsi="Arial" w:cs="Arial"/>
          <w:bCs/>
          <w:szCs w:val="27"/>
          <w:lang w:val="es-GT"/>
        </w:rPr>
        <w:t>Enviar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69" w:right="0" w:hanging="540"/>
        <w:jc w:val="both"/>
      </w:pPr>
      <w:r>
        <w:rPr>
          <w:rFonts w:ascii="Arial" w:hAnsi="Arial" w:cs="Arial"/>
          <w:bCs/>
          <w:szCs w:val="27"/>
          <w:lang w:val="es-GT"/>
        </w:rPr>
        <w:t>Canc</w:t>
      </w:r>
      <w:r>
        <w:rPr>
          <w:rFonts w:ascii="Arial" w:hAnsi="Arial" w:cs="Arial"/>
          <w:bCs/>
          <w:szCs w:val="27"/>
          <w:lang w:val="es-GT"/>
        </w:rPr>
        <w:t>elar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lastRenderedPageBreak/>
        <w:t>Si el solicitante selecciona la opción “Enviar”, entonces continúa en el punto 2.5.20.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Si el solicitante selecciona la opción “Cancelar”, entonces continúa en el punto 2.5.22.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El sistema valida el archivo, y continúa en el punto 2.5.22.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De lo contrari</w:t>
      </w:r>
      <w:r>
        <w:rPr>
          <w:rFonts w:ascii="Arial" w:hAnsi="Arial" w:cs="Arial"/>
          <w:bCs/>
          <w:szCs w:val="27"/>
          <w:lang w:val="es-GT"/>
        </w:rPr>
        <w:t xml:space="preserve">o, continúa en el flujo alterno </w:t>
      </w:r>
      <w:r>
        <w:rPr>
          <w:rFonts w:ascii="Arial" w:hAnsi="Arial" w:cs="Arial"/>
          <w:b/>
          <w:bCs/>
          <w:szCs w:val="27"/>
          <w:lang w:val="es-GT"/>
        </w:rPr>
        <w:t>[FA01].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El sistema muestra la opción “Áreas para aplicar”.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El solicitante selecciona la opción “Áreas para aplicar”, y continúa en el punto 2.5.25.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29" w:right="0" w:hanging="900"/>
        <w:jc w:val="both"/>
      </w:pPr>
      <w:r>
        <w:rPr>
          <w:rFonts w:ascii="Arial" w:hAnsi="Arial" w:cs="Arial"/>
          <w:bCs/>
          <w:szCs w:val="27"/>
          <w:lang w:val="es-GT"/>
        </w:rPr>
        <w:t>Si el solicitante no selecciona ninguna de las opciones de “Áreas para aplic</w:t>
      </w:r>
      <w:r>
        <w:rPr>
          <w:rFonts w:ascii="Arial" w:hAnsi="Arial" w:cs="Arial"/>
          <w:bCs/>
          <w:szCs w:val="27"/>
          <w:lang w:val="es-GT"/>
        </w:rPr>
        <w:t xml:space="preserve">ar” continúa en el flujo alterno </w:t>
      </w:r>
      <w:r>
        <w:rPr>
          <w:rFonts w:ascii="Arial" w:hAnsi="Arial" w:cs="Arial"/>
          <w:b/>
          <w:bCs/>
          <w:szCs w:val="27"/>
          <w:lang w:val="es-GT"/>
        </w:rPr>
        <w:t>[FA02].</w:t>
      </w:r>
    </w:p>
    <w:p w:rsidR="00274C72" w:rsidRDefault="004D5007">
      <w:pPr>
        <w:pStyle w:val="NormalWeb"/>
        <w:numPr>
          <w:ilvl w:val="2"/>
          <w:numId w:val="2"/>
        </w:numPr>
        <w:tabs>
          <w:tab w:val="left" w:pos="2430"/>
        </w:tabs>
        <w:spacing w:beforeAutospacing="0" w:after="0" w:afterAutospacing="0" w:line="360" w:lineRule="auto"/>
        <w:ind w:right="300" w:hanging="13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muestra las opciones: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Guardar CV</w:t>
      </w:r>
    </w:p>
    <w:p w:rsidR="00274C72" w:rsidRDefault="004D5007">
      <w:pPr>
        <w:pStyle w:val="NormalWeb"/>
        <w:numPr>
          <w:ilvl w:val="3"/>
          <w:numId w:val="2"/>
        </w:numPr>
        <w:spacing w:beforeAutospacing="0" w:after="0" w:afterAutospacing="0" w:line="360" w:lineRule="auto"/>
        <w:ind w:left="2970" w:right="300" w:hanging="54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Cancelar solicitud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Si el solicitante selecciona la opción “Guardar CV”, entonces continúa en el punto 2.5.28.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Si el solicitante selecciona la opci</w:t>
      </w:r>
      <w:r>
        <w:rPr>
          <w:rFonts w:ascii="Arial" w:hAnsi="Arial" w:cs="Arial"/>
          <w:bCs/>
          <w:szCs w:val="27"/>
          <w:lang w:val="es-GT"/>
        </w:rPr>
        <w:t xml:space="preserve">ón “Cancelar solicitud”, entonces continúa en el flujo alterno </w:t>
      </w:r>
      <w:r>
        <w:rPr>
          <w:rFonts w:ascii="Arial" w:hAnsi="Arial" w:cs="Arial"/>
          <w:b/>
          <w:bCs/>
          <w:szCs w:val="27"/>
          <w:lang w:val="es-GT"/>
        </w:rPr>
        <w:t>[FA03]</w:t>
      </w:r>
      <w:r>
        <w:rPr>
          <w:rFonts w:ascii="Arial" w:hAnsi="Arial" w:cs="Arial"/>
          <w:bCs/>
          <w:szCs w:val="27"/>
          <w:lang w:val="es-GT"/>
        </w:rPr>
        <w:t>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El sistema válida la información personal, y continúa en el punto 2.5.30.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 xml:space="preserve">Si el sistema no </w:t>
      </w:r>
      <w:proofErr w:type="gramStart"/>
      <w:r>
        <w:rPr>
          <w:rFonts w:ascii="Arial" w:hAnsi="Arial" w:cs="Arial"/>
          <w:bCs/>
          <w:szCs w:val="27"/>
          <w:lang w:val="es-GT"/>
        </w:rPr>
        <w:t>válida</w:t>
      </w:r>
      <w:proofErr w:type="gramEnd"/>
      <w:r>
        <w:rPr>
          <w:rFonts w:ascii="Arial" w:hAnsi="Arial" w:cs="Arial"/>
          <w:bCs/>
          <w:szCs w:val="27"/>
          <w:lang w:val="es-GT"/>
        </w:rPr>
        <w:t xml:space="preserve"> la información personal, entonces continúa en el flujo alterno </w:t>
      </w:r>
      <w:r>
        <w:rPr>
          <w:rFonts w:ascii="Arial" w:hAnsi="Arial" w:cs="Arial"/>
          <w:b/>
          <w:bCs/>
          <w:szCs w:val="27"/>
          <w:lang w:val="es-GT"/>
        </w:rPr>
        <w:t>[FA04].</w:t>
      </w:r>
    </w:p>
    <w:p w:rsidR="00274C72" w:rsidRDefault="004D5007">
      <w:pPr>
        <w:pStyle w:val="NormalWeb"/>
        <w:numPr>
          <w:ilvl w:val="2"/>
          <w:numId w:val="2"/>
        </w:numPr>
        <w:tabs>
          <w:tab w:val="left" w:pos="2430"/>
        </w:tabs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 xml:space="preserve">El sistema </w:t>
      </w:r>
      <w:r>
        <w:rPr>
          <w:rFonts w:ascii="Arial" w:hAnsi="Arial" w:cs="Arial"/>
          <w:bCs/>
          <w:szCs w:val="27"/>
          <w:lang w:val="es-GT"/>
        </w:rPr>
        <w:t>valida que la información ingresada en “Correo electrónico” con “Confirmación de correo electrónico” del solicitante sean iguales, y continúa en el punto 2.5.32</w:t>
      </w:r>
    </w:p>
    <w:p w:rsidR="00274C72" w:rsidRDefault="004D5007">
      <w:pPr>
        <w:pStyle w:val="NormalWeb"/>
        <w:numPr>
          <w:ilvl w:val="2"/>
          <w:numId w:val="2"/>
        </w:numPr>
        <w:tabs>
          <w:tab w:val="left" w:pos="2430"/>
        </w:tabs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Si el “Correo electrónico” del solicitante no es igual a la “Confirmación de correo electrónico</w:t>
      </w:r>
      <w:r>
        <w:rPr>
          <w:rFonts w:ascii="Arial" w:hAnsi="Arial" w:cs="Arial"/>
          <w:bCs/>
          <w:szCs w:val="27"/>
          <w:lang w:val="es-GT"/>
        </w:rPr>
        <w:t xml:space="preserve">”, continúa en el flujo alterno </w:t>
      </w:r>
      <w:r>
        <w:rPr>
          <w:rFonts w:ascii="Arial" w:hAnsi="Arial" w:cs="Arial"/>
          <w:b/>
          <w:bCs/>
          <w:szCs w:val="27"/>
          <w:lang w:val="es-GT"/>
        </w:rPr>
        <w:t>[FA05].</w:t>
      </w:r>
    </w:p>
    <w:p w:rsidR="00274C72" w:rsidRDefault="004D5007">
      <w:pPr>
        <w:pStyle w:val="NormalWeb"/>
        <w:numPr>
          <w:ilvl w:val="2"/>
          <w:numId w:val="2"/>
        </w:numPr>
        <w:tabs>
          <w:tab w:val="left" w:pos="2430"/>
        </w:tabs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lastRenderedPageBreak/>
        <w:t>El sistema valida que la información ingresada en “Teléfono” con “Confirmación de teléfono” del solicitante sean iguales, y continúa en el punto 2.5.34.</w:t>
      </w:r>
    </w:p>
    <w:p w:rsidR="00274C72" w:rsidRDefault="004D5007">
      <w:pPr>
        <w:pStyle w:val="NormalWeb"/>
        <w:numPr>
          <w:ilvl w:val="2"/>
          <w:numId w:val="2"/>
        </w:numPr>
        <w:tabs>
          <w:tab w:val="left" w:pos="2430"/>
        </w:tabs>
        <w:spacing w:beforeAutospacing="0" w:after="0" w:afterAutospacing="0" w:line="360" w:lineRule="auto"/>
        <w:ind w:left="2430" w:right="300" w:hanging="900"/>
        <w:jc w:val="both"/>
      </w:pPr>
      <w:r>
        <w:rPr>
          <w:rFonts w:ascii="Arial" w:hAnsi="Arial" w:cs="Arial"/>
          <w:bCs/>
          <w:szCs w:val="27"/>
          <w:lang w:val="es-GT"/>
        </w:rPr>
        <w:t>Si el campo “Teléfono” no es igual a “Confirmación de teléfono”</w:t>
      </w:r>
      <w:r>
        <w:rPr>
          <w:rFonts w:ascii="Arial" w:hAnsi="Arial" w:cs="Arial"/>
          <w:bCs/>
          <w:szCs w:val="27"/>
          <w:lang w:val="es-GT"/>
        </w:rPr>
        <w:t xml:space="preserve"> del solicitante, continúa en el flujo alterno </w:t>
      </w:r>
      <w:r>
        <w:rPr>
          <w:rFonts w:ascii="Arial" w:hAnsi="Arial" w:cs="Arial"/>
          <w:b/>
          <w:bCs/>
          <w:szCs w:val="27"/>
          <w:lang w:val="es-GT"/>
        </w:rPr>
        <w:t>[FA06].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 xml:space="preserve">El sistema notifica al funcionario del departamento de recursos humanos sobre la solicitud de empleo, entonces continúa en el caso de uso </w:t>
      </w:r>
      <w:r w:rsidR="00D955D3">
        <w:rPr>
          <w:rFonts w:ascii="Arial" w:hAnsi="Arial" w:cs="Arial"/>
          <w:b/>
          <w:bCs/>
          <w:szCs w:val="27"/>
          <w:lang w:val="es-GT"/>
        </w:rPr>
        <w:t>[RPCU03</w:t>
      </w:r>
      <w:bookmarkStart w:id="0" w:name="_GoBack"/>
      <w:bookmarkEnd w:id="0"/>
      <w:r>
        <w:rPr>
          <w:rFonts w:ascii="Arial" w:hAnsi="Arial" w:cs="Arial"/>
          <w:b/>
          <w:bCs/>
          <w:szCs w:val="27"/>
          <w:lang w:val="es-GT"/>
        </w:rPr>
        <w:t>].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notifica al solicitante la recepción de su</w:t>
      </w:r>
      <w:r>
        <w:rPr>
          <w:rFonts w:ascii="Arial" w:hAnsi="Arial" w:cs="Arial"/>
          <w:bCs/>
          <w:szCs w:val="27"/>
          <w:lang w:val="es-GT"/>
        </w:rPr>
        <w:t xml:space="preserve"> solicitud.</w:t>
      </w:r>
    </w:p>
    <w:p w:rsidR="00274C72" w:rsidRDefault="004D5007">
      <w:pPr>
        <w:pStyle w:val="NormalWeb"/>
        <w:numPr>
          <w:ilvl w:val="2"/>
          <w:numId w:val="2"/>
        </w:numPr>
        <w:spacing w:beforeAutospacing="0" w:after="0" w:afterAutospacing="0" w:line="360" w:lineRule="auto"/>
        <w:ind w:left="2410" w:right="300" w:hanging="850"/>
        <w:jc w:val="both"/>
        <w:rPr>
          <w:rFonts w:ascii="Arial" w:hAnsi="Arial" w:cs="Arial"/>
          <w:b/>
          <w:bCs/>
          <w:sz w:val="28"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Fin del caso de uso.</w:t>
      </w:r>
    </w:p>
    <w:p w:rsidR="00274C72" w:rsidRDefault="00274C72">
      <w:pPr>
        <w:pStyle w:val="NormalWeb"/>
        <w:spacing w:beforeAutospacing="0" w:after="0" w:afterAutospacing="0" w:line="360" w:lineRule="auto"/>
        <w:ind w:left="2880" w:right="300"/>
        <w:jc w:val="both"/>
        <w:rPr>
          <w:rFonts w:ascii="Arial" w:hAnsi="Arial" w:cs="Arial"/>
          <w:bCs/>
          <w:szCs w:val="27"/>
          <w:lang w:val="es-GT"/>
        </w:rPr>
      </w:pPr>
    </w:p>
    <w:p w:rsidR="00274C72" w:rsidRDefault="004D5007">
      <w:pPr>
        <w:pStyle w:val="NormalWeb"/>
        <w:numPr>
          <w:ilvl w:val="1"/>
          <w:numId w:val="2"/>
        </w:numPr>
        <w:spacing w:beforeAutospacing="0" w:after="0" w:afterAutospacing="0" w:line="360" w:lineRule="auto"/>
        <w:ind w:right="300"/>
        <w:jc w:val="both"/>
      </w:pPr>
      <w:r>
        <w:rPr>
          <w:rFonts w:ascii="Arial" w:hAnsi="Arial" w:cs="Arial"/>
          <w:b/>
          <w:bCs/>
          <w:sz w:val="28"/>
          <w:szCs w:val="27"/>
          <w:lang w:val="es-GT"/>
        </w:rPr>
        <w:t>Flujos Alternos</w:t>
      </w:r>
    </w:p>
    <w:p w:rsidR="00274C72" w:rsidRDefault="004D5007">
      <w:pPr>
        <w:pStyle w:val="NormalWeb"/>
        <w:spacing w:beforeAutospacing="0" w:after="0" w:afterAutospacing="0" w:line="360" w:lineRule="auto"/>
        <w:ind w:left="1080" w:right="300"/>
        <w:jc w:val="both"/>
      </w:pPr>
      <w:r>
        <w:rPr>
          <w:rFonts w:ascii="Arial" w:hAnsi="Arial" w:cs="Arial"/>
          <w:b/>
          <w:bCs/>
          <w:szCs w:val="27"/>
          <w:lang w:val="es-GT"/>
        </w:rPr>
        <w:t xml:space="preserve">[FA01] </w:t>
      </w:r>
      <w:r>
        <w:rPr>
          <w:rFonts w:ascii="Arial" w:hAnsi="Arial" w:cs="Arial"/>
          <w:bCs/>
          <w:szCs w:val="27"/>
          <w:lang w:val="es-GT"/>
        </w:rPr>
        <w:t xml:space="preserve">El sistema no </w:t>
      </w:r>
      <w:proofErr w:type="gramStart"/>
      <w:r>
        <w:rPr>
          <w:rFonts w:ascii="Arial" w:hAnsi="Arial" w:cs="Arial"/>
          <w:bCs/>
          <w:szCs w:val="27"/>
          <w:lang w:val="es-GT"/>
        </w:rPr>
        <w:t>valida</w:t>
      </w:r>
      <w:proofErr w:type="gramEnd"/>
      <w:r>
        <w:rPr>
          <w:rFonts w:ascii="Arial" w:hAnsi="Arial" w:cs="Arial"/>
          <w:bCs/>
          <w:szCs w:val="27"/>
          <w:lang w:val="es-GT"/>
        </w:rPr>
        <w:t xml:space="preserve"> el archivo enviado.</w:t>
      </w:r>
    </w:p>
    <w:p w:rsidR="00274C72" w:rsidRDefault="004D5007">
      <w:pPr>
        <w:pStyle w:val="NormalWeb"/>
        <w:numPr>
          <w:ilvl w:val="0"/>
          <w:numId w:val="6"/>
        </w:numPr>
        <w:spacing w:beforeAutospacing="0" w:after="0" w:afterAutospacing="0" w:line="360" w:lineRule="auto"/>
        <w:ind w:left="2430" w:right="300" w:hanging="450"/>
        <w:jc w:val="both"/>
      </w:pPr>
      <w:r>
        <w:rPr>
          <w:rFonts w:ascii="Arial" w:hAnsi="Arial" w:cs="Arial"/>
          <w:bCs/>
          <w:szCs w:val="27"/>
          <w:lang w:val="es-GT"/>
        </w:rPr>
        <w:t>El sistema informa al solicitante que debe subir un archivo en el formato especificado.</w:t>
      </w:r>
    </w:p>
    <w:p w:rsidR="00274C72" w:rsidRDefault="004D5007">
      <w:pPr>
        <w:pStyle w:val="NormalWeb"/>
        <w:numPr>
          <w:ilvl w:val="0"/>
          <w:numId w:val="6"/>
        </w:numPr>
        <w:spacing w:beforeAutospacing="0" w:after="0" w:afterAutospacing="0" w:line="360" w:lineRule="auto"/>
        <w:ind w:left="2430" w:right="300" w:hanging="450"/>
        <w:jc w:val="both"/>
      </w:pPr>
      <w:r>
        <w:rPr>
          <w:rFonts w:ascii="Arial" w:hAnsi="Arial" w:cs="Arial"/>
          <w:bCs/>
          <w:szCs w:val="27"/>
          <w:lang w:val="es-GT"/>
        </w:rPr>
        <w:t xml:space="preserve">El solicitante sube el archivo en el formato especificado, entonces </w:t>
      </w:r>
      <w:r>
        <w:rPr>
          <w:rFonts w:ascii="Arial" w:hAnsi="Arial" w:cs="Arial"/>
          <w:bCs/>
          <w:szCs w:val="27"/>
          <w:lang w:val="es-GT"/>
        </w:rPr>
        <w:t>continúa en el punto 2.5.20.</w:t>
      </w:r>
    </w:p>
    <w:p w:rsidR="00274C72" w:rsidRDefault="004D5007">
      <w:pPr>
        <w:pStyle w:val="NormalWeb"/>
        <w:numPr>
          <w:ilvl w:val="0"/>
          <w:numId w:val="6"/>
        </w:numPr>
        <w:spacing w:beforeAutospacing="0" w:after="0" w:afterAutospacing="0" w:line="360" w:lineRule="auto"/>
        <w:ind w:left="2430" w:right="300" w:hanging="450"/>
        <w:jc w:val="both"/>
      </w:pPr>
      <w:r>
        <w:rPr>
          <w:rFonts w:ascii="Arial" w:hAnsi="Arial" w:cs="Arial"/>
          <w:bCs/>
          <w:szCs w:val="27"/>
          <w:lang w:val="es-GT"/>
        </w:rPr>
        <w:t>De lo contrario, continúa en el punto 2.5.19.</w:t>
      </w:r>
    </w:p>
    <w:p w:rsidR="00274C72" w:rsidRDefault="004D5007">
      <w:pPr>
        <w:pStyle w:val="NormalWeb"/>
        <w:spacing w:beforeAutospacing="0" w:after="0" w:afterAutospacing="0" w:line="360" w:lineRule="auto"/>
        <w:ind w:left="1134" w:right="300"/>
        <w:jc w:val="both"/>
      </w:pPr>
      <w:r>
        <w:rPr>
          <w:rFonts w:ascii="Arial" w:hAnsi="Arial" w:cs="Arial"/>
          <w:b/>
          <w:bCs/>
          <w:szCs w:val="27"/>
          <w:lang w:val="es-GT"/>
        </w:rPr>
        <w:t xml:space="preserve">[FA02] </w:t>
      </w:r>
      <w:r>
        <w:rPr>
          <w:rFonts w:ascii="Arial" w:hAnsi="Arial" w:cs="Arial"/>
          <w:bCs/>
          <w:szCs w:val="27"/>
          <w:lang w:val="es-GT"/>
        </w:rPr>
        <w:t>El sistema solicita seleccionar una opción del “Área para aplicar”.</w:t>
      </w:r>
    </w:p>
    <w:p w:rsidR="00274C72" w:rsidRDefault="004D5007">
      <w:pPr>
        <w:pStyle w:val="NormalWeb"/>
        <w:numPr>
          <w:ilvl w:val="1"/>
          <w:numId w:val="3"/>
        </w:numPr>
        <w:spacing w:beforeAutospacing="0" w:after="0" w:afterAutospacing="0" w:line="360" w:lineRule="auto"/>
        <w:ind w:left="2410" w:right="300" w:hanging="425"/>
        <w:jc w:val="both"/>
      </w:pPr>
      <w:r>
        <w:rPr>
          <w:rFonts w:ascii="Arial" w:hAnsi="Arial" w:cs="Arial"/>
          <w:bCs/>
          <w:szCs w:val="27"/>
          <w:lang w:val="es-GT"/>
        </w:rPr>
        <w:t>El solicitante selecciona una opción del “Área para aplicar”, entonces continúa en el punto 2.5.25.</w:t>
      </w:r>
    </w:p>
    <w:p w:rsidR="00274C72" w:rsidRDefault="004D5007">
      <w:pPr>
        <w:pStyle w:val="NormalWeb"/>
        <w:numPr>
          <w:ilvl w:val="1"/>
          <w:numId w:val="3"/>
        </w:numPr>
        <w:spacing w:beforeAutospacing="0" w:after="0" w:afterAutospacing="0" w:line="360" w:lineRule="auto"/>
        <w:ind w:left="2410" w:right="300" w:hanging="425"/>
        <w:jc w:val="both"/>
      </w:pPr>
      <w:r>
        <w:rPr>
          <w:rFonts w:ascii="Arial" w:hAnsi="Arial" w:cs="Arial"/>
          <w:bCs/>
          <w:szCs w:val="27"/>
          <w:lang w:val="es-GT"/>
        </w:rPr>
        <w:t xml:space="preserve">De lo </w:t>
      </w:r>
      <w:r>
        <w:rPr>
          <w:rFonts w:ascii="Arial" w:hAnsi="Arial" w:cs="Arial"/>
          <w:bCs/>
          <w:szCs w:val="27"/>
          <w:lang w:val="es-GT"/>
        </w:rPr>
        <w:t>contrario continúa en el punto 2.5.22</w:t>
      </w:r>
    </w:p>
    <w:p w:rsidR="00274C72" w:rsidRDefault="004D5007">
      <w:pPr>
        <w:pStyle w:val="NormalWeb"/>
        <w:spacing w:beforeAutospacing="0" w:after="0" w:afterAutospacing="0" w:line="360" w:lineRule="auto"/>
        <w:ind w:left="1890" w:right="300" w:hanging="810"/>
        <w:jc w:val="both"/>
      </w:pPr>
      <w:r>
        <w:rPr>
          <w:rFonts w:ascii="Arial" w:hAnsi="Arial" w:cs="Arial"/>
          <w:b/>
          <w:bCs/>
          <w:szCs w:val="27"/>
          <w:lang w:val="es-GT"/>
        </w:rPr>
        <w:t>[FA03]</w:t>
      </w:r>
      <w:r>
        <w:rPr>
          <w:rFonts w:ascii="Arial" w:hAnsi="Arial" w:cs="Arial"/>
          <w:bCs/>
          <w:szCs w:val="27"/>
          <w:lang w:val="es-GT"/>
        </w:rPr>
        <w:tab/>
        <w:t>El sistema cancela la solicitud y el número de solicitud.</w:t>
      </w:r>
    </w:p>
    <w:p w:rsidR="00274C72" w:rsidRDefault="004D5007">
      <w:pPr>
        <w:pStyle w:val="NormalWeb"/>
        <w:numPr>
          <w:ilvl w:val="2"/>
          <w:numId w:val="4"/>
        </w:numPr>
        <w:spacing w:beforeAutospacing="0" w:after="0" w:afterAutospacing="0" w:line="360" w:lineRule="auto"/>
        <w:ind w:right="300"/>
        <w:jc w:val="both"/>
      </w:pPr>
      <w:r>
        <w:rPr>
          <w:rFonts w:ascii="Arial" w:hAnsi="Arial" w:cs="Arial"/>
          <w:bCs/>
          <w:szCs w:val="27"/>
          <w:lang w:val="es-GT"/>
        </w:rPr>
        <w:t>El sistema informa al solicitante que la solicitud ha sido cancelada.</w:t>
      </w:r>
    </w:p>
    <w:p w:rsidR="00274C72" w:rsidRDefault="004D5007">
      <w:pPr>
        <w:pStyle w:val="NormalWeb"/>
        <w:spacing w:beforeAutospacing="0" w:after="0" w:afterAutospacing="0" w:line="360" w:lineRule="auto"/>
        <w:ind w:left="1890" w:right="300" w:hanging="810"/>
        <w:jc w:val="both"/>
      </w:pPr>
      <w:r>
        <w:rPr>
          <w:rFonts w:ascii="Arial" w:hAnsi="Arial" w:cs="Arial"/>
          <w:b/>
          <w:bCs/>
          <w:szCs w:val="27"/>
          <w:lang w:val="es-GT"/>
        </w:rPr>
        <w:t>[FA04]</w:t>
      </w:r>
      <w:r>
        <w:rPr>
          <w:rFonts w:ascii="Arial" w:hAnsi="Arial" w:cs="Arial"/>
          <w:bCs/>
          <w:szCs w:val="27"/>
          <w:lang w:val="es-GT"/>
        </w:rPr>
        <w:tab/>
        <w:t xml:space="preserve">El sistema no </w:t>
      </w:r>
      <w:proofErr w:type="gramStart"/>
      <w:r>
        <w:rPr>
          <w:rFonts w:ascii="Arial" w:hAnsi="Arial" w:cs="Arial"/>
          <w:bCs/>
          <w:szCs w:val="27"/>
          <w:lang w:val="es-GT"/>
        </w:rPr>
        <w:t>valida</w:t>
      </w:r>
      <w:proofErr w:type="gramEnd"/>
      <w:r>
        <w:rPr>
          <w:rFonts w:ascii="Arial" w:hAnsi="Arial" w:cs="Arial"/>
          <w:bCs/>
          <w:szCs w:val="27"/>
          <w:lang w:val="es-GT"/>
        </w:rPr>
        <w:t xml:space="preserve"> la información ingresada en “Información personal”.</w:t>
      </w:r>
    </w:p>
    <w:p w:rsidR="00274C72" w:rsidRDefault="004D5007">
      <w:pPr>
        <w:pStyle w:val="NormalWeb"/>
        <w:numPr>
          <w:ilvl w:val="1"/>
          <w:numId w:val="1"/>
        </w:numPr>
        <w:spacing w:beforeAutospacing="0" w:after="0" w:afterAutospacing="0" w:line="360" w:lineRule="auto"/>
        <w:ind w:left="2410" w:right="300" w:hanging="425"/>
        <w:jc w:val="both"/>
      </w:pPr>
      <w:r>
        <w:rPr>
          <w:rFonts w:ascii="Arial" w:hAnsi="Arial" w:cs="Arial"/>
          <w:bCs/>
          <w:szCs w:val="27"/>
          <w:lang w:val="es-GT"/>
        </w:rPr>
        <w:t xml:space="preserve">El </w:t>
      </w:r>
      <w:r>
        <w:rPr>
          <w:rFonts w:ascii="Arial" w:hAnsi="Arial" w:cs="Arial"/>
          <w:bCs/>
          <w:szCs w:val="27"/>
          <w:lang w:val="es-GT"/>
        </w:rPr>
        <w:t>sistema informa al solicitante que debe ingresar la información solicitada en el punto 2.5.5.</w:t>
      </w:r>
    </w:p>
    <w:p w:rsidR="00274C72" w:rsidRDefault="004D5007">
      <w:pPr>
        <w:pStyle w:val="NormalWeb"/>
        <w:spacing w:beforeAutospacing="0" w:after="0" w:afterAutospacing="0" w:line="360" w:lineRule="auto"/>
        <w:ind w:left="1890" w:right="300" w:hanging="810"/>
        <w:jc w:val="both"/>
      </w:pPr>
      <w:r>
        <w:rPr>
          <w:rFonts w:ascii="Arial" w:hAnsi="Arial" w:cs="Arial"/>
          <w:b/>
          <w:bCs/>
          <w:szCs w:val="27"/>
          <w:lang w:val="es-GT"/>
        </w:rPr>
        <w:lastRenderedPageBreak/>
        <w:t>[FA05]</w:t>
      </w:r>
      <w:r>
        <w:rPr>
          <w:rFonts w:ascii="Arial" w:hAnsi="Arial" w:cs="Arial"/>
          <w:bCs/>
          <w:szCs w:val="27"/>
          <w:lang w:val="es-GT"/>
        </w:rPr>
        <w:tab/>
        <w:t xml:space="preserve">El sistema no </w:t>
      </w:r>
      <w:proofErr w:type="gramStart"/>
      <w:r>
        <w:rPr>
          <w:rFonts w:ascii="Arial" w:hAnsi="Arial" w:cs="Arial"/>
          <w:bCs/>
          <w:szCs w:val="27"/>
          <w:lang w:val="es-GT"/>
        </w:rPr>
        <w:t>valida la información ingresada en “Correo electrónico” con “Confirmación de correo electrónico”</w:t>
      </w:r>
      <w:proofErr w:type="gramEnd"/>
      <w:r>
        <w:rPr>
          <w:rFonts w:ascii="Arial" w:hAnsi="Arial" w:cs="Arial"/>
          <w:bCs/>
          <w:szCs w:val="27"/>
          <w:lang w:val="es-GT"/>
        </w:rPr>
        <w:t>.</w:t>
      </w:r>
    </w:p>
    <w:p w:rsidR="00274C72" w:rsidRDefault="004D5007">
      <w:pPr>
        <w:pStyle w:val="NormalWeb"/>
        <w:numPr>
          <w:ilvl w:val="6"/>
          <w:numId w:val="4"/>
        </w:numPr>
        <w:spacing w:beforeAutospacing="0" w:after="0" w:afterAutospacing="0" w:line="360" w:lineRule="auto"/>
        <w:ind w:left="2340" w:right="300"/>
        <w:jc w:val="both"/>
      </w:pPr>
      <w:r>
        <w:rPr>
          <w:rFonts w:ascii="Arial" w:hAnsi="Arial" w:cs="Arial"/>
          <w:bCs/>
          <w:szCs w:val="27"/>
          <w:lang w:val="es-GT"/>
        </w:rPr>
        <w:t>El sistema informa al solicitante que la in</w:t>
      </w:r>
      <w:r>
        <w:rPr>
          <w:rFonts w:ascii="Arial" w:hAnsi="Arial" w:cs="Arial"/>
          <w:bCs/>
          <w:szCs w:val="27"/>
          <w:lang w:val="es-GT"/>
        </w:rPr>
        <w:t>formación ingresada en “Correo electrónico” debe ser igual a “Confirmación de correo electrónico”.</w:t>
      </w:r>
    </w:p>
    <w:p w:rsidR="00274C72" w:rsidRDefault="004D5007">
      <w:pPr>
        <w:pStyle w:val="NormalWeb"/>
        <w:spacing w:beforeAutospacing="0" w:after="0" w:afterAutospacing="0" w:line="360" w:lineRule="auto"/>
        <w:ind w:left="1890" w:right="300" w:hanging="810"/>
        <w:jc w:val="both"/>
      </w:pPr>
      <w:r>
        <w:rPr>
          <w:rFonts w:ascii="Arial" w:hAnsi="Arial" w:cs="Arial"/>
          <w:b/>
          <w:bCs/>
          <w:szCs w:val="27"/>
          <w:lang w:val="es-GT"/>
        </w:rPr>
        <w:t>[FA06]</w:t>
      </w:r>
      <w:r>
        <w:rPr>
          <w:rFonts w:ascii="Arial" w:hAnsi="Arial" w:cs="Arial"/>
          <w:bCs/>
          <w:szCs w:val="27"/>
          <w:lang w:val="es-GT"/>
        </w:rPr>
        <w:tab/>
        <w:t xml:space="preserve">El sistema no </w:t>
      </w:r>
      <w:proofErr w:type="gramStart"/>
      <w:r>
        <w:rPr>
          <w:rFonts w:ascii="Arial" w:hAnsi="Arial" w:cs="Arial"/>
          <w:bCs/>
          <w:szCs w:val="27"/>
          <w:lang w:val="es-GT"/>
        </w:rPr>
        <w:t>valida</w:t>
      </w:r>
      <w:proofErr w:type="gramEnd"/>
      <w:r>
        <w:rPr>
          <w:rFonts w:ascii="Arial" w:hAnsi="Arial" w:cs="Arial"/>
          <w:bCs/>
          <w:szCs w:val="27"/>
          <w:lang w:val="es-GT"/>
        </w:rPr>
        <w:t xml:space="preserve"> la información ingresada en “Teléfono” con “Confirmación de teléfono”.</w:t>
      </w:r>
    </w:p>
    <w:p w:rsidR="00274C72" w:rsidRPr="00D955D3" w:rsidRDefault="004D5007" w:rsidP="00D955D3">
      <w:pPr>
        <w:pStyle w:val="NormalWeb"/>
        <w:numPr>
          <w:ilvl w:val="6"/>
          <w:numId w:val="5"/>
        </w:numPr>
        <w:spacing w:beforeAutospacing="0" w:after="0" w:afterAutospacing="0" w:line="360" w:lineRule="auto"/>
        <w:ind w:left="2340"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rFonts w:ascii="Arial" w:hAnsi="Arial" w:cs="Arial"/>
          <w:bCs/>
          <w:szCs w:val="27"/>
          <w:lang w:val="es-GT"/>
        </w:rPr>
        <w:t>El sistema informa al solicitante que la información ingre</w:t>
      </w:r>
      <w:r>
        <w:rPr>
          <w:rFonts w:ascii="Arial" w:hAnsi="Arial" w:cs="Arial"/>
          <w:bCs/>
          <w:szCs w:val="27"/>
          <w:lang w:val="es-GT"/>
        </w:rPr>
        <w:t>sada en “Teléfono” debe ser igu</w:t>
      </w:r>
      <w:r>
        <w:rPr>
          <w:rFonts w:ascii="Arial" w:hAnsi="Arial" w:cs="Arial"/>
          <w:bCs/>
          <w:szCs w:val="27"/>
          <w:lang w:val="es-GT"/>
        </w:rPr>
        <w:t>al a “Confirmación de teléfono”.</w:t>
      </w:r>
    </w:p>
    <w:p w:rsidR="00274C72" w:rsidRDefault="004D5007">
      <w:pPr>
        <w:pStyle w:val="NormalWeb"/>
        <w:spacing w:beforeAutospacing="0" w:after="0" w:afterAutospacing="0" w:line="360" w:lineRule="auto"/>
        <w:ind w:right="300"/>
        <w:jc w:val="both"/>
        <w:rPr>
          <w:rFonts w:ascii="Arial" w:hAnsi="Arial" w:cs="Arial"/>
          <w:bCs/>
          <w:szCs w:val="27"/>
          <w:lang w:val="es-GT"/>
        </w:rPr>
      </w:pPr>
      <w:r>
        <w:rPr>
          <w:lang w:val="es-PE"/>
        </w:rPr>
        <w:tab/>
      </w:r>
    </w:p>
    <w:p w:rsidR="00274C72" w:rsidRDefault="004D5007">
      <w:pPr>
        <w:tabs>
          <w:tab w:val="left" w:pos="720"/>
          <w:tab w:val="left" w:pos="6949"/>
        </w:tabs>
        <w:ind w:left="720" w:hanging="360"/>
        <w:jc w:val="both"/>
        <w:rPr>
          <w:rFonts w:ascii="Arial" w:hAnsi="Arial" w:cs="Arial"/>
          <w:b/>
          <w:lang w:val="es-PE" w:eastAsia="es-ES"/>
        </w:rPr>
      </w:pPr>
      <w:r>
        <w:rPr>
          <w:rFonts w:ascii="Arial" w:hAnsi="Arial" w:cs="Arial"/>
          <w:b/>
          <w:lang w:val="es-PE" w:eastAsia="es-ES"/>
        </w:rPr>
        <w:t>3. Anexos</w:t>
      </w:r>
    </w:p>
    <w:p w:rsidR="00274C72" w:rsidRDefault="00274C72">
      <w:pPr>
        <w:pStyle w:val="Prrafodelista"/>
        <w:rPr>
          <w:rFonts w:ascii="Arial" w:hAnsi="Arial" w:cs="Arial"/>
          <w:b/>
          <w:lang w:val="es-PE" w:eastAsia="es-ES"/>
        </w:rPr>
      </w:pPr>
    </w:p>
    <w:p w:rsidR="00274C72" w:rsidRDefault="004D5007">
      <w:pPr>
        <w:pStyle w:val="Prrafodelista"/>
        <w:rPr>
          <w:rFonts w:ascii="Arial" w:hAnsi="Arial" w:cs="Arial"/>
          <w:lang w:val="es-PE" w:eastAsia="es-E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20650" simplePos="0" relativeHeight="2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131445</wp:posOffset>
            </wp:positionV>
            <wp:extent cx="6947535" cy="2162175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368" t="31077" r="960" b="18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C72" w:rsidRDefault="00274C72">
      <w:pPr>
        <w:pStyle w:val="Prrafodelista"/>
        <w:jc w:val="center"/>
        <w:rPr>
          <w:rFonts w:ascii="Arial" w:hAnsi="Arial" w:cs="Arial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4D5007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  <w:r>
        <w:rPr>
          <w:rFonts w:ascii="Arial" w:hAnsi="Arial" w:cs="Arial"/>
          <w:sz w:val="16"/>
          <w:szCs w:val="16"/>
          <w:lang w:val="es-PE" w:eastAsia="es-ES"/>
        </w:rPr>
        <w:t>Anexo 1. Diagrama de Estados</w:t>
      </w:r>
    </w:p>
    <w:p w:rsidR="00274C72" w:rsidRDefault="00274C72">
      <w:pPr>
        <w:pStyle w:val="Prrafodelista"/>
        <w:jc w:val="center"/>
        <w:rPr>
          <w:rFonts w:ascii="Arial" w:hAnsi="Arial" w:cs="Arial"/>
          <w:sz w:val="16"/>
          <w:szCs w:val="16"/>
          <w:lang w:val="es-PE" w:eastAsia="es-ES"/>
        </w:rPr>
      </w:pPr>
    </w:p>
    <w:p w:rsidR="00274C72" w:rsidRDefault="00274C72">
      <w:pPr>
        <w:pStyle w:val="Prrafodelista"/>
        <w:tabs>
          <w:tab w:val="left" w:pos="6949"/>
        </w:tabs>
        <w:ind w:left="1440"/>
        <w:jc w:val="both"/>
      </w:pPr>
    </w:p>
    <w:sectPr w:rsidR="00274C72">
      <w:headerReference w:type="default" r:id="rId9"/>
      <w:pgSz w:w="12240" w:h="15840"/>
      <w:pgMar w:top="1440" w:right="1440" w:bottom="1440" w:left="1440" w:header="709" w:footer="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07" w:rsidRDefault="004D5007">
      <w:pPr>
        <w:spacing w:after="0" w:line="240" w:lineRule="auto"/>
      </w:pPr>
      <w:r>
        <w:separator/>
      </w:r>
    </w:p>
  </w:endnote>
  <w:endnote w:type="continuationSeparator" w:id="0">
    <w:p w:rsidR="004D5007" w:rsidRDefault="004D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07" w:rsidRDefault="004D5007">
      <w:pPr>
        <w:spacing w:after="0" w:line="240" w:lineRule="auto"/>
      </w:pPr>
      <w:r>
        <w:separator/>
      </w:r>
    </w:p>
  </w:footnote>
  <w:footnote w:type="continuationSeparator" w:id="0">
    <w:p w:rsidR="004D5007" w:rsidRDefault="004D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72" w:rsidRDefault="00274C72">
    <w:pPr>
      <w:pStyle w:val="Encabezado"/>
    </w:pPr>
  </w:p>
  <w:tbl>
    <w:tblPr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left w:w="100" w:type="dxa"/>
      </w:tblCellMar>
      <w:tblLook w:val="04A0" w:firstRow="1" w:lastRow="0" w:firstColumn="1" w:lastColumn="0" w:noHBand="0" w:noVBand="1"/>
    </w:tblPr>
    <w:tblGrid>
      <w:gridCol w:w="2268"/>
      <w:gridCol w:w="1771"/>
      <w:gridCol w:w="2109"/>
      <w:gridCol w:w="1897"/>
    </w:tblGrid>
    <w:tr w:rsidR="00274C72">
      <w:trPr>
        <w:trHeight w:val="184"/>
      </w:trPr>
      <w:tc>
        <w:tcPr>
          <w:tcW w:w="226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4D5007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4D5007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09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4D5007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4D5007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</w:t>
          </w:r>
          <w:r>
            <w:rPr>
              <w:rFonts w:ascii="Arial Black" w:hAnsi="Arial Black"/>
              <w:spacing w:val="2"/>
              <w:sz w:val="16"/>
              <w:szCs w:val="16"/>
            </w:rPr>
            <w:t>ágina</w:t>
          </w:r>
        </w:p>
      </w:tc>
    </w:tr>
    <w:tr w:rsidR="00274C72">
      <w:tc>
        <w:tcPr>
          <w:tcW w:w="226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B63249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RPCU02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4D5007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09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4D5007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17/09/2019</w:t>
          </w:r>
        </w:p>
      </w:tc>
      <w:tc>
        <w:tcPr>
          <w:tcW w:w="189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</w:tcPr>
        <w:p w:rsidR="00274C72" w:rsidRDefault="004D5007">
          <w:pPr>
            <w:pStyle w:val="Encabezado"/>
            <w:tabs>
              <w:tab w:val="left" w:pos="2230"/>
            </w:tabs>
            <w:ind w:right="18"/>
            <w:jc w:val="center"/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>PAGE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D955D3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>NUMPAGES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D955D3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6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</w:p>
      </w:tc>
    </w:tr>
  </w:tbl>
  <w:p w:rsidR="00274C72" w:rsidRDefault="00274C72">
    <w:pPr>
      <w:pStyle w:val="Encabezado"/>
    </w:pPr>
  </w:p>
  <w:p w:rsidR="00274C72" w:rsidRDefault="00274C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FE6"/>
    <w:multiLevelType w:val="multilevel"/>
    <w:tmpl w:val="4394F5F8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  <w:rPr>
        <w:rFonts w:ascii="Arial" w:hAnsi="Arial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/>
        <w:b/>
        <w:sz w:val="28"/>
      </w:rPr>
    </w:lvl>
    <w:lvl w:ilvl="3">
      <w:start w:val="1"/>
      <w:numFmt w:val="lowerLetter"/>
      <w:lvlText w:val="%4."/>
      <w:lvlJc w:val="left"/>
      <w:pPr>
        <w:ind w:left="4320" w:hanging="1080"/>
      </w:pPr>
      <w:rPr>
        <w:rFonts w:ascii="Arial" w:hAnsi="Arial"/>
        <w:b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>
    <w:nsid w:val="22137E5C"/>
    <w:multiLevelType w:val="multilevel"/>
    <w:tmpl w:val="D52691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387F"/>
    <w:multiLevelType w:val="multilevel"/>
    <w:tmpl w:val="29F60DE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E1A88"/>
    <w:multiLevelType w:val="multilevel"/>
    <w:tmpl w:val="0096B9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37F290A"/>
    <w:multiLevelType w:val="multilevel"/>
    <w:tmpl w:val="17FA3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E4D66"/>
    <w:multiLevelType w:val="multilevel"/>
    <w:tmpl w:val="31AAC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D0494"/>
    <w:multiLevelType w:val="multilevel"/>
    <w:tmpl w:val="B246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72"/>
    <w:rsid w:val="00274C72"/>
    <w:rsid w:val="004D5007"/>
    <w:rsid w:val="00B63249"/>
    <w:rsid w:val="00D9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0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03C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403C5"/>
    <w:rPr>
      <w:rFonts w:ascii="Times New Roman" w:hAnsi="Times New Roman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403C5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b/>
      <w:color w:val="auto"/>
      <w:sz w:val="27"/>
      <w:szCs w:val="27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character" w:customStyle="1" w:styleId="ListLabel3">
    <w:name w:val="ListLabel 3"/>
    <w:qFormat/>
    <w:rPr>
      <w:rFonts w:ascii="Arial" w:hAnsi="Arial"/>
      <w:b/>
      <w:sz w:val="28"/>
    </w:rPr>
  </w:style>
  <w:style w:type="character" w:customStyle="1" w:styleId="ListLabel4">
    <w:name w:val="ListLabel 4"/>
    <w:qFormat/>
    <w:rPr>
      <w:rFonts w:ascii="Arial" w:hAnsi="Arial"/>
      <w:b/>
      <w:sz w:val="28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b w:val="0"/>
      <w:sz w:val="24"/>
    </w:rPr>
  </w:style>
  <w:style w:type="character" w:customStyle="1" w:styleId="ListLabel8">
    <w:name w:val="ListLabel 8"/>
    <w:qFormat/>
    <w:rPr>
      <w:b w:val="0"/>
      <w:sz w:val="24"/>
    </w:rPr>
  </w:style>
  <w:style w:type="character" w:customStyle="1" w:styleId="ListLabel9">
    <w:name w:val="ListLabel 9"/>
    <w:qFormat/>
    <w:rPr>
      <w:b/>
      <w:sz w:val="28"/>
    </w:rPr>
  </w:style>
  <w:style w:type="character" w:customStyle="1" w:styleId="ListLabel10">
    <w:name w:val="ListLabel 10"/>
    <w:qFormat/>
    <w:rPr>
      <w:b w:val="0"/>
      <w:sz w:val="24"/>
    </w:rPr>
  </w:style>
  <w:style w:type="character" w:customStyle="1" w:styleId="ListLabel11">
    <w:name w:val="ListLabel 11"/>
    <w:qFormat/>
    <w:rPr>
      <w:b w:val="0"/>
      <w:sz w:val="24"/>
    </w:rPr>
  </w:style>
  <w:style w:type="character" w:customStyle="1" w:styleId="ListLabel12">
    <w:name w:val="ListLabel 12"/>
    <w:qFormat/>
    <w:rPr>
      <w:b/>
      <w:sz w:val="28"/>
    </w:rPr>
  </w:style>
  <w:style w:type="character" w:customStyle="1" w:styleId="ListLabel13">
    <w:name w:val="ListLabel 13"/>
    <w:qFormat/>
    <w:rPr>
      <w:rFonts w:ascii="Arial" w:hAnsi="Arial"/>
      <w:b/>
      <w:sz w:val="24"/>
    </w:rPr>
  </w:style>
  <w:style w:type="character" w:customStyle="1" w:styleId="ListLabel14">
    <w:name w:val="ListLabel 14"/>
    <w:qFormat/>
    <w:rPr>
      <w:b w:val="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  <w:sz w:val="28"/>
    </w:rPr>
  </w:style>
  <w:style w:type="character" w:customStyle="1" w:styleId="ListLabel22">
    <w:name w:val="ListLabel 22"/>
    <w:qFormat/>
    <w:rPr>
      <w:rFonts w:ascii="Arial" w:hAnsi="Arial"/>
      <w:b/>
      <w:sz w:val="24"/>
    </w:rPr>
  </w:style>
  <w:style w:type="character" w:customStyle="1" w:styleId="ListLabel23">
    <w:name w:val="ListLabel 23"/>
    <w:qFormat/>
    <w:rPr>
      <w:b w:val="0"/>
      <w:sz w:val="24"/>
    </w:rPr>
  </w:style>
  <w:style w:type="character" w:customStyle="1" w:styleId="ListLabel24">
    <w:name w:val="ListLabel 24"/>
    <w:qFormat/>
    <w:rPr>
      <w:b/>
      <w:sz w:val="28"/>
    </w:rPr>
  </w:style>
  <w:style w:type="character" w:customStyle="1" w:styleId="ListLabel25">
    <w:name w:val="ListLabel 25"/>
    <w:qFormat/>
    <w:rPr>
      <w:b w:val="0"/>
      <w:sz w:val="24"/>
    </w:rPr>
  </w:style>
  <w:style w:type="character" w:customStyle="1" w:styleId="ListLabel26">
    <w:name w:val="ListLabel 26"/>
    <w:qFormat/>
    <w:rPr>
      <w:b w:val="0"/>
      <w:sz w:val="24"/>
    </w:rPr>
  </w:style>
  <w:style w:type="character" w:customStyle="1" w:styleId="ListLabel27">
    <w:name w:val="ListLabel 27"/>
    <w:qFormat/>
    <w:rPr>
      <w:b/>
      <w:sz w:val="28"/>
    </w:rPr>
  </w:style>
  <w:style w:type="character" w:customStyle="1" w:styleId="ListLabel28">
    <w:name w:val="ListLabel 28"/>
    <w:qFormat/>
    <w:rPr>
      <w:b w:val="0"/>
      <w:sz w:val="24"/>
    </w:rPr>
  </w:style>
  <w:style w:type="character" w:customStyle="1" w:styleId="ListLabel29">
    <w:name w:val="ListLabel 29"/>
    <w:qFormat/>
    <w:rPr>
      <w:b w:val="0"/>
      <w:sz w:val="24"/>
    </w:rPr>
  </w:style>
  <w:style w:type="character" w:customStyle="1" w:styleId="ListLabel30">
    <w:name w:val="ListLabel 30"/>
    <w:qFormat/>
    <w:rPr>
      <w:b/>
      <w:sz w:val="28"/>
    </w:rPr>
  </w:style>
  <w:style w:type="character" w:customStyle="1" w:styleId="ListLabel31">
    <w:name w:val="ListLabel 31"/>
    <w:qFormat/>
    <w:rPr>
      <w:b/>
      <w:sz w:val="28"/>
    </w:rPr>
  </w:style>
  <w:style w:type="character" w:customStyle="1" w:styleId="ListLabel32">
    <w:name w:val="ListLabel 32"/>
    <w:qFormat/>
    <w:rPr>
      <w:rFonts w:cs="Symbol"/>
      <w:sz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b/>
      <w:sz w:val="24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4"/>
    </w:rPr>
  </w:style>
  <w:style w:type="character" w:customStyle="1" w:styleId="ListLabel37">
    <w:name w:val="ListLabel 37"/>
    <w:qFormat/>
    <w:rPr>
      <w:b w:val="0"/>
      <w:sz w:val="24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4"/>
    </w:rPr>
  </w:style>
  <w:style w:type="character" w:customStyle="1" w:styleId="ListLabel40">
    <w:name w:val="ListLabel 40"/>
    <w:qFormat/>
    <w:rPr>
      <w:b w:val="0"/>
      <w:sz w:val="24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 w:val="0"/>
      <w:sz w:val="24"/>
    </w:rPr>
  </w:style>
  <w:style w:type="character" w:customStyle="1" w:styleId="ListLabel43">
    <w:name w:val="ListLabel 43"/>
    <w:qFormat/>
    <w:rPr>
      <w:b w:val="0"/>
      <w:sz w:val="24"/>
    </w:rPr>
  </w:style>
  <w:style w:type="character" w:customStyle="1" w:styleId="ListLabel44">
    <w:name w:val="ListLabel 44"/>
    <w:qFormat/>
    <w:rPr>
      <w:rFonts w:ascii="Arial" w:hAnsi="Arial"/>
      <w:b/>
      <w:sz w:val="28"/>
    </w:rPr>
  </w:style>
  <w:style w:type="character" w:customStyle="1" w:styleId="ListLabel45">
    <w:name w:val="ListLabel 45"/>
    <w:qFormat/>
    <w:rPr>
      <w:rFonts w:ascii="Arial" w:hAnsi="Arial"/>
      <w:b/>
      <w:sz w:val="28"/>
    </w:rPr>
  </w:style>
  <w:style w:type="character" w:customStyle="1" w:styleId="ListLabel46">
    <w:name w:val="ListLabel 46"/>
    <w:qFormat/>
    <w:rPr>
      <w:rFonts w:ascii="Arial" w:hAnsi="Arial"/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4"/>
    </w:rPr>
  </w:style>
  <w:style w:type="character" w:customStyle="1" w:styleId="ListLabel49">
    <w:name w:val="ListLabel 49"/>
    <w:qFormat/>
    <w:rPr>
      <w:b w:val="0"/>
      <w:sz w:val="24"/>
    </w:rPr>
  </w:style>
  <w:style w:type="character" w:customStyle="1" w:styleId="ListLabel50">
    <w:name w:val="ListLabel 50"/>
    <w:qFormat/>
    <w:rPr>
      <w:b w:val="0"/>
    </w:rPr>
  </w:style>
  <w:style w:type="character" w:customStyle="1" w:styleId="ListLabel51">
    <w:name w:val="ListLabel 51"/>
    <w:qFormat/>
    <w:rPr>
      <w:rFonts w:eastAsia="Times New Roman" w:cs="Aria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E403C5"/>
    <w:pPr>
      <w:spacing w:beforeAutospacing="1" w:afterAutospacing="1" w:line="240" w:lineRule="auto"/>
      <w:ind w:right="301"/>
    </w:pPr>
    <w:rPr>
      <w:rFonts w:eastAsia="Times New Roman" w:cs="Times New Roman"/>
      <w:sz w:val="24"/>
      <w:szCs w:val="24"/>
      <w:lang w:val="es-ES" w:eastAsia="es-ES"/>
    </w:rPr>
  </w:style>
  <w:style w:type="paragraph" w:customStyle="1" w:styleId="ChangeHistoryTitle">
    <w:name w:val="ChangeHistory Title"/>
    <w:basedOn w:val="Normal"/>
    <w:qFormat/>
    <w:rsid w:val="00E403C5"/>
    <w:pPr>
      <w:keepNext/>
      <w:spacing w:before="60" w:after="60" w:line="240" w:lineRule="auto"/>
      <w:ind w:right="301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03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">
    <w:name w:val="Viñeta"/>
    <w:basedOn w:val="Prrafodelista"/>
    <w:qFormat/>
    <w:rsid w:val="006D32B1"/>
    <w:pPr>
      <w:spacing w:after="0" w:line="240" w:lineRule="auto"/>
      <w:jc w:val="both"/>
    </w:pPr>
    <w:rPr>
      <w:rFonts w:ascii="Century Gothic" w:eastAsiaTheme="minorEastAsia" w:hAnsi="Century Gothic"/>
      <w:sz w:val="20"/>
      <w:szCs w:val="20"/>
      <w:lang w:val="lv-LV" w:eastAsia="es-ES_tradnl"/>
    </w:rPr>
  </w:style>
  <w:style w:type="paragraph" w:styleId="Prrafodelista">
    <w:name w:val="List Paragraph"/>
    <w:basedOn w:val="Normal"/>
    <w:uiPriority w:val="34"/>
    <w:qFormat/>
    <w:rsid w:val="006D3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0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403C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403C5"/>
    <w:rPr>
      <w:rFonts w:ascii="Times New Roman" w:hAnsi="Times New Roman"/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403C5"/>
    <w:rPr>
      <w:rFonts w:ascii="Times New Roman" w:hAnsi="Times New Roman"/>
      <w:sz w:val="28"/>
    </w:rPr>
  </w:style>
  <w:style w:type="character" w:customStyle="1" w:styleId="ListLabel1">
    <w:name w:val="ListLabel 1"/>
    <w:qFormat/>
    <w:rPr>
      <w:b/>
      <w:color w:val="auto"/>
      <w:sz w:val="27"/>
      <w:szCs w:val="27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character" w:customStyle="1" w:styleId="ListLabel3">
    <w:name w:val="ListLabel 3"/>
    <w:qFormat/>
    <w:rPr>
      <w:rFonts w:ascii="Arial" w:hAnsi="Arial"/>
      <w:b/>
      <w:sz w:val="28"/>
    </w:rPr>
  </w:style>
  <w:style w:type="character" w:customStyle="1" w:styleId="ListLabel4">
    <w:name w:val="ListLabel 4"/>
    <w:qFormat/>
    <w:rPr>
      <w:rFonts w:ascii="Arial" w:hAnsi="Arial"/>
      <w:b/>
      <w:sz w:val="28"/>
    </w:rPr>
  </w:style>
  <w:style w:type="character" w:customStyle="1" w:styleId="ListLabel5">
    <w:name w:val="ListLabel 5"/>
    <w:qFormat/>
    <w:rPr>
      <w:rFonts w:ascii="Arial" w:hAnsi="Arial"/>
      <w:b/>
      <w:sz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b w:val="0"/>
      <w:sz w:val="24"/>
    </w:rPr>
  </w:style>
  <w:style w:type="character" w:customStyle="1" w:styleId="ListLabel8">
    <w:name w:val="ListLabel 8"/>
    <w:qFormat/>
    <w:rPr>
      <w:b w:val="0"/>
      <w:sz w:val="24"/>
    </w:rPr>
  </w:style>
  <w:style w:type="character" w:customStyle="1" w:styleId="ListLabel9">
    <w:name w:val="ListLabel 9"/>
    <w:qFormat/>
    <w:rPr>
      <w:b/>
      <w:sz w:val="28"/>
    </w:rPr>
  </w:style>
  <w:style w:type="character" w:customStyle="1" w:styleId="ListLabel10">
    <w:name w:val="ListLabel 10"/>
    <w:qFormat/>
    <w:rPr>
      <w:b w:val="0"/>
      <w:sz w:val="24"/>
    </w:rPr>
  </w:style>
  <w:style w:type="character" w:customStyle="1" w:styleId="ListLabel11">
    <w:name w:val="ListLabel 11"/>
    <w:qFormat/>
    <w:rPr>
      <w:b w:val="0"/>
      <w:sz w:val="24"/>
    </w:rPr>
  </w:style>
  <w:style w:type="character" w:customStyle="1" w:styleId="ListLabel12">
    <w:name w:val="ListLabel 12"/>
    <w:qFormat/>
    <w:rPr>
      <w:b/>
      <w:sz w:val="28"/>
    </w:rPr>
  </w:style>
  <w:style w:type="character" w:customStyle="1" w:styleId="ListLabel13">
    <w:name w:val="ListLabel 13"/>
    <w:qFormat/>
    <w:rPr>
      <w:rFonts w:ascii="Arial" w:hAnsi="Arial"/>
      <w:b/>
      <w:sz w:val="24"/>
    </w:rPr>
  </w:style>
  <w:style w:type="character" w:customStyle="1" w:styleId="ListLabel14">
    <w:name w:val="ListLabel 14"/>
    <w:qFormat/>
    <w:rPr>
      <w:b w:val="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  <w:sz w:val="28"/>
    </w:rPr>
  </w:style>
  <w:style w:type="character" w:customStyle="1" w:styleId="ListLabel22">
    <w:name w:val="ListLabel 22"/>
    <w:qFormat/>
    <w:rPr>
      <w:rFonts w:ascii="Arial" w:hAnsi="Arial"/>
      <w:b/>
      <w:sz w:val="24"/>
    </w:rPr>
  </w:style>
  <w:style w:type="character" w:customStyle="1" w:styleId="ListLabel23">
    <w:name w:val="ListLabel 23"/>
    <w:qFormat/>
    <w:rPr>
      <w:b w:val="0"/>
      <w:sz w:val="24"/>
    </w:rPr>
  </w:style>
  <w:style w:type="character" w:customStyle="1" w:styleId="ListLabel24">
    <w:name w:val="ListLabel 24"/>
    <w:qFormat/>
    <w:rPr>
      <w:b/>
      <w:sz w:val="28"/>
    </w:rPr>
  </w:style>
  <w:style w:type="character" w:customStyle="1" w:styleId="ListLabel25">
    <w:name w:val="ListLabel 25"/>
    <w:qFormat/>
    <w:rPr>
      <w:b w:val="0"/>
      <w:sz w:val="24"/>
    </w:rPr>
  </w:style>
  <w:style w:type="character" w:customStyle="1" w:styleId="ListLabel26">
    <w:name w:val="ListLabel 26"/>
    <w:qFormat/>
    <w:rPr>
      <w:b w:val="0"/>
      <w:sz w:val="24"/>
    </w:rPr>
  </w:style>
  <w:style w:type="character" w:customStyle="1" w:styleId="ListLabel27">
    <w:name w:val="ListLabel 27"/>
    <w:qFormat/>
    <w:rPr>
      <w:b/>
      <w:sz w:val="28"/>
    </w:rPr>
  </w:style>
  <w:style w:type="character" w:customStyle="1" w:styleId="ListLabel28">
    <w:name w:val="ListLabel 28"/>
    <w:qFormat/>
    <w:rPr>
      <w:b w:val="0"/>
      <w:sz w:val="24"/>
    </w:rPr>
  </w:style>
  <w:style w:type="character" w:customStyle="1" w:styleId="ListLabel29">
    <w:name w:val="ListLabel 29"/>
    <w:qFormat/>
    <w:rPr>
      <w:b w:val="0"/>
      <w:sz w:val="24"/>
    </w:rPr>
  </w:style>
  <w:style w:type="character" w:customStyle="1" w:styleId="ListLabel30">
    <w:name w:val="ListLabel 30"/>
    <w:qFormat/>
    <w:rPr>
      <w:b/>
      <w:sz w:val="28"/>
    </w:rPr>
  </w:style>
  <w:style w:type="character" w:customStyle="1" w:styleId="ListLabel31">
    <w:name w:val="ListLabel 31"/>
    <w:qFormat/>
    <w:rPr>
      <w:b/>
      <w:sz w:val="28"/>
    </w:rPr>
  </w:style>
  <w:style w:type="character" w:customStyle="1" w:styleId="ListLabel32">
    <w:name w:val="ListLabel 32"/>
    <w:qFormat/>
    <w:rPr>
      <w:rFonts w:cs="Symbol"/>
      <w:sz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b/>
      <w:sz w:val="24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4"/>
    </w:rPr>
  </w:style>
  <w:style w:type="character" w:customStyle="1" w:styleId="ListLabel37">
    <w:name w:val="ListLabel 37"/>
    <w:qFormat/>
    <w:rPr>
      <w:b w:val="0"/>
      <w:sz w:val="24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4"/>
    </w:rPr>
  </w:style>
  <w:style w:type="character" w:customStyle="1" w:styleId="ListLabel40">
    <w:name w:val="ListLabel 40"/>
    <w:qFormat/>
    <w:rPr>
      <w:b w:val="0"/>
      <w:sz w:val="24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 w:val="0"/>
      <w:sz w:val="24"/>
    </w:rPr>
  </w:style>
  <w:style w:type="character" w:customStyle="1" w:styleId="ListLabel43">
    <w:name w:val="ListLabel 43"/>
    <w:qFormat/>
    <w:rPr>
      <w:b w:val="0"/>
      <w:sz w:val="24"/>
    </w:rPr>
  </w:style>
  <w:style w:type="character" w:customStyle="1" w:styleId="ListLabel44">
    <w:name w:val="ListLabel 44"/>
    <w:qFormat/>
    <w:rPr>
      <w:rFonts w:ascii="Arial" w:hAnsi="Arial"/>
      <w:b/>
      <w:sz w:val="28"/>
    </w:rPr>
  </w:style>
  <w:style w:type="character" w:customStyle="1" w:styleId="ListLabel45">
    <w:name w:val="ListLabel 45"/>
    <w:qFormat/>
    <w:rPr>
      <w:rFonts w:ascii="Arial" w:hAnsi="Arial"/>
      <w:b/>
      <w:sz w:val="28"/>
    </w:rPr>
  </w:style>
  <w:style w:type="character" w:customStyle="1" w:styleId="ListLabel46">
    <w:name w:val="ListLabel 46"/>
    <w:qFormat/>
    <w:rPr>
      <w:rFonts w:ascii="Arial" w:hAnsi="Arial"/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4"/>
    </w:rPr>
  </w:style>
  <w:style w:type="character" w:customStyle="1" w:styleId="ListLabel49">
    <w:name w:val="ListLabel 49"/>
    <w:qFormat/>
    <w:rPr>
      <w:b w:val="0"/>
      <w:sz w:val="24"/>
    </w:rPr>
  </w:style>
  <w:style w:type="character" w:customStyle="1" w:styleId="ListLabel50">
    <w:name w:val="ListLabel 50"/>
    <w:qFormat/>
    <w:rPr>
      <w:b w:val="0"/>
    </w:rPr>
  </w:style>
  <w:style w:type="character" w:customStyle="1" w:styleId="ListLabel51">
    <w:name w:val="ListLabel 51"/>
    <w:qFormat/>
    <w:rPr>
      <w:rFonts w:eastAsia="Times New Roman" w:cs="Aria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rsid w:val="00E403C5"/>
    <w:pPr>
      <w:spacing w:beforeAutospacing="1" w:afterAutospacing="1" w:line="240" w:lineRule="auto"/>
      <w:ind w:right="301"/>
    </w:pPr>
    <w:rPr>
      <w:rFonts w:eastAsia="Times New Roman" w:cs="Times New Roman"/>
      <w:sz w:val="24"/>
      <w:szCs w:val="24"/>
      <w:lang w:val="es-ES" w:eastAsia="es-ES"/>
    </w:rPr>
  </w:style>
  <w:style w:type="paragraph" w:customStyle="1" w:styleId="ChangeHistoryTitle">
    <w:name w:val="ChangeHistory Title"/>
    <w:basedOn w:val="Normal"/>
    <w:qFormat/>
    <w:rsid w:val="00E403C5"/>
    <w:pPr>
      <w:keepNext/>
      <w:spacing w:before="60" w:after="60" w:line="240" w:lineRule="auto"/>
      <w:ind w:right="301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403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03C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Vieta">
    <w:name w:val="Viñeta"/>
    <w:basedOn w:val="Prrafodelista"/>
    <w:qFormat/>
    <w:rsid w:val="006D32B1"/>
    <w:pPr>
      <w:spacing w:after="0" w:line="240" w:lineRule="auto"/>
      <w:jc w:val="both"/>
    </w:pPr>
    <w:rPr>
      <w:rFonts w:ascii="Century Gothic" w:eastAsiaTheme="minorEastAsia" w:hAnsi="Century Gothic"/>
      <w:sz w:val="20"/>
      <w:szCs w:val="20"/>
      <w:lang w:val="lv-LV" w:eastAsia="es-ES_tradnl"/>
    </w:rPr>
  </w:style>
  <w:style w:type="paragraph" w:styleId="Prrafodelista">
    <w:name w:val="List Paragraph"/>
    <w:basedOn w:val="Normal"/>
    <w:uiPriority w:val="34"/>
    <w:qFormat/>
    <w:rsid w:val="006D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6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andres-castillo</dc:creator>
  <dc:description/>
  <cp:lastModifiedBy>w</cp:lastModifiedBy>
  <cp:revision>46</cp:revision>
  <dcterms:created xsi:type="dcterms:W3CDTF">2019-07-31T03:09:00Z</dcterms:created>
  <dcterms:modified xsi:type="dcterms:W3CDTF">2019-10-26T10:48:00Z</dcterms:modified>
  <dc:language>es-GT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