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50" w:rsidRDefault="003C0277">
      <w:pPr>
        <w:jc w:val="right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Caso de Uso</w:t>
      </w:r>
    </w:p>
    <w:p w:rsidR="00FB5150" w:rsidRDefault="00FB5150">
      <w:pPr>
        <w:jc w:val="right"/>
        <w:rPr>
          <w:rFonts w:ascii="Arial" w:hAnsi="Arial" w:cs="Arial"/>
          <w:b/>
          <w:sz w:val="64"/>
          <w:szCs w:val="64"/>
        </w:rPr>
      </w:pPr>
    </w:p>
    <w:p w:rsidR="00FB5150" w:rsidRDefault="003C0277">
      <w:pPr>
        <w:jc w:val="right"/>
      </w:pPr>
      <w:r>
        <w:rPr>
          <w:rFonts w:ascii="Arial" w:hAnsi="Arial" w:cs="Arial"/>
          <w:b/>
          <w:sz w:val="48"/>
          <w:szCs w:val="64"/>
        </w:rPr>
        <w:t>Revisión de solicitud de empleo</w:t>
      </w:r>
    </w:p>
    <w:p w:rsidR="00FB5150" w:rsidRDefault="00FB5150">
      <w:pPr>
        <w:jc w:val="right"/>
        <w:rPr>
          <w:rFonts w:ascii="Arial" w:hAnsi="Arial" w:cs="Arial"/>
          <w:b/>
          <w:sz w:val="40"/>
          <w:szCs w:val="64"/>
        </w:rPr>
      </w:pPr>
    </w:p>
    <w:p w:rsidR="00FB5150" w:rsidRDefault="003C0277">
      <w:pPr>
        <w:jc w:val="right"/>
        <w:rPr>
          <w:rFonts w:ascii="Arial" w:hAnsi="Arial" w:cs="Arial"/>
          <w:b/>
          <w:sz w:val="40"/>
          <w:szCs w:val="64"/>
        </w:rPr>
      </w:pPr>
      <w:r>
        <w:rPr>
          <w:rFonts w:ascii="Arial" w:hAnsi="Arial" w:cs="Arial"/>
          <w:b/>
          <w:sz w:val="40"/>
          <w:szCs w:val="64"/>
        </w:rPr>
        <w:t>Sistema Reclutamiento De Personal</w:t>
      </w:r>
    </w:p>
    <w:p w:rsidR="00FB5150" w:rsidRDefault="003C0277">
      <w:pPr>
        <w:jc w:val="right"/>
        <w:rPr>
          <w:rFonts w:ascii="Arial" w:hAnsi="Arial" w:cs="Arial"/>
          <w:b/>
          <w:szCs w:val="64"/>
        </w:rPr>
      </w:pPr>
      <w:r>
        <w:rPr>
          <w:rFonts w:ascii="Arial" w:hAnsi="Arial" w:cs="Arial"/>
          <w:b/>
          <w:szCs w:val="64"/>
        </w:rPr>
        <w:t>Versión&lt;1.0&gt;</w:t>
      </w:r>
    </w:p>
    <w:p w:rsidR="00FB5150" w:rsidRDefault="00FB5150">
      <w:pPr>
        <w:jc w:val="right"/>
        <w:rPr>
          <w:rFonts w:ascii="Arial" w:hAnsi="Arial" w:cs="Arial"/>
          <w:b/>
          <w:szCs w:val="64"/>
        </w:rPr>
      </w:pPr>
    </w:p>
    <w:p w:rsidR="00FB5150" w:rsidRDefault="00FB5150">
      <w:pPr>
        <w:jc w:val="right"/>
        <w:rPr>
          <w:rFonts w:ascii="Arial" w:hAnsi="Arial" w:cs="Arial"/>
          <w:b/>
          <w:szCs w:val="64"/>
        </w:rPr>
      </w:pPr>
    </w:p>
    <w:p w:rsidR="00FB5150" w:rsidRDefault="003C0277">
      <w:pPr>
        <w:jc w:val="right"/>
        <w:rPr>
          <w:rFonts w:ascii="Arial" w:hAnsi="Arial" w:cs="Arial"/>
          <w:b/>
          <w:szCs w:val="64"/>
        </w:rPr>
      </w:pPr>
      <w:r>
        <w:rPr>
          <w:rFonts w:ascii="Arial" w:hAnsi="Arial" w:cs="Arial"/>
          <w:b/>
          <w:szCs w:val="64"/>
        </w:rPr>
        <w:t xml:space="preserve">Elaborado por William Felipe </w:t>
      </w:r>
      <w:proofErr w:type="spellStart"/>
      <w:r>
        <w:rPr>
          <w:rFonts w:ascii="Arial" w:hAnsi="Arial" w:cs="Arial"/>
          <w:b/>
          <w:szCs w:val="64"/>
        </w:rPr>
        <w:t>Tepet</w:t>
      </w:r>
      <w:proofErr w:type="spellEnd"/>
      <w:r>
        <w:rPr>
          <w:rFonts w:ascii="Arial" w:hAnsi="Arial" w:cs="Arial"/>
          <w:b/>
          <w:szCs w:val="64"/>
        </w:rPr>
        <w:t xml:space="preserve"> </w:t>
      </w:r>
      <w:proofErr w:type="spellStart"/>
      <w:r>
        <w:rPr>
          <w:rFonts w:ascii="Arial" w:hAnsi="Arial" w:cs="Arial"/>
          <w:b/>
          <w:szCs w:val="64"/>
        </w:rPr>
        <w:t>Tzul</w:t>
      </w:r>
      <w:proofErr w:type="spellEnd"/>
    </w:p>
    <w:p w:rsidR="00FB5150" w:rsidRDefault="00FB5150">
      <w:pPr>
        <w:jc w:val="right"/>
        <w:rPr>
          <w:rFonts w:ascii="Arial" w:hAnsi="Arial" w:cs="Arial"/>
          <w:b/>
          <w:szCs w:val="64"/>
        </w:rPr>
      </w:pPr>
    </w:p>
    <w:p w:rsidR="00FB5150" w:rsidRDefault="003C0277">
      <w:pPr>
        <w:jc w:val="right"/>
        <w:rPr>
          <w:rFonts w:ascii="Arial" w:hAnsi="Arial" w:cs="Arial"/>
          <w:b/>
          <w:szCs w:val="64"/>
        </w:rPr>
      </w:pPr>
      <w:r>
        <w:rPr>
          <w:rFonts w:ascii="Arial" w:hAnsi="Arial" w:cs="Arial"/>
          <w:b/>
          <w:szCs w:val="64"/>
        </w:rPr>
        <w:t>Fecha de Elaboración 18/09/2019</w:t>
      </w:r>
    </w:p>
    <w:p w:rsidR="00FB5150" w:rsidRDefault="00FB5150">
      <w:pPr>
        <w:jc w:val="right"/>
        <w:rPr>
          <w:rFonts w:ascii="Arial" w:hAnsi="Arial" w:cs="Arial"/>
          <w:b/>
          <w:szCs w:val="64"/>
        </w:rPr>
      </w:pPr>
    </w:p>
    <w:p w:rsidR="00FB5150" w:rsidRDefault="003C0277">
      <w:pPr>
        <w:pStyle w:val="ChangeHistoryTitle"/>
        <w:jc w:val="left"/>
        <w:rPr>
          <w:rFonts w:cs="Arial"/>
          <w:b w:val="0"/>
          <w:sz w:val="28"/>
          <w:lang w:val="es-GT"/>
        </w:rPr>
      </w:pPr>
      <w:r>
        <w:rPr>
          <w:rFonts w:cs="Arial"/>
          <w:lang w:val="es-GT"/>
        </w:rPr>
        <w:t>Historial Revisiones</w:t>
      </w:r>
    </w:p>
    <w:tbl>
      <w:tblPr>
        <w:tblW w:w="9597" w:type="dxa"/>
        <w:tblBorders>
          <w:top w:val="thinThickSmallGap" w:sz="24" w:space="0" w:color="000000"/>
          <w:left w:val="thinThickSmallGap" w:sz="24" w:space="0" w:color="000000"/>
          <w:bottom w:val="thickThinSmallGap" w:sz="24" w:space="0" w:color="000000"/>
          <w:right w:val="single" w:sz="6" w:space="0" w:color="000000"/>
          <w:insideH w:val="thickThinSmallGap" w:sz="24" w:space="0" w:color="000000"/>
          <w:insideV w:val="single" w:sz="6" w:space="0" w:color="000000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718"/>
        <w:gridCol w:w="1497"/>
        <w:gridCol w:w="4118"/>
        <w:gridCol w:w="1264"/>
      </w:tblGrid>
      <w:tr w:rsidR="00FB5150">
        <w:trPr>
          <w:trHeight w:val="381"/>
        </w:trPr>
        <w:tc>
          <w:tcPr>
            <w:tcW w:w="2717" w:type="dxa"/>
            <w:tcBorders>
              <w:top w:val="thinThickSmallGap" w:sz="24" w:space="0" w:color="000000"/>
              <w:left w:val="thinThickSmallGap" w:sz="24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1497" w:type="dxa"/>
            <w:tcBorders>
              <w:top w:val="thinThickSmallGap" w:sz="24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4118" w:type="dxa"/>
            <w:tcBorders>
              <w:top w:val="thinThickSmallGap" w:sz="24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 del Cambio</w:t>
            </w:r>
          </w:p>
        </w:tc>
        <w:tc>
          <w:tcPr>
            <w:tcW w:w="1264" w:type="dxa"/>
            <w:tcBorders>
              <w:top w:val="thinThickSmallGap" w:sz="24" w:space="0" w:color="000000"/>
              <w:left w:val="single" w:sz="6" w:space="0" w:color="000000"/>
              <w:bottom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</w:tr>
      <w:tr w:rsidR="00FB5150">
        <w:trPr>
          <w:trHeight w:val="337"/>
        </w:trPr>
        <w:tc>
          <w:tcPr>
            <w:tcW w:w="2717" w:type="dxa"/>
            <w:tcBorders>
              <w:top w:val="thickThinSmallGap" w:sz="24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Mindy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Suceli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Menendez</w:t>
            </w:r>
            <w:proofErr w:type="spellEnd"/>
          </w:p>
        </w:tc>
        <w:tc>
          <w:tcPr>
            <w:tcW w:w="1497" w:type="dxa"/>
            <w:tcBorders>
              <w:top w:val="thickThinSmallGap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19/09/2019</w:t>
            </w:r>
          </w:p>
        </w:tc>
        <w:tc>
          <w:tcPr>
            <w:tcW w:w="4118" w:type="dxa"/>
            <w:tcBorders>
              <w:top w:val="thickThinSmallGap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Definición inicial </w:t>
            </w:r>
          </w:p>
        </w:tc>
        <w:tc>
          <w:tcPr>
            <w:tcW w:w="1264" w:type="dxa"/>
            <w:tcBorders>
              <w:top w:val="thickThinSmallGap" w:sz="24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FB5150">
        <w:trPr>
          <w:trHeight w:val="337"/>
        </w:trPr>
        <w:tc>
          <w:tcPr>
            <w:tcW w:w="2717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Anibal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Natanael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Bor</w:t>
            </w:r>
            <w:proofErr w:type="spellEnd"/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19/09/2019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Definición inicial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FB5150">
        <w:trPr>
          <w:trHeight w:val="337"/>
        </w:trPr>
        <w:tc>
          <w:tcPr>
            <w:tcW w:w="2717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William Felipe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Tepet</w:t>
            </w:r>
            <w:proofErr w:type="spellEnd"/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19/09/2019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Definición inicial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FB5150">
        <w:trPr>
          <w:trHeight w:val="439"/>
        </w:trPr>
        <w:tc>
          <w:tcPr>
            <w:tcW w:w="2717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Jhonnatan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Daniel Menchu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19/09/2019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Definición inicial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FB5150" w:rsidRDefault="003C02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</w:tr>
      <w:tr w:rsidR="00FB5150">
        <w:trPr>
          <w:trHeight w:val="439"/>
        </w:trPr>
        <w:tc>
          <w:tcPr>
            <w:tcW w:w="2717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FB515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FB515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B5150" w:rsidRDefault="00FB515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FB5150" w:rsidRDefault="00FB5150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B5150">
        <w:trPr>
          <w:trHeight w:val="439"/>
        </w:trPr>
        <w:tc>
          <w:tcPr>
            <w:tcW w:w="2717" w:type="dxa"/>
            <w:tcBorders>
              <w:top w:val="single" w:sz="6" w:space="0" w:color="000000"/>
              <w:left w:val="thinThickSmallGap" w:sz="24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FB5150" w:rsidRDefault="00FB515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FB5150" w:rsidRDefault="00FB515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FB5150" w:rsidRDefault="00FB5150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FB5150" w:rsidRDefault="00FB5150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:rsidR="00FB5150" w:rsidRDefault="003C0277">
      <w:pPr>
        <w:pStyle w:val="NormalWeb"/>
        <w:numPr>
          <w:ilvl w:val="0"/>
          <w:numId w:val="1"/>
        </w:numPr>
        <w:spacing w:beforeAutospacing="0" w:after="0" w:afterAutospacing="0" w:line="480" w:lineRule="auto"/>
        <w:ind w:right="3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lastRenderedPageBreak/>
        <w:t>Objetivo</w:t>
      </w:r>
    </w:p>
    <w:p w:rsidR="00FB5150" w:rsidRDefault="003C0277">
      <w:pPr>
        <w:pStyle w:val="NormalWeb"/>
        <w:spacing w:beforeAutospacing="0" w:after="0" w:afterAutospacing="0" w:line="480" w:lineRule="auto"/>
        <w:ind w:left="360"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 xml:space="preserve">Revisar la solicitud </w:t>
      </w:r>
      <w:r>
        <w:rPr>
          <w:rFonts w:ascii="Arial" w:hAnsi="Arial" w:cs="Arial"/>
          <w:bCs/>
          <w:szCs w:val="27"/>
          <w:lang w:val="es-GT"/>
        </w:rPr>
        <w:t>de empleo.</w:t>
      </w:r>
    </w:p>
    <w:p w:rsidR="00FB5150" w:rsidRDefault="003C0277">
      <w:pPr>
        <w:pStyle w:val="NormalWeb"/>
        <w:numPr>
          <w:ilvl w:val="0"/>
          <w:numId w:val="1"/>
        </w:numPr>
        <w:spacing w:beforeAutospacing="0" w:after="0" w:afterAutospacing="0" w:line="480" w:lineRule="auto"/>
        <w:ind w:right="3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Definición del Caso de Uso</w:t>
      </w:r>
    </w:p>
    <w:p w:rsidR="00FB5150" w:rsidRDefault="003C0277">
      <w:pPr>
        <w:pStyle w:val="NormalWeb"/>
        <w:numPr>
          <w:ilvl w:val="1"/>
          <w:numId w:val="2"/>
        </w:numPr>
        <w:spacing w:beforeAutospacing="0" w:after="0" w:afterAutospacing="0" w:line="480" w:lineRule="auto"/>
        <w:ind w:right="3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Descripción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empleado del departamento de recursos humanos puede acceder al sistema de reclutamiento de personal con la finalidad de revisar las solicitudes de empleo.</w:t>
      </w:r>
    </w:p>
    <w:p w:rsidR="00FB5150" w:rsidRDefault="003C0277">
      <w:pPr>
        <w:pStyle w:val="NormalWeb"/>
        <w:numPr>
          <w:ilvl w:val="1"/>
          <w:numId w:val="2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Actores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Usuario solicitante de empleo.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 xml:space="preserve">Empleado </w:t>
      </w:r>
      <w:r>
        <w:rPr>
          <w:rFonts w:ascii="Arial" w:hAnsi="Arial" w:cs="Arial"/>
          <w:bCs/>
          <w:szCs w:val="27"/>
          <w:lang w:val="es-GT"/>
        </w:rPr>
        <w:t>del departamento de recursos humanos que revisa la solicitud.</w:t>
      </w:r>
    </w:p>
    <w:p w:rsidR="00FB5150" w:rsidRDefault="003C0277">
      <w:pPr>
        <w:pStyle w:val="NormalWeb"/>
        <w:numPr>
          <w:ilvl w:val="1"/>
          <w:numId w:val="2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Precondiciones</w:t>
      </w:r>
    </w:p>
    <w:p w:rsidR="00FB5150" w:rsidRDefault="003C0277">
      <w:pPr>
        <w:pStyle w:val="NormalWeb"/>
        <w:numPr>
          <w:ilvl w:val="2"/>
          <w:numId w:val="2"/>
        </w:numPr>
        <w:spacing w:before="280" w:after="0" w:line="360" w:lineRule="auto"/>
        <w:ind w:left="2410" w:right="300" w:hanging="85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solicitante de empleo debe haber enviado una solicitud de empleo.</w:t>
      </w:r>
    </w:p>
    <w:p w:rsidR="00FB5150" w:rsidRDefault="003C0277">
      <w:pPr>
        <w:pStyle w:val="NormalWeb"/>
        <w:numPr>
          <w:ilvl w:val="1"/>
          <w:numId w:val="2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Cs/>
          <w:szCs w:val="27"/>
          <w:lang w:val="es-GT"/>
        </w:rPr>
      </w:pPr>
      <w:proofErr w:type="spellStart"/>
      <w:r>
        <w:rPr>
          <w:rFonts w:ascii="Arial" w:hAnsi="Arial" w:cs="Arial"/>
          <w:b/>
          <w:bCs/>
          <w:sz w:val="28"/>
          <w:szCs w:val="27"/>
          <w:lang w:val="es-GT"/>
        </w:rPr>
        <w:t>Postcondiciones</w:t>
      </w:r>
      <w:proofErr w:type="spellEnd"/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480" w:lineRule="auto"/>
        <w:ind w:left="2410" w:right="300" w:hanging="85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empleado del departamento de recursos humanos finaliza el estatus de la solicitud de empleo</w:t>
      </w:r>
      <w:r>
        <w:rPr>
          <w:rFonts w:ascii="Arial" w:hAnsi="Arial" w:cs="Arial"/>
          <w:bCs/>
          <w:szCs w:val="27"/>
          <w:lang w:val="es-GT"/>
        </w:rPr>
        <w:t>.</w:t>
      </w:r>
    </w:p>
    <w:p w:rsidR="00FB5150" w:rsidRDefault="003C0277">
      <w:pPr>
        <w:pStyle w:val="NormalWeb"/>
        <w:numPr>
          <w:ilvl w:val="1"/>
          <w:numId w:val="2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Flujo Normal Básico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le solicita al empleado que ingrese su usuario y contraseña.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empleado ingresa su usuario y contraseña.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empleado selecciona la opción “Ingresar”.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lastRenderedPageBreak/>
        <w:t>El sistema verifica que el usuario y la contraseña sean correctos, si so</w:t>
      </w:r>
      <w:r>
        <w:rPr>
          <w:rFonts w:ascii="Arial" w:hAnsi="Arial" w:cs="Arial"/>
          <w:bCs/>
          <w:szCs w:val="27"/>
          <w:lang w:val="es-GT"/>
        </w:rPr>
        <w:t xml:space="preserve">n correctos continua en el punto 2.5.5, de lo contrario continua en el flujo alterno </w:t>
      </w:r>
      <w:r>
        <w:rPr>
          <w:rFonts w:ascii="Arial" w:hAnsi="Arial" w:cs="Arial"/>
          <w:b/>
          <w:bCs/>
          <w:szCs w:val="27"/>
          <w:lang w:val="es-GT"/>
        </w:rPr>
        <w:t>[FA01].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muestra las opciones:</w:t>
      </w:r>
    </w:p>
    <w:p w:rsidR="00FB5150" w:rsidRDefault="003C0277">
      <w:pPr>
        <w:pStyle w:val="NormalWeb"/>
        <w:numPr>
          <w:ilvl w:val="3"/>
          <w:numId w:val="2"/>
        </w:numPr>
        <w:tabs>
          <w:tab w:val="left" w:pos="3060"/>
        </w:tabs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Ver solicitudes.</w:t>
      </w:r>
    </w:p>
    <w:p w:rsidR="00FB5150" w:rsidRDefault="003C0277">
      <w:pPr>
        <w:pStyle w:val="NormalWeb"/>
        <w:numPr>
          <w:ilvl w:val="3"/>
          <w:numId w:val="2"/>
        </w:numPr>
        <w:tabs>
          <w:tab w:val="left" w:pos="3060"/>
        </w:tabs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Revisar solicitud.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Si el empleado selecciona la opción “Ver solicitudes”, entonces continúa en el punto 2.5.8.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 xml:space="preserve">Si el empleado selecciona la opción “Revisar solicitud”, entonces continúa en el </w:t>
      </w:r>
      <w:r>
        <w:rPr>
          <w:rFonts w:ascii="Arial" w:hAnsi="Arial" w:cs="Arial"/>
          <w:b/>
          <w:bCs/>
          <w:szCs w:val="27"/>
          <w:lang w:val="es-GT"/>
        </w:rPr>
        <w:t>[FA02].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muestra las solicitudes de empleo recibidas.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empleado selecciona la solicitud de empleo a revisar.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32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muestra la información del formulario de la</w:t>
      </w:r>
      <w:r>
        <w:rPr>
          <w:rFonts w:ascii="Arial" w:hAnsi="Arial" w:cs="Arial"/>
          <w:bCs/>
          <w:szCs w:val="27"/>
          <w:lang w:val="es-GT"/>
        </w:rPr>
        <w:t xml:space="preserve"> solicitud de empleo.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32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muestra la opción “Descargar CV”.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empleado visualiza la información recibida a través del formulario.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empleado selecciona la opción “Descargar”.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empleado evalúa la información recibida y el CV.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muestra l</w:t>
      </w:r>
      <w:r>
        <w:rPr>
          <w:rFonts w:ascii="Arial" w:hAnsi="Arial" w:cs="Arial"/>
          <w:bCs/>
          <w:szCs w:val="27"/>
          <w:lang w:val="es-GT"/>
        </w:rPr>
        <w:t>as opciones:</w:t>
      </w:r>
    </w:p>
    <w:p w:rsidR="00FB5150" w:rsidRDefault="003C027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Iniciar proceso de reclutamiento</w:t>
      </w:r>
    </w:p>
    <w:p w:rsidR="00FB5150" w:rsidRDefault="003C027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No iniciar proceso de reclutamiento.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Si el empleado selecciona la opción “Iniciar proceso de reclutamiento”, entonces continúa en punto 2.5.18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Si el empleado selecciona la opci</w:t>
      </w:r>
      <w:r>
        <w:rPr>
          <w:rFonts w:ascii="Arial" w:hAnsi="Arial" w:cs="Arial"/>
          <w:bCs/>
          <w:szCs w:val="27"/>
          <w:lang w:val="es-GT"/>
        </w:rPr>
        <w:t xml:space="preserve">ón “No iniciar proceso de reclutamiento”, entonces continúa en el </w:t>
      </w:r>
      <w:r>
        <w:rPr>
          <w:rFonts w:ascii="Arial" w:hAnsi="Arial" w:cs="Arial"/>
          <w:b/>
          <w:bCs/>
          <w:szCs w:val="27"/>
          <w:lang w:val="es-GT"/>
        </w:rPr>
        <w:t>[FA03].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informa al empleado que debe seleccionar la fecha de primer entrevista.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lastRenderedPageBreak/>
        <w:t>El sistema muestra un calendario.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empleado selecciona la fecha de primer entrevista.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 xml:space="preserve">El sistema </w:t>
      </w:r>
      <w:r>
        <w:rPr>
          <w:rFonts w:ascii="Arial" w:hAnsi="Arial" w:cs="Arial"/>
          <w:bCs/>
          <w:szCs w:val="27"/>
          <w:lang w:val="es-GT"/>
        </w:rPr>
        <w:t>muestra las opciones:</w:t>
      </w:r>
    </w:p>
    <w:p w:rsidR="00FB5150" w:rsidRDefault="003C027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Notificar al solicitante</w:t>
      </w:r>
    </w:p>
    <w:p w:rsidR="00FB5150" w:rsidRDefault="003C027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Cancelar proceso de reclutamiento</w:t>
      </w:r>
    </w:p>
    <w:p w:rsidR="00FB5150" w:rsidRDefault="003C0277">
      <w:pPr>
        <w:pStyle w:val="NormalWeb"/>
        <w:numPr>
          <w:ilvl w:val="2"/>
          <w:numId w:val="2"/>
        </w:numPr>
        <w:tabs>
          <w:tab w:val="left" w:pos="1530"/>
        </w:tabs>
        <w:spacing w:beforeAutospacing="0" w:after="0" w:afterAutospacing="0" w:line="360" w:lineRule="auto"/>
        <w:ind w:left="2430" w:right="300" w:hanging="9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Si el empleado selecciona la opción “Notificar al solicitante”, continúa en el punto 2.5.24.</w:t>
      </w:r>
    </w:p>
    <w:p w:rsidR="00FB5150" w:rsidRDefault="003C0277">
      <w:pPr>
        <w:pStyle w:val="NormalWeb"/>
        <w:numPr>
          <w:ilvl w:val="2"/>
          <w:numId w:val="2"/>
        </w:numPr>
        <w:tabs>
          <w:tab w:val="left" w:pos="1530"/>
        </w:tabs>
        <w:spacing w:beforeAutospacing="0" w:after="0" w:afterAutospacing="0" w:line="360" w:lineRule="auto"/>
        <w:ind w:left="2430" w:right="300" w:hanging="9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 xml:space="preserve">Si el empleado selecciona la opción “Cancelar proceso de reclutamiento”, entonces </w:t>
      </w:r>
      <w:r>
        <w:rPr>
          <w:rFonts w:ascii="Arial" w:hAnsi="Arial" w:cs="Arial"/>
          <w:bCs/>
          <w:szCs w:val="27"/>
          <w:lang w:val="es-GT"/>
        </w:rPr>
        <w:t xml:space="preserve">continúa en el </w:t>
      </w:r>
      <w:r>
        <w:rPr>
          <w:rFonts w:ascii="Arial" w:hAnsi="Arial" w:cs="Arial"/>
          <w:b/>
          <w:bCs/>
          <w:szCs w:val="27"/>
          <w:lang w:val="es-GT"/>
        </w:rPr>
        <w:t>[FA03].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solicita al empleado comentarios para la notificación.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empleado ingresa comentarios para la notificación.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muestra la opción “Enviar notificación”.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empleado selecciona la opción “Enviar notificación”.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</w:t>
      </w:r>
      <w:r>
        <w:rPr>
          <w:rFonts w:ascii="Arial" w:hAnsi="Arial" w:cs="Arial"/>
          <w:bCs/>
          <w:szCs w:val="27"/>
          <w:lang w:val="es-GT"/>
        </w:rPr>
        <w:t>stema actualiza el estatus de la solicitud de empleo.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estatus de la solicitud de empleo muestra el mensaje “En proceso”.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envía notificación al solicitante sobre la fecha de primer entrevista.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informa al empleado que la notificación</w:t>
      </w:r>
      <w:r>
        <w:rPr>
          <w:rFonts w:ascii="Arial" w:hAnsi="Arial" w:cs="Arial"/>
          <w:bCs/>
          <w:szCs w:val="27"/>
          <w:lang w:val="es-GT"/>
        </w:rPr>
        <w:t xml:space="preserve"> ha sido enviada.</w:t>
      </w:r>
    </w:p>
    <w:p w:rsidR="00FB5150" w:rsidRDefault="003C027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Fin del caso de uso.</w:t>
      </w:r>
    </w:p>
    <w:p w:rsidR="00FB5150" w:rsidRDefault="00FB5150">
      <w:pPr>
        <w:pStyle w:val="NormalWeb"/>
        <w:spacing w:beforeAutospacing="0" w:after="0" w:afterAutospacing="0" w:line="360" w:lineRule="auto"/>
        <w:ind w:left="2880" w:right="300"/>
        <w:jc w:val="both"/>
        <w:rPr>
          <w:rFonts w:ascii="Arial" w:hAnsi="Arial" w:cs="Arial"/>
          <w:bCs/>
          <w:szCs w:val="27"/>
          <w:lang w:val="es-GT"/>
        </w:rPr>
      </w:pPr>
    </w:p>
    <w:p w:rsidR="00FB5150" w:rsidRDefault="003C0277">
      <w:pPr>
        <w:pStyle w:val="NormalWeb"/>
        <w:numPr>
          <w:ilvl w:val="1"/>
          <w:numId w:val="2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Flujos Alternos</w:t>
      </w:r>
    </w:p>
    <w:p w:rsidR="00FB5150" w:rsidRDefault="003C0277">
      <w:pPr>
        <w:pStyle w:val="NormalWeb"/>
        <w:spacing w:beforeAutospacing="0" w:after="0" w:afterAutospacing="0" w:line="360" w:lineRule="auto"/>
        <w:ind w:left="1080"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/>
          <w:bCs/>
          <w:szCs w:val="27"/>
          <w:lang w:val="es-GT"/>
        </w:rPr>
        <w:t xml:space="preserve">[FA01] </w:t>
      </w:r>
      <w:r>
        <w:rPr>
          <w:rFonts w:ascii="Arial" w:hAnsi="Arial" w:cs="Arial"/>
          <w:bCs/>
          <w:szCs w:val="27"/>
          <w:lang w:val="es-GT"/>
        </w:rPr>
        <w:t xml:space="preserve">El sistema </w:t>
      </w:r>
      <w:proofErr w:type="gramStart"/>
      <w:r>
        <w:rPr>
          <w:rFonts w:ascii="Arial" w:hAnsi="Arial" w:cs="Arial"/>
          <w:bCs/>
          <w:szCs w:val="27"/>
          <w:lang w:val="es-GT"/>
        </w:rPr>
        <w:t>valida</w:t>
      </w:r>
      <w:proofErr w:type="gramEnd"/>
      <w:r>
        <w:rPr>
          <w:rFonts w:ascii="Arial" w:hAnsi="Arial" w:cs="Arial"/>
          <w:bCs/>
          <w:szCs w:val="27"/>
          <w:lang w:val="es-GT"/>
        </w:rPr>
        <w:t xml:space="preserve"> que el usuario y/o la contraseña son incorrectos.</w:t>
      </w:r>
    </w:p>
    <w:p w:rsidR="00FB5150" w:rsidRDefault="003C0277">
      <w:pPr>
        <w:pStyle w:val="NormalWeb"/>
        <w:numPr>
          <w:ilvl w:val="1"/>
          <w:numId w:val="1"/>
        </w:numPr>
        <w:spacing w:beforeAutospacing="0" w:after="0" w:afterAutospacing="0" w:line="360" w:lineRule="auto"/>
        <w:ind w:left="2410" w:right="300" w:hanging="425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informa al empleado que su usuario y/o contraseña son incorrectos.</w:t>
      </w:r>
    </w:p>
    <w:p w:rsidR="00FB5150" w:rsidRDefault="003C0277">
      <w:pPr>
        <w:pStyle w:val="NormalWeb"/>
        <w:spacing w:beforeAutospacing="0" w:after="0" w:afterAutospacing="0" w:line="360" w:lineRule="auto"/>
        <w:ind w:left="1890" w:right="300" w:hanging="81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/>
          <w:bCs/>
          <w:szCs w:val="27"/>
          <w:lang w:val="es-GT"/>
        </w:rPr>
        <w:t>[FA02]</w:t>
      </w:r>
      <w:r>
        <w:rPr>
          <w:rFonts w:ascii="Arial" w:hAnsi="Arial" w:cs="Arial"/>
          <w:bCs/>
          <w:szCs w:val="27"/>
          <w:lang w:val="es-GT"/>
        </w:rPr>
        <w:tab/>
        <w:t xml:space="preserve">El sistema solicita el número de </w:t>
      </w:r>
      <w:r>
        <w:rPr>
          <w:rFonts w:ascii="Arial" w:hAnsi="Arial" w:cs="Arial"/>
          <w:bCs/>
          <w:szCs w:val="27"/>
          <w:lang w:val="es-GT"/>
        </w:rPr>
        <w:t>solicitud a revisar.</w:t>
      </w:r>
    </w:p>
    <w:p w:rsidR="00FB5150" w:rsidRDefault="003C0277">
      <w:pPr>
        <w:pStyle w:val="NormalWeb"/>
        <w:numPr>
          <w:ilvl w:val="2"/>
          <w:numId w:val="3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lastRenderedPageBreak/>
        <w:t>Si el número de solicitud ingresado es correcto muestra la solicitud, y continúa en el punto 2.5.10</w:t>
      </w:r>
    </w:p>
    <w:p w:rsidR="00FB5150" w:rsidRDefault="003C0277">
      <w:pPr>
        <w:pStyle w:val="NormalWeb"/>
        <w:numPr>
          <w:ilvl w:val="2"/>
          <w:numId w:val="3"/>
        </w:numPr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De lo contrario el sistema informa al empleado que el número de solicitud ingresado no existe.</w:t>
      </w:r>
    </w:p>
    <w:p w:rsidR="00FB5150" w:rsidRDefault="003C0277">
      <w:pPr>
        <w:pStyle w:val="NormalWeb"/>
        <w:spacing w:beforeAutospacing="0" w:after="0" w:afterAutospacing="0" w:line="360" w:lineRule="auto"/>
        <w:ind w:left="1890" w:right="300" w:hanging="81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/>
          <w:bCs/>
          <w:szCs w:val="27"/>
          <w:lang w:val="es-GT"/>
        </w:rPr>
        <w:t>[FA03]</w:t>
      </w:r>
      <w:r>
        <w:rPr>
          <w:rFonts w:ascii="Arial" w:hAnsi="Arial" w:cs="Arial"/>
          <w:bCs/>
          <w:szCs w:val="27"/>
          <w:lang w:val="es-GT"/>
        </w:rPr>
        <w:tab/>
        <w:t>El funcionario no inicia el proce</w:t>
      </w:r>
      <w:r>
        <w:rPr>
          <w:rFonts w:ascii="Arial" w:hAnsi="Arial" w:cs="Arial"/>
          <w:bCs/>
          <w:szCs w:val="27"/>
          <w:lang w:val="es-GT"/>
        </w:rPr>
        <w:t>so de reclutamiento.</w:t>
      </w:r>
    </w:p>
    <w:p w:rsidR="00FB5150" w:rsidRDefault="003C0277">
      <w:pPr>
        <w:pStyle w:val="NormalWeb"/>
        <w:numPr>
          <w:ilvl w:val="6"/>
          <w:numId w:val="3"/>
        </w:numPr>
        <w:spacing w:beforeAutospacing="0" w:after="0" w:afterAutospacing="0" w:line="360" w:lineRule="auto"/>
        <w:ind w:left="2340"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solicita al funcionario información sobe la razón de  no iniciar proceso de reclutamiento.</w:t>
      </w:r>
    </w:p>
    <w:p w:rsidR="00FB5150" w:rsidRDefault="003C0277">
      <w:pPr>
        <w:pStyle w:val="NormalWeb"/>
        <w:numPr>
          <w:ilvl w:val="6"/>
          <w:numId w:val="3"/>
        </w:numPr>
        <w:spacing w:beforeAutospacing="0" w:after="0" w:afterAutospacing="0" w:line="360" w:lineRule="auto"/>
        <w:ind w:left="2340"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funcionario ingresa la información.</w:t>
      </w:r>
    </w:p>
    <w:p w:rsidR="00FB5150" w:rsidRDefault="003C0277">
      <w:pPr>
        <w:pStyle w:val="NormalWeb"/>
        <w:numPr>
          <w:ilvl w:val="6"/>
          <w:numId w:val="3"/>
        </w:numPr>
        <w:spacing w:beforeAutospacing="0" w:after="0" w:afterAutospacing="0" w:line="360" w:lineRule="auto"/>
        <w:ind w:left="2340"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muestra la opción “Guardar y finalizar”.</w:t>
      </w:r>
    </w:p>
    <w:p w:rsidR="00FB5150" w:rsidRDefault="003C0277">
      <w:pPr>
        <w:pStyle w:val="NormalWeb"/>
        <w:numPr>
          <w:ilvl w:val="6"/>
          <w:numId w:val="3"/>
        </w:numPr>
        <w:spacing w:beforeAutospacing="0" w:after="0" w:afterAutospacing="0" w:line="360" w:lineRule="auto"/>
        <w:ind w:left="2340"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funcionario selecciona la opción “Guard</w:t>
      </w:r>
      <w:r>
        <w:rPr>
          <w:rFonts w:ascii="Arial" w:hAnsi="Arial" w:cs="Arial"/>
          <w:bCs/>
          <w:szCs w:val="27"/>
          <w:lang w:val="es-GT"/>
        </w:rPr>
        <w:t>ar y finalizar”.</w:t>
      </w:r>
    </w:p>
    <w:p w:rsidR="00FB5150" w:rsidRDefault="003C0277">
      <w:pPr>
        <w:pStyle w:val="NormalWeb"/>
        <w:numPr>
          <w:ilvl w:val="6"/>
          <w:numId w:val="3"/>
        </w:numPr>
        <w:spacing w:beforeAutospacing="0" w:after="0" w:afterAutospacing="0" w:line="360" w:lineRule="auto"/>
        <w:ind w:left="2340"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actualiza el estatus de la solicitud de empleo a “Proceso concluido”.</w:t>
      </w:r>
    </w:p>
    <w:p w:rsidR="00FB5150" w:rsidRDefault="003C0277">
      <w:pPr>
        <w:pStyle w:val="NormalWeb"/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lang w:val="es-PE"/>
        </w:rPr>
        <w:tab/>
      </w:r>
    </w:p>
    <w:p w:rsidR="00FB5150" w:rsidRDefault="003C0277">
      <w:pPr>
        <w:tabs>
          <w:tab w:val="left" w:pos="720"/>
          <w:tab w:val="left" w:pos="6949"/>
        </w:tabs>
        <w:ind w:left="720" w:hanging="360"/>
        <w:jc w:val="both"/>
        <w:rPr>
          <w:rFonts w:ascii="Arial" w:hAnsi="Arial" w:cs="Arial"/>
          <w:b/>
          <w:lang w:val="es-PE" w:eastAsia="es-ES"/>
        </w:rPr>
      </w:pPr>
      <w:r>
        <w:rPr>
          <w:rFonts w:ascii="Arial" w:hAnsi="Arial" w:cs="Arial"/>
          <w:b/>
          <w:lang w:val="es-PE" w:eastAsia="es-ES"/>
        </w:rPr>
        <w:t xml:space="preserve">3. </w:t>
      </w:r>
      <w:r>
        <w:rPr>
          <w:rFonts w:ascii="Arial" w:hAnsi="Arial" w:cs="Arial"/>
          <w:b/>
          <w:lang w:val="es-PE" w:eastAsia="es-ES"/>
        </w:rPr>
        <w:t>Anexos</w:t>
      </w:r>
    </w:p>
    <w:p w:rsidR="003B5428" w:rsidRDefault="003B5428">
      <w:pPr>
        <w:tabs>
          <w:tab w:val="left" w:pos="720"/>
          <w:tab w:val="left" w:pos="6949"/>
        </w:tabs>
        <w:ind w:left="720" w:hanging="360"/>
        <w:jc w:val="both"/>
        <w:rPr>
          <w:rFonts w:ascii="Arial" w:hAnsi="Arial" w:cs="Arial"/>
          <w:b/>
          <w:lang w:val="es-PE" w:eastAsia="es-E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20650" simplePos="0" relativeHeight="251659264" behindDoc="1" locked="0" layoutInCell="1" allowOverlap="1" wp14:anchorId="537279CE" wp14:editId="69B7AE1F">
            <wp:simplePos x="0" y="0"/>
            <wp:positionH relativeFrom="column">
              <wp:posOffset>-542290</wp:posOffset>
            </wp:positionH>
            <wp:positionV relativeFrom="paragraph">
              <wp:posOffset>92710</wp:posOffset>
            </wp:positionV>
            <wp:extent cx="6947535" cy="2162175"/>
            <wp:effectExtent l="0" t="0" r="5715" b="9525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368" t="31077" r="960" b="18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150" w:rsidRDefault="00FB5150">
      <w:pPr>
        <w:pStyle w:val="Prrafodelista"/>
        <w:rPr>
          <w:rFonts w:ascii="Arial" w:hAnsi="Arial" w:cs="Arial"/>
          <w:lang w:val="es-PE" w:eastAsia="es-ES"/>
        </w:rPr>
      </w:pP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Pr="003B5428" w:rsidRDefault="00FB5150" w:rsidP="003B5428">
      <w:pPr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3C0277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  <w:r>
        <w:rPr>
          <w:rFonts w:ascii="Arial" w:hAnsi="Arial" w:cs="Arial"/>
          <w:sz w:val="16"/>
          <w:szCs w:val="16"/>
          <w:lang w:val="es-PE" w:eastAsia="es-ES"/>
        </w:rPr>
        <w:t>Anexo 1. Diagrama de Estados</w:t>
      </w:r>
    </w:p>
    <w:p w:rsidR="00FB5150" w:rsidRDefault="00FB5150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FB5150" w:rsidRDefault="00FB5150">
      <w:pPr>
        <w:pStyle w:val="Prrafodelista"/>
        <w:tabs>
          <w:tab w:val="left" w:pos="6949"/>
        </w:tabs>
        <w:ind w:left="1440"/>
        <w:jc w:val="both"/>
      </w:pPr>
      <w:bookmarkStart w:id="0" w:name="_GoBack"/>
      <w:bookmarkEnd w:id="0"/>
    </w:p>
    <w:sectPr w:rsidR="00FB5150">
      <w:headerReference w:type="default" r:id="rId9"/>
      <w:pgSz w:w="12240" w:h="15840"/>
      <w:pgMar w:top="1440" w:right="1440" w:bottom="1440" w:left="1440" w:header="709" w:footer="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277" w:rsidRDefault="003C0277">
      <w:pPr>
        <w:spacing w:after="0" w:line="240" w:lineRule="auto"/>
      </w:pPr>
      <w:r>
        <w:separator/>
      </w:r>
    </w:p>
  </w:endnote>
  <w:endnote w:type="continuationSeparator" w:id="0">
    <w:p w:rsidR="003C0277" w:rsidRDefault="003C0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entury Gothic">
    <w:panose1 w:val="020B0502020202020204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277" w:rsidRDefault="003C0277">
      <w:pPr>
        <w:spacing w:after="0" w:line="240" w:lineRule="auto"/>
      </w:pPr>
      <w:r>
        <w:separator/>
      </w:r>
    </w:p>
  </w:footnote>
  <w:footnote w:type="continuationSeparator" w:id="0">
    <w:p w:rsidR="003C0277" w:rsidRDefault="003C0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150" w:rsidRDefault="00FB5150">
    <w:pPr>
      <w:pStyle w:val="Encabezado"/>
    </w:pPr>
  </w:p>
  <w:tbl>
    <w:tblPr>
      <w:tblW w:w="8045" w:type="dxa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left w:w="100" w:type="dxa"/>
      </w:tblCellMar>
      <w:tblLook w:val="04A0" w:firstRow="1" w:lastRow="0" w:firstColumn="1" w:lastColumn="0" w:noHBand="0" w:noVBand="1"/>
    </w:tblPr>
    <w:tblGrid>
      <w:gridCol w:w="2268"/>
      <w:gridCol w:w="1771"/>
      <w:gridCol w:w="2109"/>
      <w:gridCol w:w="1897"/>
    </w:tblGrid>
    <w:tr w:rsidR="00FB5150">
      <w:trPr>
        <w:trHeight w:val="184"/>
      </w:trPr>
      <w:tc>
        <w:tcPr>
          <w:tcW w:w="226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FB5150" w:rsidRDefault="003C0277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FB5150" w:rsidRDefault="003C0277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09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FB5150" w:rsidRDefault="003C0277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FB5150" w:rsidRDefault="003C0277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FB5150">
      <w:tc>
        <w:tcPr>
          <w:tcW w:w="226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FB5150" w:rsidRDefault="003C0277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RPCU03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FB5150" w:rsidRDefault="003C0277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09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FB5150" w:rsidRDefault="003C0277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19/09/2019</w:t>
          </w:r>
        </w:p>
      </w:tc>
      <w:tc>
        <w:tcPr>
          <w:tcW w:w="189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FB5150" w:rsidRDefault="003C0277">
          <w:pPr>
            <w:pStyle w:val="Encabezado"/>
            <w:tabs>
              <w:tab w:val="left" w:pos="2230"/>
            </w:tabs>
            <w:ind w:right="18"/>
            <w:jc w:val="center"/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>PAGE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3B5428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>NUMPAGES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3B5428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</w:p>
      </w:tc>
    </w:tr>
  </w:tbl>
  <w:p w:rsidR="00FB5150" w:rsidRDefault="00FB5150">
    <w:pPr>
      <w:pStyle w:val="Encabezado"/>
    </w:pPr>
  </w:p>
  <w:p w:rsidR="00FB5150" w:rsidRDefault="00FB51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6B0E"/>
    <w:multiLevelType w:val="multilevel"/>
    <w:tmpl w:val="8EC6D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907C4"/>
    <w:multiLevelType w:val="multilevel"/>
    <w:tmpl w:val="5AAE43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DF35498"/>
    <w:multiLevelType w:val="multilevel"/>
    <w:tmpl w:val="2F72B7B6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  <w:rPr>
        <w:rFonts w:ascii="Arial" w:hAnsi="Arial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/>
        <w:b/>
        <w:sz w:val="28"/>
      </w:rPr>
    </w:lvl>
    <w:lvl w:ilvl="3">
      <w:start w:val="1"/>
      <w:numFmt w:val="lowerLetter"/>
      <w:lvlText w:val="%4."/>
      <w:lvlJc w:val="left"/>
      <w:pPr>
        <w:ind w:left="4320" w:hanging="1080"/>
      </w:pPr>
      <w:rPr>
        <w:rFonts w:ascii="Arial" w:hAnsi="Arial"/>
        <w:b/>
        <w:sz w:val="28"/>
      </w:r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3">
    <w:nsid w:val="46AA2724"/>
    <w:multiLevelType w:val="multilevel"/>
    <w:tmpl w:val="93047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50"/>
    <w:rsid w:val="003B5428"/>
    <w:rsid w:val="003C0277"/>
    <w:rsid w:val="00FB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0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403C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403C5"/>
    <w:rPr>
      <w:rFonts w:ascii="Times New Roman" w:hAnsi="Times New Roman"/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403C5"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b/>
      <w:color w:val="auto"/>
      <w:sz w:val="27"/>
      <w:szCs w:val="27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character" w:customStyle="1" w:styleId="ListLabel3">
    <w:name w:val="ListLabel 3"/>
    <w:qFormat/>
    <w:rPr>
      <w:rFonts w:ascii="Arial" w:hAnsi="Arial"/>
      <w:b/>
      <w:sz w:val="28"/>
    </w:rPr>
  </w:style>
  <w:style w:type="character" w:customStyle="1" w:styleId="ListLabel4">
    <w:name w:val="ListLabel 4"/>
    <w:qFormat/>
    <w:rPr>
      <w:rFonts w:ascii="Arial" w:hAnsi="Arial"/>
      <w:b/>
      <w:sz w:val="28"/>
    </w:rPr>
  </w:style>
  <w:style w:type="character" w:customStyle="1" w:styleId="ListLabel5">
    <w:name w:val="ListLabel 5"/>
    <w:qFormat/>
    <w:rPr>
      <w:rFonts w:ascii="Arial" w:hAnsi="Arial"/>
      <w:b/>
      <w:sz w:val="24"/>
    </w:rPr>
  </w:style>
  <w:style w:type="character" w:customStyle="1" w:styleId="ListLabel6">
    <w:name w:val="ListLabel 6"/>
    <w:qFormat/>
    <w:rPr>
      <w:b/>
      <w:sz w:val="28"/>
    </w:rPr>
  </w:style>
  <w:style w:type="character" w:customStyle="1" w:styleId="ListLabel7">
    <w:name w:val="ListLabel 7"/>
    <w:qFormat/>
    <w:rPr>
      <w:b w:val="0"/>
      <w:sz w:val="24"/>
    </w:rPr>
  </w:style>
  <w:style w:type="character" w:customStyle="1" w:styleId="ListLabel8">
    <w:name w:val="ListLabel 8"/>
    <w:qFormat/>
    <w:rPr>
      <w:b w:val="0"/>
      <w:sz w:val="24"/>
    </w:rPr>
  </w:style>
  <w:style w:type="character" w:customStyle="1" w:styleId="ListLabel9">
    <w:name w:val="ListLabel 9"/>
    <w:qFormat/>
    <w:rPr>
      <w:b/>
      <w:sz w:val="28"/>
    </w:rPr>
  </w:style>
  <w:style w:type="character" w:customStyle="1" w:styleId="ListLabel10">
    <w:name w:val="ListLabel 10"/>
    <w:qFormat/>
    <w:rPr>
      <w:b w:val="0"/>
      <w:sz w:val="24"/>
    </w:rPr>
  </w:style>
  <w:style w:type="character" w:customStyle="1" w:styleId="ListLabel11">
    <w:name w:val="ListLabel 11"/>
    <w:qFormat/>
    <w:rPr>
      <w:b w:val="0"/>
      <w:sz w:val="24"/>
    </w:rPr>
  </w:style>
  <w:style w:type="character" w:customStyle="1" w:styleId="ListLabel12">
    <w:name w:val="ListLabel 12"/>
    <w:qFormat/>
    <w:rPr>
      <w:b/>
      <w:sz w:val="28"/>
    </w:rPr>
  </w:style>
  <w:style w:type="character" w:customStyle="1" w:styleId="ListLabel13">
    <w:name w:val="ListLabel 13"/>
    <w:qFormat/>
    <w:rPr>
      <w:rFonts w:ascii="Arial" w:hAnsi="Arial"/>
      <w:b/>
      <w:sz w:val="24"/>
    </w:rPr>
  </w:style>
  <w:style w:type="character" w:customStyle="1" w:styleId="ListLabel14">
    <w:name w:val="ListLabel 14"/>
    <w:qFormat/>
    <w:rPr>
      <w:b w:val="0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b/>
      <w:sz w:val="28"/>
    </w:rPr>
  </w:style>
  <w:style w:type="character" w:customStyle="1" w:styleId="ListLabel22">
    <w:name w:val="ListLabel 22"/>
    <w:qFormat/>
    <w:rPr>
      <w:rFonts w:ascii="Arial" w:hAnsi="Arial"/>
      <w:b/>
      <w:sz w:val="24"/>
    </w:rPr>
  </w:style>
  <w:style w:type="character" w:customStyle="1" w:styleId="ListLabel23">
    <w:name w:val="ListLabel 23"/>
    <w:qFormat/>
    <w:rPr>
      <w:b w:val="0"/>
      <w:sz w:val="24"/>
    </w:rPr>
  </w:style>
  <w:style w:type="character" w:customStyle="1" w:styleId="ListLabel24">
    <w:name w:val="ListLabel 24"/>
    <w:qFormat/>
    <w:rPr>
      <w:b/>
      <w:sz w:val="28"/>
    </w:rPr>
  </w:style>
  <w:style w:type="character" w:customStyle="1" w:styleId="ListLabel25">
    <w:name w:val="ListLabel 25"/>
    <w:qFormat/>
    <w:rPr>
      <w:b w:val="0"/>
      <w:sz w:val="24"/>
    </w:rPr>
  </w:style>
  <w:style w:type="character" w:customStyle="1" w:styleId="ListLabel26">
    <w:name w:val="ListLabel 26"/>
    <w:qFormat/>
    <w:rPr>
      <w:b w:val="0"/>
      <w:sz w:val="24"/>
    </w:rPr>
  </w:style>
  <w:style w:type="character" w:customStyle="1" w:styleId="ListLabel27">
    <w:name w:val="ListLabel 27"/>
    <w:qFormat/>
    <w:rPr>
      <w:b/>
      <w:sz w:val="28"/>
    </w:rPr>
  </w:style>
  <w:style w:type="character" w:customStyle="1" w:styleId="ListLabel28">
    <w:name w:val="ListLabel 28"/>
    <w:qFormat/>
    <w:rPr>
      <w:b w:val="0"/>
      <w:sz w:val="24"/>
    </w:rPr>
  </w:style>
  <w:style w:type="character" w:customStyle="1" w:styleId="ListLabel29">
    <w:name w:val="ListLabel 29"/>
    <w:qFormat/>
    <w:rPr>
      <w:b w:val="0"/>
      <w:sz w:val="24"/>
    </w:rPr>
  </w:style>
  <w:style w:type="character" w:customStyle="1" w:styleId="ListLabel30">
    <w:name w:val="ListLabel 30"/>
    <w:qFormat/>
    <w:rPr>
      <w:b/>
      <w:sz w:val="28"/>
    </w:rPr>
  </w:style>
  <w:style w:type="character" w:customStyle="1" w:styleId="ListLabel31">
    <w:name w:val="ListLabel 31"/>
    <w:qFormat/>
    <w:rPr>
      <w:b/>
      <w:sz w:val="28"/>
    </w:rPr>
  </w:style>
  <w:style w:type="character" w:customStyle="1" w:styleId="ListLabel32">
    <w:name w:val="ListLabel 32"/>
    <w:qFormat/>
    <w:rPr>
      <w:rFonts w:cs="Symbol"/>
      <w:sz w:val="24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b/>
      <w:sz w:val="24"/>
    </w:rPr>
  </w:style>
  <w:style w:type="character" w:customStyle="1" w:styleId="ListLabel35">
    <w:name w:val="ListLabel 35"/>
    <w:qFormat/>
    <w:rPr>
      <w:b/>
      <w:sz w:val="28"/>
    </w:rPr>
  </w:style>
  <w:style w:type="character" w:customStyle="1" w:styleId="ListLabel36">
    <w:name w:val="ListLabel 36"/>
    <w:qFormat/>
    <w:rPr>
      <w:b/>
      <w:sz w:val="24"/>
    </w:rPr>
  </w:style>
  <w:style w:type="character" w:customStyle="1" w:styleId="ListLabel37">
    <w:name w:val="ListLabel 37"/>
    <w:qFormat/>
    <w:rPr>
      <w:b w:val="0"/>
      <w:sz w:val="24"/>
    </w:rPr>
  </w:style>
  <w:style w:type="character" w:customStyle="1" w:styleId="ListLabel38">
    <w:name w:val="ListLabel 38"/>
    <w:qFormat/>
    <w:rPr>
      <w:b/>
      <w:sz w:val="28"/>
    </w:rPr>
  </w:style>
  <w:style w:type="character" w:customStyle="1" w:styleId="ListLabel39">
    <w:name w:val="ListLabel 39"/>
    <w:qFormat/>
    <w:rPr>
      <w:b/>
      <w:sz w:val="24"/>
    </w:rPr>
  </w:style>
  <w:style w:type="character" w:customStyle="1" w:styleId="ListLabel40">
    <w:name w:val="ListLabel 40"/>
    <w:qFormat/>
    <w:rPr>
      <w:b w:val="0"/>
      <w:sz w:val="24"/>
    </w:rPr>
  </w:style>
  <w:style w:type="character" w:customStyle="1" w:styleId="ListLabel41">
    <w:name w:val="ListLabel 41"/>
    <w:qFormat/>
    <w:rPr>
      <w:b/>
      <w:sz w:val="28"/>
    </w:rPr>
  </w:style>
  <w:style w:type="character" w:customStyle="1" w:styleId="ListLabel42">
    <w:name w:val="ListLabel 42"/>
    <w:qFormat/>
    <w:rPr>
      <w:b w:val="0"/>
      <w:sz w:val="24"/>
    </w:rPr>
  </w:style>
  <w:style w:type="character" w:customStyle="1" w:styleId="ListLabel43">
    <w:name w:val="ListLabel 43"/>
    <w:qFormat/>
    <w:rPr>
      <w:b w:val="0"/>
      <w:sz w:val="24"/>
    </w:rPr>
  </w:style>
  <w:style w:type="character" w:customStyle="1" w:styleId="ListLabel44">
    <w:name w:val="ListLabel 44"/>
    <w:qFormat/>
    <w:rPr>
      <w:rFonts w:ascii="Arial" w:hAnsi="Arial"/>
      <w:b/>
      <w:sz w:val="28"/>
    </w:rPr>
  </w:style>
  <w:style w:type="character" w:customStyle="1" w:styleId="ListLabel45">
    <w:name w:val="ListLabel 45"/>
    <w:qFormat/>
    <w:rPr>
      <w:rFonts w:ascii="Arial" w:hAnsi="Arial"/>
      <w:b/>
      <w:sz w:val="28"/>
    </w:rPr>
  </w:style>
  <w:style w:type="character" w:customStyle="1" w:styleId="ListLabel46">
    <w:name w:val="ListLabel 46"/>
    <w:qFormat/>
    <w:rPr>
      <w:rFonts w:ascii="Arial" w:hAnsi="Arial"/>
      <w:b/>
      <w:sz w:val="28"/>
    </w:rPr>
  </w:style>
  <w:style w:type="character" w:customStyle="1" w:styleId="ListLabel47">
    <w:name w:val="ListLabel 47"/>
    <w:qFormat/>
    <w:rPr>
      <w:b/>
      <w:sz w:val="28"/>
    </w:rPr>
  </w:style>
  <w:style w:type="character" w:customStyle="1" w:styleId="ListLabel48">
    <w:name w:val="ListLabel 48"/>
    <w:qFormat/>
    <w:rPr>
      <w:b/>
      <w:sz w:val="24"/>
    </w:rPr>
  </w:style>
  <w:style w:type="character" w:customStyle="1" w:styleId="ListLabel49">
    <w:name w:val="ListLabel 49"/>
    <w:qFormat/>
    <w:rPr>
      <w:b w:val="0"/>
      <w:sz w:val="24"/>
    </w:rPr>
  </w:style>
  <w:style w:type="character" w:customStyle="1" w:styleId="ListLabel50">
    <w:name w:val="ListLabel 50"/>
    <w:qFormat/>
    <w:rPr>
      <w:b w:val="0"/>
    </w:rPr>
  </w:style>
  <w:style w:type="character" w:customStyle="1" w:styleId="ListLabel51">
    <w:name w:val="ListLabel 51"/>
    <w:qFormat/>
    <w:rPr>
      <w:rFonts w:eastAsia="Times New Roman" w:cs="Aria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E403C5"/>
    <w:pPr>
      <w:spacing w:beforeAutospacing="1" w:afterAutospacing="1" w:line="240" w:lineRule="auto"/>
      <w:ind w:right="301"/>
    </w:pPr>
    <w:rPr>
      <w:rFonts w:eastAsia="Times New Roman" w:cs="Times New Roman"/>
      <w:sz w:val="24"/>
      <w:szCs w:val="24"/>
      <w:lang w:val="es-ES" w:eastAsia="es-ES"/>
    </w:rPr>
  </w:style>
  <w:style w:type="paragraph" w:customStyle="1" w:styleId="ChangeHistoryTitle">
    <w:name w:val="ChangeHistory Title"/>
    <w:basedOn w:val="Normal"/>
    <w:qFormat/>
    <w:rsid w:val="00E403C5"/>
    <w:pPr>
      <w:keepNext/>
      <w:spacing w:before="60" w:after="60" w:line="240" w:lineRule="auto"/>
      <w:ind w:right="301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403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Vieta">
    <w:name w:val="Viñeta"/>
    <w:basedOn w:val="Prrafodelista"/>
    <w:qFormat/>
    <w:rsid w:val="006D32B1"/>
    <w:pPr>
      <w:spacing w:after="0" w:line="240" w:lineRule="auto"/>
      <w:jc w:val="both"/>
    </w:pPr>
    <w:rPr>
      <w:rFonts w:ascii="Century Gothic" w:eastAsiaTheme="minorEastAsia" w:hAnsi="Century Gothic"/>
      <w:sz w:val="20"/>
      <w:szCs w:val="20"/>
      <w:lang w:val="lv-LV" w:eastAsia="es-ES_tradnl"/>
    </w:rPr>
  </w:style>
  <w:style w:type="paragraph" w:styleId="Prrafodelista">
    <w:name w:val="List Paragraph"/>
    <w:basedOn w:val="Normal"/>
    <w:uiPriority w:val="34"/>
    <w:qFormat/>
    <w:rsid w:val="006D3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0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403C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403C5"/>
    <w:rPr>
      <w:rFonts w:ascii="Times New Roman" w:hAnsi="Times New Roman"/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403C5"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b/>
      <w:color w:val="auto"/>
      <w:sz w:val="27"/>
      <w:szCs w:val="27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character" w:customStyle="1" w:styleId="ListLabel3">
    <w:name w:val="ListLabel 3"/>
    <w:qFormat/>
    <w:rPr>
      <w:rFonts w:ascii="Arial" w:hAnsi="Arial"/>
      <w:b/>
      <w:sz w:val="28"/>
    </w:rPr>
  </w:style>
  <w:style w:type="character" w:customStyle="1" w:styleId="ListLabel4">
    <w:name w:val="ListLabel 4"/>
    <w:qFormat/>
    <w:rPr>
      <w:rFonts w:ascii="Arial" w:hAnsi="Arial"/>
      <w:b/>
      <w:sz w:val="28"/>
    </w:rPr>
  </w:style>
  <w:style w:type="character" w:customStyle="1" w:styleId="ListLabel5">
    <w:name w:val="ListLabel 5"/>
    <w:qFormat/>
    <w:rPr>
      <w:rFonts w:ascii="Arial" w:hAnsi="Arial"/>
      <w:b/>
      <w:sz w:val="24"/>
    </w:rPr>
  </w:style>
  <w:style w:type="character" w:customStyle="1" w:styleId="ListLabel6">
    <w:name w:val="ListLabel 6"/>
    <w:qFormat/>
    <w:rPr>
      <w:b/>
      <w:sz w:val="28"/>
    </w:rPr>
  </w:style>
  <w:style w:type="character" w:customStyle="1" w:styleId="ListLabel7">
    <w:name w:val="ListLabel 7"/>
    <w:qFormat/>
    <w:rPr>
      <w:b w:val="0"/>
      <w:sz w:val="24"/>
    </w:rPr>
  </w:style>
  <w:style w:type="character" w:customStyle="1" w:styleId="ListLabel8">
    <w:name w:val="ListLabel 8"/>
    <w:qFormat/>
    <w:rPr>
      <w:b w:val="0"/>
      <w:sz w:val="24"/>
    </w:rPr>
  </w:style>
  <w:style w:type="character" w:customStyle="1" w:styleId="ListLabel9">
    <w:name w:val="ListLabel 9"/>
    <w:qFormat/>
    <w:rPr>
      <w:b/>
      <w:sz w:val="28"/>
    </w:rPr>
  </w:style>
  <w:style w:type="character" w:customStyle="1" w:styleId="ListLabel10">
    <w:name w:val="ListLabel 10"/>
    <w:qFormat/>
    <w:rPr>
      <w:b w:val="0"/>
      <w:sz w:val="24"/>
    </w:rPr>
  </w:style>
  <w:style w:type="character" w:customStyle="1" w:styleId="ListLabel11">
    <w:name w:val="ListLabel 11"/>
    <w:qFormat/>
    <w:rPr>
      <w:b w:val="0"/>
      <w:sz w:val="24"/>
    </w:rPr>
  </w:style>
  <w:style w:type="character" w:customStyle="1" w:styleId="ListLabel12">
    <w:name w:val="ListLabel 12"/>
    <w:qFormat/>
    <w:rPr>
      <w:b/>
      <w:sz w:val="28"/>
    </w:rPr>
  </w:style>
  <w:style w:type="character" w:customStyle="1" w:styleId="ListLabel13">
    <w:name w:val="ListLabel 13"/>
    <w:qFormat/>
    <w:rPr>
      <w:rFonts w:ascii="Arial" w:hAnsi="Arial"/>
      <w:b/>
      <w:sz w:val="24"/>
    </w:rPr>
  </w:style>
  <w:style w:type="character" w:customStyle="1" w:styleId="ListLabel14">
    <w:name w:val="ListLabel 14"/>
    <w:qFormat/>
    <w:rPr>
      <w:b w:val="0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b/>
      <w:sz w:val="28"/>
    </w:rPr>
  </w:style>
  <w:style w:type="character" w:customStyle="1" w:styleId="ListLabel22">
    <w:name w:val="ListLabel 22"/>
    <w:qFormat/>
    <w:rPr>
      <w:rFonts w:ascii="Arial" w:hAnsi="Arial"/>
      <w:b/>
      <w:sz w:val="24"/>
    </w:rPr>
  </w:style>
  <w:style w:type="character" w:customStyle="1" w:styleId="ListLabel23">
    <w:name w:val="ListLabel 23"/>
    <w:qFormat/>
    <w:rPr>
      <w:b w:val="0"/>
      <w:sz w:val="24"/>
    </w:rPr>
  </w:style>
  <w:style w:type="character" w:customStyle="1" w:styleId="ListLabel24">
    <w:name w:val="ListLabel 24"/>
    <w:qFormat/>
    <w:rPr>
      <w:b/>
      <w:sz w:val="28"/>
    </w:rPr>
  </w:style>
  <w:style w:type="character" w:customStyle="1" w:styleId="ListLabel25">
    <w:name w:val="ListLabel 25"/>
    <w:qFormat/>
    <w:rPr>
      <w:b w:val="0"/>
      <w:sz w:val="24"/>
    </w:rPr>
  </w:style>
  <w:style w:type="character" w:customStyle="1" w:styleId="ListLabel26">
    <w:name w:val="ListLabel 26"/>
    <w:qFormat/>
    <w:rPr>
      <w:b w:val="0"/>
      <w:sz w:val="24"/>
    </w:rPr>
  </w:style>
  <w:style w:type="character" w:customStyle="1" w:styleId="ListLabel27">
    <w:name w:val="ListLabel 27"/>
    <w:qFormat/>
    <w:rPr>
      <w:b/>
      <w:sz w:val="28"/>
    </w:rPr>
  </w:style>
  <w:style w:type="character" w:customStyle="1" w:styleId="ListLabel28">
    <w:name w:val="ListLabel 28"/>
    <w:qFormat/>
    <w:rPr>
      <w:b w:val="0"/>
      <w:sz w:val="24"/>
    </w:rPr>
  </w:style>
  <w:style w:type="character" w:customStyle="1" w:styleId="ListLabel29">
    <w:name w:val="ListLabel 29"/>
    <w:qFormat/>
    <w:rPr>
      <w:b w:val="0"/>
      <w:sz w:val="24"/>
    </w:rPr>
  </w:style>
  <w:style w:type="character" w:customStyle="1" w:styleId="ListLabel30">
    <w:name w:val="ListLabel 30"/>
    <w:qFormat/>
    <w:rPr>
      <w:b/>
      <w:sz w:val="28"/>
    </w:rPr>
  </w:style>
  <w:style w:type="character" w:customStyle="1" w:styleId="ListLabel31">
    <w:name w:val="ListLabel 31"/>
    <w:qFormat/>
    <w:rPr>
      <w:b/>
      <w:sz w:val="28"/>
    </w:rPr>
  </w:style>
  <w:style w:type="character" w:customStyle="1" w:styleId="ListLabel32">
    <w:name w:val="ListLabel 32"/>
    <w:qFormat/>
    <w:rPr>
      <w:rFonts w:cs="Symbol"/>
      <w:sz w:val="24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b/>
      <w:sz w:val="24"/>
    </w:rPr>
  </w:style>
  <w:style w:type="character" w:customStyle="1" w:styleId="ListLabel35">
    <w:name w:val="ListLabel 35"/>
    <w:qFormat/>
    <w:rPr>
      <w:b/>
      <w:sz w:val="28"/>
    </w:rPr>
  </w:style>
  <w:style w:type="character" w:customStyle="1" w:styleId="ListLabel36">
    <w:name w:val="ListLabel 36"/>
    <w:qFormat/>
    <w:rPr>
      <w:b/>
      <w:sz w:val="24"/>
    </w:rPr>
  </w:style>
  <w:style w:type="character" w:customStyle="1" w:styleId="ListLabel37">
    <w:name w:val="ListLabel 37"/>
    <w:qFormat/>
    <w:rPr>
      <w:b w:val="0"/>
      <w:sz w:val="24"/>
    </w:rPr>
  </w:style>
  <w:style w:type="character" w:customStyle="1" w:styleId="ListLabel38">
    <w:name w:val="ListLabel 38"/>
    <w:qFormat/>
    <w:rPr>
      <w:b/>
      <w:sz w:val="28"/>
    </w:rPr>
  </w:style>
  <w:style w:type="character" w:customStyle="1" w:styleId="ListLabel39">
    <w:name w:val="ListLabel 39"/>
    <w:qFormat/>
    <w:rPr>
      <w:b/>
      <w:sz w:val="24"/>
    </w:rPr>
  </w:style>
  <w:style w:type="character" w:customStyle="1" w:styleId="ListLabel40">
    <w:name w:val="ListLabel 40"/>
    <w:qFormat/>
    <w:rPr>
      <w:b w:val="0"/>
      <w:sz w:val="24"/>
    </w:rPr>
  </w:style>
  <w:style w:type="character" w:customStyle="1" w:styleId="ListLabel41">
    <w:name w:val="ListLabel 41"/>
    <w:qFormat/>
    <w:rPr>
      <w:b/>
      <w:sz w:val="28"/>
    </w:rPr>
  </w:style>
  <w:style w:type="character" w:customStyle="1" w:styleId="ListLabel42">
    <w:name w:val="ListLabel 42"/>
    <w:qFormat/>
    <w:rPr>
      <w:b w:val="0"/>
      <w:sz w:val="24"/>
    </w:rPr>
  </w:style>
  <w:style w:type="character" w:customStyle="1" w:styleId="ListLabel43">
    <w:name w:val="ListLabel 43"/>
    <w:qFormat/>
    <w:rPr>
      <w:b w:val="0"/>
      <w:sz w:val="24"/>
    </w:rPr>
  </w:style>
  <w:style w:type="character" w:customStyle="1" w:styleId="ListLabel44">
    <w:name w:val="ListLabel 44"/>
    <w:qFormat/>
    <w:rPr>
      <w:rFonts w:ascii="Arial" w:hAnsi="Arial"/>
      <w:b/>
      <w:sz w:val="28"/>
    </w:rPr>
  </w:style>
  <w:style w:type="character" w:customStyle="1" w:styleId="ListLabel45">
    <w:name w:val="ListLabel 45"/>
    <w:qFormat/>
    <w:rPr>
      <w:rFonts w:ascii="Arial" w:hAnsi="Arial"/>
      <w:b/>
      <w:sz w:val="28"/>
    </w:rPr>
  </w:style>
  <w:style w:type="character" w:customStyle="1" w:styleId="ListLabel46">
    <w:name w:val="ListLabel 46"/>
    <w:qFormat/>
    <w:rPr>
      <w:rFonts w:ascii="Arial" w:hAnsi="Arial"/>
      <w:b/>
      <w:sz w:val="28"/>
    </w:rPr>
  </w:style>
  <w:style w:type="character" w:customStyle="1" w:styleId="ListLabel47">
    <w:name w:val="ListLabel 47"/>
    <w:qFormat/>
    <w:rPr>
      <w:b/>
      <w:sz w:val="28"/>
    </w:rPr>
  </w:style>
  <w:style w:type="character" w:customStyle="1" w:styleId="ListLabel48">
    <w:name w:val="ListLabel 48"/>
    <w:qFormat/>
    <w:rPr>
      <w:b/>
      <w:sz w:val="24"/>
    </w:rPr>
  </w:style>
  <w:style w:type="character" w:customStyle="1" w:styleId="ListLabel49">
    <w:name w:val="ListLabel 49"/>
    <w:qFormat/>
    <w:rPr>
      <w:b w:val="0"/>
      <w:sz w:val="24"/>
    </w:rPr>
  </w:style>
  <w:style w:type="character" w:customStyle="1" w:styleId="ListLabel50">
    <w:name w:val="ListLabel 50"/>
    <w:qFormat/>
    <w:rPr>
      <w:b w:val="0"/>
    </w:rPr>
  </w:style>
  <w:style w:type="character" w:customStyle="1" w:styleId="ListLabel51">
    <w:name w:val="ListLabel 51"/>
    <w:qFormat/>
    <w:rPr>
      <w:rFonts w:eastAsia="Times New Roman" w:cs="Aria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E403C5"/>
    <w:pPr>
      <w:spacing w:beforeAutospacing="1" w:afterAutospacing="1" w:line="240" w:lineRule="auto"/>
      <w:ind w:right="301"/>
    </w:pPr>
    <w:rPr>
      <w:rFonts w:eastAsia="Times New Roman" w:cs="Times New Roman"/>
      <w:sz w:val="24"/>
      <w:szCs w:val="24"/>
      <w:lang w:val="es-ES" w:eastAsia="es-ES"/>
    </w:rPr>
  </w:style>
  <w:style w:type="paragraph" w:customStyle="1" w:styleId="ChangeHistoryTitle">
    <w:name w:val="ChangeHistory Title"/>
    <w:basedOn w:val="Normal"/>
    <w:qFormat/>
    <w:rsid w:val="00E403C5"/>
    <w:pPr>
      <w:keepNext/>
      <w:spacing w:before="60" w:after="60" w:line="240" w:lineRule="auto"/>
      <w:ind w:right="301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403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Vieta">
    <w:name w:val="Viñeta"/>
    <w:basedOn w:val="Prrafodelista"/>
    <w:qFormat/>
    <w:rsid w:val="006D32B1"/>
    <w:pPr>
      <w:spacing w:after="0" w:line="240" w:lineRule="auto"/>
      <w:jc w:val="both"/>
    </w:pPr>
    <w:rPr>
      <w:rFonts w:ascii="Century Gothic" w:eastAsiaTheme="minorEastAsia" w:hAnsi="Century Gothic"/>
      <w:sz w:val="20"/>
      <w:szCs w:val="20"/>
      <w:lang w:val="lv-LV" w:eastAsia="es-ES_tradnl"/>
    </w:rPr>
  </w:style>
  <w:style w:type="paragraph" w:styleId="Prrafodelista">
    <w:name w:val="List Paragraph"/>
    <w:basedOn w:val="Normal"/>
    <w:uiPriority w:val="34"/>
    <w:qFormat/>
    <w:rsid w:val="006D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andres-castillo</dc:creator>
  <dc:description/>
  <cp:lastModifiedBy>w</cp:lastModifiedBy>
  <cp:revision>65</cp:revision>
  <dcterms:created xsi:type="dcterms:W3CDTF">2019-07-31T03:09:00Z</dcterms:created>
  <dcterms:modified xsi:type="dcterms:W3CDTF">2019-10-26T10:52:00Z</dcterms:modified>
  <dc:language>es-GT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