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997E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cs="Arial Regular" w:asciiTheme="minorAscii" w:hAnsiTheme="minorAscii"/>
          <w:b/>
          <w:bCs w:val="0"/>
          <w:sz w:val="20"/>
          <w:szCs w:val="20"/>
          <w:lang w:val="en-US"/>
        </w:rPr>
      </w:pPr>
      <w:r>
        <w:rPr>
          <w:rFonts w:hint="default" w:cs="Arial Regular" w:asciiTheme="minorAscii" w:hAnsiTheme="minorAscii"/>
          <w:b/>
          <w:bCs w:val="0"/>
          <w:sz w:val="20"/>
          <w:szCs w:val="20"/>
          <w:lang w:val="en-US"/>
        </w:rPr>
        <w:t>22 January - Demo</w:t>
      </w:r>
    </w:p>
    <w:p w14:paraId="4BAA9F4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default" w:cs="Arial Regular" w:asciiTheme="minorAscii" w:hAnsiTheme="minorAscii"/>
          <w:b/>
          <w:bCs w:val="0"/>
          <w:sz w:val="20"/>
          <w:szCs w:val="20"/>
          <w:lang w:val="en-US"/>
        </w:rPr>
      </w:pPr>
    </w:p>
    <w:p w14:paraId="42EA97D0">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default" w:cs="Arial Regular" w:asciiTheme="minorAscii" w:hAnsiTheme="minorAscii"/>
          <w:b w:val="0"/>
          <w:bCs/>
          <w:sz w:val="20"/>
          <w:szCs w:val="20"/>
          <w:lang w:val="en-US"/>
        </w:rPr>
      </w:pPr>
    </w:p>
    <w:p w14:paraId="516458CA">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default" w:cs="Arial Regular" w:asciiTheme="minorAscii" w:hAnsiTheme="minorAscii"/>
          <w:b/>
          <w:bCs w:val="0"/>
          <w:sz w:val="20"/>
          <w:szCs w:val="20"/>
          <w:lang w:val="en-US"/>
        </w:rPr>
      </w:pPr>
      <w:r>
        <w:rPr>
          <w:rFonts w:hint="default" w:cs="Arial Regular" w:asciiTheme="minorAscii" w:hAnsiTheme="minorAscii"/>
          <w:b/>
          <w:bCs w:val="0"/>
          <w:sz w:val="20"/>
          <w:szCs w:val="20"/>
          <w:lang w:val="en-US"/>
        </w:rPr>
        <w:t>1. Wallet + Hardware-Keys Device (Android &amp; iOS)</w:t>
      </w:r>
    </w:p>
    <w:p w14:paraId="667A3A1C">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default" w:cs="Arial Regular" w:asciiTheme="minorAscii" w:hAnsiTheme="minorAscii"/>
          <w:b w:val="0"/>
          <w:sz w:val="20"/>
          <w:szCs w:val="20"/>
        </w:rPr>
      </w:pPr>
    </w:p>
    <w:p w14:paraId="10C7EB52">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default" w:cs="Arial Regular" w:asciiTheme="minorAscii" w:hAnsiTheme="minorAscii"/>
          <w:b w:val="0"/>
          <w:sz w:val="20"/>
          <w:szCs w:val="20"/>
          <w:lang w:val="en-US"/>
        </w:rPr>
      </w:pPr>
      <w:r>
        <w:rPr>
          <w:rFonts w:hint="default" w:cs="Arial Regular" w:asciiTheme="minorAscii" w:hAnsiTheme="minorAscii"/>
          <w:b w:val="0"/>
          <w:bCs/>
          <w:sz w:val="20"/>
          <w:szCs w:val="20"/>
          <w:lang w:val="en-US"/>
        </w:rPr>
        <w:t xml:space="preserve">Android </w:t>
      </w:r>
    </w:p>
    <w:p w14:paraId="0A844302">
      <w:pPr>
        <w:keepNext w:val="0"/>
        <w:keepLines w:val="0"/>
        <w:pageBreakBefore w:val="0"/>
        <w:widowControl/>
        <w:numPr>
          <w:ilvl w:val="0"/>
          <w:numId w:val="1"/>
        </w:numPr>
        <w:kinsoku/>
        <w:wordWrap/>
        <w:overflowPunct/>
        <w:topLinePunct w:val="0"/>
        <w:autoSpaceDE/>
        <w:autoSpaceDN/>
        <w:bidi w:val="0"/>
        <w:adjustRightInd w:val="0"/>
        <w:snapToGrid w:val="0"/>
        <w:spacing w:after="0" w:line="240" w:lineRule="auto"/>
        <w:ind w:left="425" w:leftChars="0" w:hanging="425" w:firstLineChars="0"/>
        <w:textAlignment w:val="auto"/>
        <w:rPr>
          <w:rFonts w:hint="default" w:cs="Arial Regular" w:asciiTheme="minorAscii" w:hAnsiTheme="minorAscii"/>
          <w:b w:val="0"/>
          <w:bCs/>
          <w:sz w:val="20"/>
          <w:szCs w:val="20"/>
          <w:lang w:val="en-US"/>
        </w:rPr>
      </w:pPr>
      <w:r>
        <w:rPr>
          <w:rFonts w:hint="default" w:eastAsia="SimSun" w:asciiTheme="minorAscii" w:hAnsiTheme="minorAscii"/>
          <w:b w:val="0"/>
          <w:kern w:val="0"/>
          <w:sz w:val="20"/>
          <w:szCs w:val="20"/>
          <w:lang w:val="en-US" w:eastAsia="zh-CN"/>
          <w14:ligatures w14:val="standardContextual"/>
        </w:rPr>
        <w:t>Generation of a cryptographic key pair (EC) in the Android Keystore with hardware-backed attestation</w:t>
      </w:r>
    </w:p>
    <w:p w14:paraId="71446B82">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0" w:leftChars="0" w:hanging="420"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Check whether the device supports StrongBox (hardware-backed secure enclave)</w:t>
      </w:r>
    </w:p>
    <w:p w14:paraId="07BD3928">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 xml:space="preserve"> If StrongBox is supported</w:t>
      </w:r>
      <w:r>
        <w:rPr>
          <w:rFonts w:hint="default" w:asciiTheme="minorAscii" w:hAnsiTheme="minorAscii"/>
          <w:b w:val="0"/>
          <w:bCs w:val="0"/>
          <w:sz w:val="20"/>
          <w:szCs w:val="20"/>
          <w:lang w:val="ru-RU"/>
        </w:rPr>
        <w:t xml:space="preserve"> -</w:t>
      </w:r>
      <w:r>
        <w:rPr>
          <w:rFonts w:hint="default" w:asciiTheme="minorAscii" w:hAnsiTheme="minorAscii"/>
          <w:b w:val="0"/>
          <w:bCs w:val="0"/>
          <w:sz w:val="20"/>
          <w:szCs w:val="20"/>
          <w:lang w:val="en-US"/>
        </w:rPr>
        <w:t xml:space="preserve"> the key is generated inside StrongBox.</w:t>
      </w:r>
    </w:p>
    <w:p w14:paraId="56863E9C">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 xml:space="preserve">If not supported </w:t>
      </w:r>
      <w:r>
        <w:rPr>
          <w:rFonts w:hint="default" w:asciiTheme="minorAscii" w:hAnsiTheme="minorAscii"/>
          <w:b w:val="0"/>
          <w:bCs w:val="0"/>
          <w:sz w:val="20"/>
          <w:szCs w:val="20"/>
          <w:lang w:val="ru-RU"/>
        </w:rPr>
        <w:t>-</w:t>
      </w:r>
      <w:r>
        <w:rPr>
          <w:rFonts w:hint="default" w:asciiTheme="minorAscii" w:hAnsiTheme="minorAscii"/>
          <w:b w:val="0"/>
          <w:bCs w:val="0"/>
          <w:sz w:val="20"/>
          <w:szCs w:val="20"/>
          <w:lang w:val="en-US"/>
        </w:rPr>
        <w:t xml:space="preserve"> the key is generated in the TEE (Trusted Execution Environment).</w:t>
      </w:r>
    </w:p>
    <w:p w14:paraId="5A4FC6C7">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The key is marked as non-exportable, ensuring the private key never leaves the secure environment.</w:t>
      </w:r>
    </w:p>
    <w:p w14:paraId="3F5A63BA">
      <w:pPr>
        <w:keepNext w:val="0"/>
        <w:keepLines w:val="0"/>
        <w:pageBreakBefore w:val="0"/>
        <w:widowControl/>
        <w:numPr>
          <w:ilvl w:val="0"/>
          <w:numId w:val="1"/>
        </w:numPr>
        <w:kinsoku/>
        <w:wordWrap/>
        <w:overflowPunct/>
        <w:topLinePunct w:val="0"/>
        <w:autoSpaceDE/>
        <w:autoSpaceDN/>
        <w:bidi w:val="0"/>
        <w:adjustRightInd w:val="0"/>
        <w:snapToGrid w:val="0"/>
        <w:spacing w:after="0" w:line="240" w:lineRule="auto"/>
        <w:ind w:left="42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Obtaining attestation</w:t>
      </w:r>
    </w:p>
    <w:p w14:paraId="5D46637C">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Android takes the previously generated EC key from the Keystore.</w:t>
      </w:r>
    </w:p>
    <w:p w14:paraId="221B2A67">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Signs a server-provided challenge with the private key.</w:t>
      </w:r>
    </w:p>
    <w:p w14:paraId="33F015C0">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Retrieves the attestation certificate chain (`attestationCertificates`) from the key.</w:t>
      </w:r>
    </w:p>
    <w:p w14:paraId="3A6A7F43">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Extracts the EC public key in JWK format.</w:t>
      </w:r>
    </w:p>
    <w:p w14:paraId="7D3D8B1B">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Packages the public key, certificate chain, and other attestation metadata into an AndroidKeyAttestation object.</w:t>
      </w:r>
    </w:p>
    <w:p w14:paraId="6542E2E4">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Sends this object to the server for verification.</w:t>
      </w:r>
    </w:p>
    <w:p w14:paraId="22CFBCC1">
      <w:pPr>
        <w:keepNext w:val="0"/>
        <w:keepLines w:val="0"/>
        <w:pageBreakBefore w:val="0"/>
        <w:widowControl/>
        <w:numPr>
          <w:ilvl w:val="0"/>
          <w:numId w:val="1"/>
        </w:numPr>
        <w:kinsoku/>
        <w:wordWrap/>
        <w:overflowPunct/>
        <w:topLinePunct w:val="0"/>
        <w:autoSpaceDE/>
        <w:autoSpaceDN/>
        <w:bidi w:val="0"/>
        <w:adjustRightInd w:val="0"/>
        <w:snapToGrid w:val="0"/>
        <w:spacing w:after="0" w:line="240" w:lineRule="auto"/>
        <w:ind w:left="42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Attestation verification (server-side)</w:t>
      </w:r>
    </w:p>
    <w:p w14:paraId="48A38EEE">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Key match check: the JWK public key matches the key in the first certificate. </w:t>
      </w:r>
    </w:p>
    <w:p w14:paraId="30190DCE">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Signature verification: each certificate in the chain is signed by the private key of the next (issuer) certificate. </w:t>
      </w:r>
    </w:p>
    <w:p w14:paraId="5B9C7CA1">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Validity check: certificates are valid for the current date. </w:t>
      </w:r>
    </w:p>
    <w:p w14:paraId="57240052">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Chain validation: the certificate chain is continuous and correct. </w:t>
      </w:r>
    </w:p>
    <w:p w14:paraId="604A8E13">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Key storage check: the first certificate was created in a secure environment (StrongBox or TEE).</w:t>
      </w:r>
    </w:p>
    <w:p w14:paraId="32C9CC98">
      <w:pPr>
        <w:keepNext w:val="0"/>
        <w:keepLines w:val="0"/>
        <w:pageBreakBefore w:val="0"/>
        <w:widowControl/>
        <w:numPr>
          <w:ilvl w:val="0"/>
          <w:numId w:val="1"/>
        </w:numPr>
        <w:kinsoku/>
        <w:wordWrap/>
        <w:overflowPunct/>
        <w:topLinePunct w:val="0"/>
        <w:autoSpaceDE/>
        <w:autoSpaceDN/>
        <w:bidi w:val="0"/>
        <w:adjustRightInd w:val="0"/>
        <w:snapToGrid w:val="0"/>
        <w:spacing w:after="0" w:line="240" w:lineRule="auto"/>
        <w:ind w:left="425" w:leftChars="0" w:hanging="425"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Post-attestation actions</w:t>
      </w:r>
      <w:r>
        <w:rPr>
          <w:rFonts w:hint="default" w:asciiTheme="minorAscii" w:hAnsiTheme="minorAscii"/>
          <w:b w:val="0"/>
          <w:bCs w:val="0"/>
          <w:sz w:val="20"/>
          <w:szCs w:val="20"/>
          <w:lang w:val="ru-RU"/>
        </w:rPr>
        <w:t xml:space="preserve"> (If attestation passes verification)</w:t>
      </w:r>
    </w:p>
    <w:p w14:paraId="6A749D5F">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sz w:val="20"/>
          <w:szCs w:val="20"/>
          <w:lang w:val="en-US"/>
        </w:rPr>
      </w:pPr>
      <w:r>
        <w:rPr>
          <w:rFonts w:hint="default" w:asciiTheme="minorAscii" w:hAnsiTheme="minorAscii"/>
          <w:b w:val="0"/>
          <w:bCs w:val="0"/>
          <w:sz w:val="20"/>
          <w:szCs w:val="20"/>
          <w:lang w:val="en-US"/>
        </w:rPr>
        <w:t>Save the public key in the server for later holder verification</w:t>
      </w:r>
    </w:p>
    <w:p w14:paraId="18132C20">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sz w:val="20"/>
          <w:szCs w:val="20"/>
          <w:lang w:val="en-US"/>
        </w:rPr>
      </w:pPr>
      <w:r>
        <w:rPr>
          <w:rFonts w:hint="default" w:asciiTheme="minorAscii" w:hAnsiTheme="minorAscii"/>
          <w:b w:val="0"/>
          <w:bCs w:val="0"/>
          <w:sz w:val="20"/>
          <w:szCs w:val="20"/>
          <w:lang w:val="en-US"/>
        </w:rPr>
        <w:t>Generate a</w:t>
      </w:r>
      <w:r>
        <w:rPr>
          <w:rFonts w:hint="default" w:asciiTheme="minorAscii" w:hAnsiTheme="minorAscii"/>
          <w:b w:val="0"/>
          <w:bCs w:val="0"/>
          <w:sz w:val="20"/>
          <w:szCs w:val="20"/>
          <w:lang w:val="ru-RU"/>
        </w:rPr>
        <w:t xml:space="preserve"> </w:t>
      </w:r>
      <w:r>
        <w:rPr>
          <w:rFonts w:hint="default" w:asciiTheme="minorAscii" w:hAnsiTheme="minorAscii"/>
          <w:b w:val="0"/>
          <w:bCs w:val="0"/>
          <w:sz w:val="20"/>
          <w:szCs w:val="20"/>
          <w:lang w:val="en-US"/>
        </w:rPr>
        <w:t>token and share token with holder</w:t>
      </w:r>
    </w:p>
    <w:p w14:paraId="7A7790E8">
      <w:pPr>
        <w:keepNext w:val="0"/>
        <w:keepLines w:val="0"/>
        <w:pageBreakBefore w:val="0"/>
        <w:widowControl/>
        <w:numPr>
          <w:ilvl w:val="0"/>
          <w:numId w:val="0"/>
        </w:numPr>
        <w:kinsoku/>
        <w:wordWrap/>
        <w:overflowPunct/>
        <w:topLinePunct w:val="0"/>
        <w:autoSpaceDE/>
        <w:autoSpaceDN/>
        <w:bidi w:val="0"/>
        <w:adjustRightInd w:val="0"/>
        <w:snapToGrid w:val="0"/>
        <w:spacing w:after="0" w:line="240" w:lineRule="auto"/>
        <w:textAlignment w:val="auto"/>
        <w:rPr>
          <w:rFonts w:hint="default" w:cs="Arial Regular" w:asciiTheme="minorAscii" w:hAnsiTheme="minorAscii"/>
          <w:b w:val="0"/>
          <w:sz w:val="20"/>
          <w:szCs w:val="20"/>
          <w:lang w:val="en-US"/>
        </w:rPr>
      </w:pPr>
    </w:p>
    <w:p w14:paraId="765462A0">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default" w:cs="Arial Regular" w:asciiTheme="minorAscii" w:hAnsiTheme="minorAscii"/>
          <w:b w:val="0"/>
          <w:bCs/>
          <w:sz w:val="20"/>
          <w:szCs w:val="20"/>
          <w:lang w:val="en-US"/>
        </w:rPr>
      </w:pPr>
      <w:r>
        <w:rPr>
          <w:rFonts w:hint="default" w:cs="Arial Regular" w:asciiTheme="minorAscii" w:hAnsiTheme="minorAscii"/>
          <w:b w:val="0"/>
          <w:bCs/>
          <w:sz w:val="20"/>
          <w:szCs w:val="20"/>
          <w:lang w:val="en-US"/>
        </w:rPr>
        <w:t>iOS</w:t>
      </w:r>
    </w:p>
    <w:p w14:paraId="32E20972">
      <w:pPr>
        <w:keepNext w:val="0"/>
        <w:keepLines w:val="0"/>
        <w:pageBreakBefore w:val="0"/>
        <w:widowControl/>
        <w:numPr>
          <w:ilvl w:val="0"/>
          <w:numId w:val="2"/>
        </w:numPr>
        <w:suppressLineNumbers w:val="0"/>
        <w:kinsoku/>
        <w:wordWrap/>
        <w:overflowPunct/>
        <w:topLinePunct w:val="0"/>
        <w:autoSpaceDE/>
        <w:autoSpaceDN/>
        <w:bidi w:val="0"/>
        <w:ind w:left="425" w:leftChars="0" w:hanging="425" w:firstLineChars="0"/>
        <w:jc w:val="left"/>
        <w:textAlignment w:val="auto"/>
        <w:rPr>
          <w:rFonts w:hint="default" w:cs="Arial Regular" w:asciiTheme="minorAscii" w:hAnsiTheme="minorAscii"/>
          <w:b w:val="0"/>
          <w:bCs/>
          <w:sz w:val="20"/>
          <w:szCs w:val="20"/>
          <w:lang w:val="en-US"/>
        </w:rPr>
      </w:pPr>
      <w:r>
        <w:rPr>
          <w:rStyle w:val="6"/>
          <w:rFonts w:hint="default" w:eastAsia="SimSun" w:cs="SimSun" w:asciiTheme="minorAscii" w:hAnsiTheme="minorAscii"/>
          <w:b w:val="0"/>
          <w:bCs w:val="0"/>
          <w:kern w:val="0"/>
          <w:sz w:val="20"/>
          <w:szCs w:val="20"/>
          <w:lang w:val="en-US" w:eastAsia="zh-CN" w:bidi="ar"/>
          <w14:ligatures w14:val="standardContextual"/>
        </w:rPr>
        <w:t>Generate a secure App Attest key and attestation</w:t>
      </w:r>
    </w:p>
    <w:p w14:paraId="2790A36C">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sz w:val="20"/>
          <w:szCs w:val="20"/>
          <w:lang w:val="en-US"/>
        </w:rPr>
      </w:pPr>
      <w:r>
        <w:rPr>
          <w:rFonts w:hint="default" w:asciiTheme="minorAscii" w:hAnsiTheme="minorAscii"/>
          <w:b w:val="0"/>
          <w:bCs/>
          <w:sz w:val="20"/>
          <w:szCs w:val="20"/>
          <w:lang w:val="en-US"/>
        </w:rPr>
        <w:t>Creates a unique asymmetric key inside the Secure Enclave.</w:t>
      </w:r>
    </w:p>
    <w:p w14:paraId="0B1C3416">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sz w:val="20"/>
          <w:szCs w:val="20"/>
          <w:lang w:val="en-US"/>
        </w:rPr>
      </w:pPr>
      <w:r>
        <w:rPr>
          <w:rFonts w:hint="default" w:asciiTheme="minorAscii" w:hAnsiTheme="minorAscii"/>
          <w:b w:val="0"/>
          <w:bCs/>
          <w:sz w:val="20"/>
          <w:szCs w:val="20"/>
          <w:lang w:val="en-US"/>
        </w:rPr>
        <w:t>This key is non-exportable — private key never leaves the secure hardware.</w:t>
      </w:r>
    </w:p>
    <w:p w14:paraId="177E766F">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asciiTheme="minorAscii" w:hAnsiTheme="minorAscii"/>
          <w:b w:val="0"/>
          <w:bCs/>
          <w:sz w:val="20"/>
          <w:szCs w:val="20"/>
          <w:lang w:val="en-US"/>
        </w:rPr>
      </w:pPr>
      <w:r>
        <w:rPr>
          <w:rFonts w:hint="default" w:asciiTheme="minorAscii" w:hAnsiTheme="minorAscii"/>
          <w:b w:val="0"/>
          <w:bCs/>
          <w:sz w:val="20"/>
          <w:szCs w:val="20"/>
          <w:lang w:val="en-US"/>
        </w:rPr>
        <w:t>The attestation object proves that: the key is generated securely on the device and the key is bound to your app.</w:t>
      </w:r>
    </w:p>
    <w:p w14:paraId="1AEE36D1">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sz w:val="20"/>
          <w:szCs w:val="20"/>
          <w:lang w:val="en-US"/>
        </w:rPr>
      </w:pPr>
      <w:r>
        <w:rPr>
          <w:rFonts w:hint="default" w:asciiTheme="minorAscii" w:hAnsiTheme="minorAscii"/>
          <w:b w:val="0"/>
          <w:bCs/>
          <w:sz w:val="20"/>
          <w:szCs w:val="20"/>
          <w:lang w:val="en-US"/>
        </w:rPr>
        <w:t>The attestation object and keyId are sent to the server.</w:t>
      </w:r>
    </w:p>
    <w:p w14:paraId="560262CE">
      <w:pPr>
        <w:keepNext w:val="0"/>
        <w:keepLines w:val="0"/>
        <w:pageBreakBefore w:val="0"/>
        <w:widowControl/>
        <w:numPr>
          <w:ilvl w:val="0"/>
          <w:numId w:val="2"/>
        </w:numPr>
        <w:suppressLineNumbers w:val="0"/>
        <w:kinsoku/>
        <w:wordWrap/>
        <w:overflowPunct/>
        <w:topLinePunct w:val="0"/>
        <w:autoSpaceDE/>
        <w:autoSpaceDN/>
        <w:bidi w:val="0"/>
        <w:ind w:left="425" w:leftChars="0" w:hanging="425" w:firstLineChars="0"/>
        <w:jc w:val="left"/>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Attestation verification (server-side)</w:t>
      </w:r>
    </w:p>
    <w:p w14:paraId="13AC508D">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Certificate chain: verify signatures, issuer/subject, and validity dates. </w:t>
      </w:r>
    </w:p>
    <w:p w14:paraId="1C0271EE">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Nonce: ensure certificate nonce matches SHA256(authData || clientDataHash). </w:t>
      </w:r>
    </w:p>
    <w:p w14:paraId="21A946F1">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App/RP ID: check RP ID matches SHA256(app bundle ID). </w:t>
      </w:r>
    </w:p>
    <w:p w14:paraId="5DFC85C1">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Counter: initial counter is 0; subsequent assertions increase it. </w:t>
      </w:r>
    </w:p>
    <w:p w14:paraId="1D25D82D">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Environment: validate expected environment (appattestdevelop). </w:t>
      </w:r>
    </w:p>
    <w:p w14:paraId="69C3E04E">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sz w:val="20"/>
          <w:szCs w:val="20"/>
          <w:lang w:val="en-US"/>
        </w:rPr>
      </w:pPr>
      <w:r>
        <w:rPr>
          <w:rFonts w:hint="default" w:asciiTheme="minorAscii" w:hAnsiTheme="minorAscii"/>
          <w:b w:val="0"/>
          <w:bCs w:val="0"/>
          <w:sz w:val="20"/>
          <w:szCs w:val="20"/>
          <w:lang w:val="en-US"/>
        </w:rPr>
        <w:t xml:space="preserve">Key ID / credential ID: verify keyId matches request and credentialId matches SHA256(public key). </w:t>
      </w:r>
    </w:p>
    <w:p w14:paraId="090D90F1">
      <w:pPr>
        <w:keepNext w:val="0"/>
        <w:keepLines w:val="0"/>
        <w:pageBreakBefore w:val="0"/>
        <w:widowControl/>
        <w:numPr>
          <w:ilvl w:val="1"/>
          <w:numId w:val="2"/>
        </w:numPr>
        <w:suppressLineNumbers w:val="0"/>
        <w:kinsoku/>
        <w:wordWrap/>
        <w:overflowPunct/>
        <w:topLinePunct w:val="0"/>
        <w:autoSpaceDE/>
        <w:autoSpaceDN/>
        <w:bidi w:val="0"/>
        <w:ind w:left="840" w:leftChars="0" w:hanging="420" w:firstLineChars="0"/>
        <w:jc w:val="left"/>
        <w:textAlignment w:val="auto"/>
        <w:rPr>
          <w:rFonts w:hint="default" w:cs="Arial Regular" w:asciiTheme="minorAscii" w:hAnsiTheme="minorAscii"/>
          <w:b w:val="0"/>
          <w:bCs/>
          <w:sz w:val="20"/>
          <w:szCs w:val="20"/>
          <w:lang w:val="en-US"/>
        </w:rPr>
      </w:pPr>
      <w:r>
        <w:rPr>
          <w:rFonts w:hint="default" w:cs="Arial Regular" w:asciiTheme="minorAscii" w:hAnsiTheme="minorAscii"/>
          <w:b w:val="0"/>
          <w:bCs/>
          <w:sz w:val="20"/>
          <w:szCs w:val="20"/>
          <w:lang w:val="en-US"/>
        </w:rPr>
        <w:t xml:space="preserve">Save public </w:t>
      </w:r>
      <w:r>
        <w:rPr>
          <w:rStyle w:val="6"/>
          <w:rFonts w:hint="default" w:eastAsia="SimSun" w:cs="SimSun" w:asciiTheme="minorAscii" w:hAnsiTheme="minorAscii"/>
          <w:b w:val="0"/>
          <w:bCs w:val="0"/>
          <w:kern w:val="0"/>
          <w:sz w:val="20"/>
          <w:szCs w:val="20"/>
          <w:lang w:val="en-US" w:eastAsia="zh-CN" w:bidi="ar"/>
          <w14:ligatures w14:val="standardContextual"/>
        </w:rPr>
        <w:t>AppAttestKey and keyId.</w:t>
      </w:r>
    </w:p>
    <w:p w14:paraId="2B743296">
      <w:pPr>
        <w:keepNext w:val="0"/>
        <w:keepLines w:val="0"/>
        <w:pageBreakBefore w:val="0"/>
        <w:widowControl/>
        <w:numPr>
          <w:ilvl w:val="0"/>
          <w:numId w:val="2"/>
        </w:numPr>
        <w:kinsoku/>
        <w:wordWrap/>
        <w:overflowPunct/>
        <w:topLinePunct w:val="0"/>
        <w:autoSpaceDE/>
        <w:autoSpaceDN/>
        <w:bidi w:val="0"/>
        <w:adjustRightInd w:val="0"/>
        <w:snapToGrid w:val="0"/>
        <w:spacing w:after="0" w:line="240" w:lineRule="auto"/>
        <w:ind w:left="432" w:leftChars="0" w:hanging="432" w:firstLineChars="0"/>
        <w:textAlignment w:val="auto"/>
        <w:rPr>
          <w:rFonts w:hint="default" w:asciiTheme="minorAscii" w:hAnsiTheme="minorAscii"/>
          <w:sz w:val="20"/>
          <w:szCs w:val="20"/>
        </w:rPr>
      </w:pPr>
      <w:r>
        <w:rPr>
          <w:rFonts w:hint="default" w:eastAsia="SimSun" w:cs="Arial Regular" w:asciiTheme="minorAscii" w:hAnsiTheme="minorAscii"/>
          <w:b w:val="0"/>
          <w:kern w:val="0"/>
          <w:sz w:val="20"/>
          <w:szCs w:val="20"/>
          <w:lang w:val="en-US" w:eastAsia="zh-CN" w:bidi="ar"/>
          <w14:ligatures w14:val="standardContextual"/>
        </w:rPr>
        <w:t xml:space="preserve">Generation of a cryptographic key pair (EC) in </w:t>
      </w:r>
      <w:r>
        <w:rPr>
          <w:rFonts w:hint="default" w:eastAsia="SimSun" w:cs="SimSun" w:asciiTheme="minorAscii" w:hAnsiTheme="minorAscii"/>
          <w:kern w:val="0"/>
          <w:sz w:val="20"/>
          <w:szCs w:val="20"/>
          <w:lang w:val="en-US" w:eastAsia="zh-CN" w:bidi="ar"/>
          <w14:ligatures w14:val="standardContextual"/>
        </w:rPr>
        <w:t>Secure Enclave</w:t>
      </w:r>
    </w:p>
    <w:p w14:paraId="35B4000D">
      <w:pPr>
        <w:keepNext w:val="0"/>
        <w:keepLines w:val="0"/>
        <w:pageBreakBefore w:val="0"/>
        <w:widowControl/>
        <w:numPr>
          <w:ilvl w:val="1"/>
          <w:numId w:val="2"/>
        </w:numPr>
        <w:kinsoku/>
        <w:wordWrap/>
        <w:overflowPunct/>
        <w:topLinePunct w:val="0"/>
        <w:autoSpaceDE/>
        <w:autoSpaceDN/>
        <w:bidi w:val="0"/>
        <w:adjustRightInd w:val="0"/>
        <w:snapToGrid w:val="0"/>
        <w:spacing w:after="0" w:line="240" w:lineRule="auto"/>
        <w:ind w:left="852" w:leftChars="0" w:hanging="432" w:firstLineChars="0"/>
        <w:textAlignment w:val="auto"/>
        <w:rPr>
          <w:rFonts w:hint="default" w:asciiTheme="minorAscii" w:hAnsiTheme="minorAscii"/>
          <w:sz w:val="20"/>
          <w:szCs w:val="20"/>
        </w:rPr>
      </w:pPr>
      <w:r>
        <w:rPr>
          <w:rFonts w:hint="default" w:asciiTheme="minorAscii" w:hAnsiTheme="minorAscii"/>
          <w:sz w:val="20"/>
          <w:szCs w:val="20"/>
          <w:lang w:val="en-US"/>
        </w:rPr>
        <w:t xml:space="preserve">App </w:t>
      </w:r>
      <w:r>
        <w:rPr>
          <w:rFonts w:hint="default" w:asciiTheme="minorAscii" w:hAnsiTheme="minorAscii"/>
          <w:sz w:val="20"/>
          <w:szCs w:val="20"/>
        </w:rPr>
        <w:t xml:space="preserve">generates an EC key pair (P-256) in Secure Enclave. </w:t>
      </w:r>
    </w:p>
    <w:p w14:paraId="2B68CE49">
      <w:pPr>
        <w:keepNext w:val="0"/>
        <w:keepLines w:val="0"/>
        <w:pageBreakBefore w:val="0"/>
        <w:widowControl/>
        <w:numPr>
          <w:ilvl w:val="1"/>
          <w:numId w:val="2"/>
        </w:numPr>
        <w:kinsoku/>
        <w:wordWrap/>
        <w:overflowPunct/>
        <w:topLinePunct w:val="0"/>
        <w:autoSpaceDE/>
        <w:autoSpaceDN/>
        <w:bidi w:val="0"/>
        <w:adjustRightInd w:val="0"/>
        <w:snapToGrid w:val="0"/>
        <w:spacing w:after="0" w:line="240" w:lineRule="auto"/>
        <w:ind w:left="852" w:leftChars="0" w:hanging="432" w:firstLineChars="0"/>
        <w:textAlignment w:val="auto"/>
        <w:rPr>
          <w:rFonts w:hint="default" w:asciiTheme="minorAscii" w:hAnsiTheme="minorAscii"/>
          <w:sz w:val="20"/>
          <w:szCs w:val="20"/>
        </w:rPr>
      </w:pPr>
      <w:r>
        <w:rPr>
          <w:rFonts w:hint="default" w:asciiTheme="minorAscii" w:hAnsiTheme="minorAscii"/>
          <w:sz w:val="20"/>
          <w:szCs w:val="20"/>
        </w:rPr>
        <w:t>Private key is non-exportable</w:t>
      </w:r>
      <w:r>
        <w:rPr>
          <w:rFonts w:hint="default" w:asciiTheme="minorAscii" w:hAnsiTheme="minorAscii"/>
          <w:sz w:val="20"/>
          <w:szCs w:val="20"/>
          <w:lang w:val="en-US"/>
        </w:rPr>
        <w:t>.</w:t>
      </w:r>
    </w:p>
    <w:p w14:paraId="6FEEF1ED">
      <w:pPr>
        <w:keepNext w:val="0"/>
        <w:keepLines w:val="0"/>
        <w:pageBreakBefore w:val="0"/>
        <w:widowControl/>
        <w:numPr>
          <w:ilvl w:val="0"/>
          <w:numId w:val="2"/>
        </w:numPr>
        <w:kinsoku/>
        <w:wordWrap/>
        <w:overflowPunct/>
        <w:topLinePunct w:val="0"/>
        <w:autoSpaceDE/>
        <w:autoSpaceDN/>
        <w:bidi w:val="0"/>
        <w:adjustRightInd w:val="0"/>
        <w:snapToGrid w:val="0"/>
        <w:spacing w:after="0" w:line="240" w:lineRule="auto"/>
        <w:ind w:left="432" w:leftChars="0" w:hanging="432" w:firstLineChars="0"/>
        <w:textAlignment w:val="auto"/>
        <w:rPr>
          <w:rFonts w:hint="default" w:cs="Arial Regular" w:asciiTheme="minorAscii" w:hAnsiTheme="minorAscii"/>
          <w:b w:val="0"/>
          <w:bCs w:val="0"/>
          <w:sz w:val="20"/>
          <w:szCs w:val="20"/>
          <w:lang w:val="en-US"/>
        </w:rPr>
      </w:pPr>
      <w:r>
        <w:rPr>
          <w:rFonts w:hint="default" w:eastAsia="SimSun" w:cs="SimSun" w:asciiTheme="minorAscii" w:hAnsiTheme="minorAscii"/>
          <w:kern w:val="0"/>
          <w:sz w:val="20"/>
          <w:szCs w:val="20"/>
          <w:lang w:val="en-US" w:eastAsia="zh-CN" w:bidi="ar"/>
          <w14:ligatures w14:val="standardContextual"/>
        </w:rPr>
        <w:t>Encodes public key and generates App Attest assertion</w:t>
      </w:r>
    </w:p>
    <w:p w14:paraId="5B4F8D3A">
      <w:pPr>
        <w:keepNext w:val="0"/>
        <w:keepLines w:val="0"/>
        <w:pageBreakBefore w:val="0"/>
        <w:widowControl/>
        <w:numPr>
          <w:ilvl w:val="1"/>
          <w:numId w:val="2"/>
        </w:numPr>
        <w:kinsoku/>
        <w:wordWrap/>
        <w:overflowPunct/>
        <w:topLinePunct w:val="0"/>
        <w:autoSpaceDE/>
        <w:autoSpaceDN/>
        <w:bidi w:val="0"/>
        <w:adjustRightInd w:val="0"/>
        <w:snapToGrid w:val="0"/>
        <w:spacing w:after="0" w:line="240" w:lineRule="auto"/>
        <w:ind w:left="852" w:leftChars="0" w:hanging="432"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The app prepares client data (JSON) and computes SHA256(clientData).</w:t>
      </w:r>
    </w:p>
    <w:p w14:paraId="17D52067">
      <w:pPr>
        <w:keepNext w:val="0"/>
        <w:keepLines w:val="0"/>
        <w:pageBreakBefore w:val="0"/>
        <w:widowControl/>
        <w:numPr>
          <w:ilvl w:val="1"/>
          <w:numId w:val="2"/>
        </w:numPr>
        <w:kinsoku/>
        <w:wordWrap/>
        <w:overflowPunct/>
        <w:topLinePunct w:val="0"/>
        <w:autoSpaceDE/>
        <w:autoSpaceDN/>
        <w:bidi w:val="0"/>
        <w:adjustRightInd w:val="0"/>
        <w:snapToGrid w:val="0"/>
        <w:spacing w:after="0" w:line="240" w:lineRule="auto"/>
        <w:ind w:left="852" w:leftChars="0" w:hanging="432"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Generates assertion signed by App Attest key. </w:t>
      </w:r>
    </w:p>
    <w:p w14:paraId="57FE2559">
      <w:pPr>
        <w:keepNext w:val="0"/>
        <w:keepLines w:val="0"/>
        <w:pageBreakBefore w:val="0"/>
        <w:widowControl/>
        <w:numPr>
          <w:ilvl w:val="1"/>
          <w:numId w:val="2"/>
        </w:numPr>
        <w:kinsoku/>
        <w:wordWrap/>
        <w:overflowPunct/>
        <w:topLinePunct w:val="0"/>
        <w:autoSpaceDE/>
        <w:autoSpaceDN/>
        <w:bidi w:val="0"/>
        <w:adjustRightInd w:val="0"/>
        <w:snapToGrid w:val="0"/>
        <w:spacing w:after="0" w:line="240" w:lineRule="auto"/>
        <w:ind w:left="852" w:leftChars="0" w:hanging="432"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Sends to server along with public key and clientDataBase64. </w:t>
      </w:r>
    </w:p>
    <w:p w14:paraId="270FC7CF">
      <w:pPr>
        <w:keepNext w:val="0"/>
        <w:keepLines w:val="0"/>
        <w:pageBreakBefore w:val="0"/>
        <w:widowControl/>
        <w:numPr>
          <w:ilvl w:val="0"/>
          <w:numId w:val="2"/>
        </w:numPr>
        <w:kinsoku/>
        <w:wordWrap/>
        <w:overflowPunct/>
        <w:topLinePunct w:val="0"/>
        <w:autoSpaceDE/>
        <w:autoSpaceDN/>
        <w:bidi w:val="0"/>
        <w:adjustRightInd w:val="0"/>
        <w:snapToGrid w:val="0"/>
        <w:spacing w:after="0" w:line="240" w:lineRule="auto"/>
        <w:ind w:left="432" w:leftChars="0" w:hanging="432" w:firstLineChars="0"/>
        <w:textAlignment w:val="auto"/>
        <w:rPr>
          <w:rFonts w:hint="default" w:cs="Arial Regular" w:asciiTheme="minorAscii" w:hAnsiTheme="minorAscii"/>
          <w:b w:val="0"/>
          <w:bCs w:val="0"/>
          <w:sz w:val="20"/>
          <w:szCs w:val="20"/>
          <w:lang w:val="en-US"/>
        </w:rPr>
      </w:pPr>
      <w:r>
        <w:rPr>
          <w:rFonts w:hint="default" w:asciiTheme="minorAscii" w:hAnsiTheme="minorAscii"/>
          <w:b w:val="0"/>
          <w:bCs w:val="0"/>
          <w:sz w:val="20"/>
          <w:szCs w:val="20"/>
          <w:lang w:val="en-US"/>
        </w:rPr>
        <w:t xml:space="preserve">Server verifies the assertion using stored App Attest public key </w:t>
      </w:r>
      <w:r>
        <w:rPr>
          <w:rFonts w:hint="default" w:asciiTheme="minorAscii" w:hAnsiTheme="minorAscii"/>
          <w:b w:val="0"/>
          <w:bCs w:val="0"/>
          <w:sz w:val="20"/>
          <w:szCs w:val="20"/>
          <w:lang w:val="ru-RU"/>
        </w:rPr>
        <w:t xml:space="preserve">(If </w:t>
      </w:r>
      <w:r>
        <w:rPr>
          <w:rFonts w:hint="default" w:asciiTheme="minorAscii" w:hAnsiTheme="minorAscii"/>
          <w:b w:val="0"/>
          <w:bCs w:val="0"/>
          <w:sz w:val="20"/>
          <w:szCs w:val="20"/>
          <w:lang w:val="en-US"/>
        </w:rPr>
        <w:t xml:space="preserve">assertion </w:t>
      </w:r>
      <w:r>
        <w:rPr>
          <w:rFonts w:hint="default" w:asciiTheme="minorAscii" w:hAnsiTheme="minorAscii"/>
          <w:b w:val="0"/>
          <w:bCs w:val="0"/>
          <w:sz w:val="20"/>
          <w:szCs w:val="20"/>
          <w:lang w:val="ru-RU"/>
        </w:rPr>
        <w:t>passes verification)</w:t>
      </w:r>
    </w:p>
    <w:p w14:paraId="528452F5">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sz w:val="20"/>
          <w:szCs w:val="20"/>
          <w:lang w:val="en-US"/>
        </w:rPr>
      </w:pPr>
      <w:r>
        <w:rPr>
          <w:rFonts w:hint="default" w:asciiTheme="minorAscii" w:hAnsiTheme="minorAscii"/>
          <w:b w:val="0"/>
          <w:bCs w:val="0"/>
          <w:sz w:val="20"/>
          <w:szCs w:val="20"/>
          <w:lang w:val="en-US"/>
        </w:rPr>
        <w:t>Save the public key in the server for later holder verification</w:t>
      </w:r>
    </w:p>
    <w:p w14:paraId="6EF92CDE">
      <w:pPr>
        <w:keepNext w:val="0"/>
        <w:keepLines w:val="0"/>
        <w:pageBreakBefore w:val="0"/>
        <w:widowControl/>
        <w:numPr>
          <w:ilvl w:val="1"/>
          <w:numId w:val="1"/>
        </w:numPr>
        <w:kinsoku/>
        <w:wordWrap/>
        <w:overflowPunct/>
        <w:topLinePunct w:val="0"/>
        <w:autoSpaceDE/>
        <w:autoSpaceDN/>
        <w:bidi w:val="0"/>
        <w:adjustRightInd w:val="0"/>
        <w:snapToGrid w:val="0"/>
        <w:spacing w:after="0" w:line="240" w:lineRule="auto"/>
        <w:ind w:left="845" w:leftChars="0" w:hanging="425" w:firstLineChars="0"/>
        <w:textAlignment w:val="auto"/>
        <w:rPr>
          <w:rFonts w:hint="default" w:cs="Arial Regular" w:asciiTheme="minorAscii" w:hAnsiTheme="minorAscii"/>
          <w:b w:val="0"/>
          <w:sz w:val="20"/>
          <w:szCs w:val="20"/>
          <w:lang w:val="en-US"/>
        </w:rPr>
      </w:pPr>
      <w:r>
        <w:rPr>
          <w:rFonts w:hint="default" w:asciiTheme="minorAscii" w:hAnsiTheme="minorAscii"/>
          <w:b w:val="0"/>
          <w:bCs w:val="0"/>
          <w:sz w:val="20"/>
          <w:szCs w:val="20"/>
          <w:lang w:val="en-US"/>
        </w:rPr>
        <w:t>Generate a</w:t>
      </w:r>
      <w:r>
        <w:rPr>
          <w:rFonts w:hint="default" w:asciiTheme="minorAscii" w:hAnsiTheme="minorAscii"/>
          <w:b w:val="0"/>
          <w:bCs w:val="0"/>
          <w:sz w:val="20"/>
          <w:szCs w:val="20"/>
          <w:lang w:val="ru-RU"/>
        </w:rPr>
        <w:t xml:space="preserve"> </w:t>
      </w:r>
      <w:r>
        <w:rPr>
          <w:rFonts w:hint="default" w:asciiTheme="minorAscii" w:hAnsiTheme="minorAscii"/>
          <w:b w:val="0"/>
          <w:bCs w:val="0"/>
          <w:sz w:val="20"/>
          <w:szCs w:val="20"/>
          <w:lang w:val="en-US"/>
        </w:rPr>
        <w:t>token and share token with holder</w:t>
      </w:r>
    </w:p>
    <w:p w14:paraId="1EF7B7EC">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default" w:cs="Arial Regular" w:asciiTheme="minorAscii" w:hAnsiTheme="minorAscii"/>
          <w:b w:val="0"/>
          <w:bCs/>
          <w:sz w:val="20"/>
          <w:szCs w:val="20"/>
          <w:lang w:val="en-US"/>
        </w:rPr>
      </w:pPr>
    </w:p>
    <w:p w14:paraId="39EC7E6C">
      <w:pPr>
        <w:keepNext w:val="0"/>
        <w:keepLines w:val="0"/>
        <w:pageBreakBefore w:val="0"/>
        <w:widowControl/>
        <w:numPr>
          <w:ilvl w:val="0"/>
          <w:numId w:val="3"/>
        </w:numPr>
        <w:kinsoku/>
        <w:wordWrap/>
        <w:overflowPunct/>
        <w:topLinePunct w:val="0"/>
        <w:autoSpaceDE/>
        <w:autoSpaceDN/>
        <w:bidi w:val="0"/>
        <w:adjustRightInd w:val="0"/>
        <w:snapToGrid w:val="0"/>
        <w:spacing w:line="240" w:lineRule="auto"/>
        <w:textAlignment w:val="auto"/>
        <w:rPr>
          <w:rFonts w:hint="default" w:cs="Calibri" w:asciiTheme="minorAscii" w:hAnsiTheme="minorAscii"/>
          <w:b/>
          <w:bCs/>
          <w:sz w:val="20"/>
          <w:szCs w:val="20"/>
          <w:lang w:val="en-US"/>
        </w:rPr>
      </w:pPr>
      <w:r>
        <w:rPr>
          <w:rFonts w:hint="default" w:cs="Calibri" w:asciiTheme="minorAscii" w:hAnsiTheme="minorAscii"/>
          <w:b/>
          <w:bCs/>
          <w:sz w:val="20"/>
          <w:szCs w:val="20"/>
          <w:lang w:val="en-US"/>
        </w:rPr>
        <w:t>Issuer Service (Signed credential)</w:t>
      </w:r>
    </w:p>
    <w:p w14:paraId="61738351">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cs="Calibri" w:asciiTheme="minorAscii" w:hAnsiTheme="minorAscii"/>
          <w:b/>
          <w:bCs/>
          <w:sz w:val="20"/>
          <w:szCs w:val="20"/>
          <w:lang w:val="en-US"/>
        </w:rPr>
      </w:pPr>
    </w:p>
    <w:p w14:paraId="6805EA7B">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 xml:space="preserve">The process of issuing credentials is carried out in two main stages: </w:t>
      </w:r>
    </w:p>
    <w:p w14:paraId="5BBCDB31">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cs="Calibri" w:asciiTheme="minorAscii" w:hAnsiTheme="minorAscii"/>
          <w:b w:val="0"/>
          <w:bCs w:val="0"/>
          <w:sz w:val="20"/>
          <w:szCs w:val="20"/>
          <w:lang w:val="en-US"/>
        </w:rPr>
      </w:pPr>
      <w:r>
        <w:rPr>
          <w:rFonts w:hint="default" w:asciiTheme="minorAscii" w:hAnsiTheme="minorAscii"/>
          <w:b w:val="0"/>
          <w:bCs w:val="0"/>
          <w:sz w:val="20"/>
          <w:szCs w:val="20"/>
          <w:lang w:val="en-US"/>
        </w:rPr>
        <w:t xml:space="preserve">Acquiring an authorization token – This step involves using the pre-authentication code to request and obtain a valid authorization token from the authentication server. </w:t>
      </w:r>
    </w:p>
    <w:p w14:paraId="1F64AE5F">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cs="Calibri" w:asciiTheme="minorAscii" w:hAnsiTheme="minorAscii"/>
          <w:b w:val="0"/>
          <w:bCs w:val="0"/>
          <w:sz w:val="20"/>
          <w:szCs w:val="20"/>
          <w:lang w:val="en-US"/>
        </w:rPr>
      </w:pPr>
      <w:r>
        <w:rPr>
          <w:rFonts w:hint="default" w:asciiTheme="minorAscii" w:hAnsiTheme="minorAscii"/>
          <w:b w:val="0"/>
          <w:bCs w:val="0"/>
          <w:sz w:val="20"/>
          <w:szCs w:val="20"/>
          <w:lang w:val="en-US"/>
        </w:rPr>
        <w:t>Issuing the credentials – Once the authorization token has been successfully obtained, it is then used to securely generate and provide the requested credentials to the user or system.</w:t>
      </w:r>
    </w:p>
    <w:p w14:paraId="02BED612">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asciiTheme="minorAscii" w:hAnsiTheme="minorAscii"/>
          <w:b w:val="0"/>
          <w:bCs w:val="0"/>
          <w:sz w:val="20"/>
          <w:szCs w:val="20"/>
          <w:lang w:val="en-US"/>
        </w:rPr>
      </w:pPr>
      <w:r>
        <w:rPr>
          <w:rFonts w:hint="default" w:asciiTheme="minorAscii" w:hAnsiTheme="minorAscii"/>
          <w:b/>
          <w:bCs/>
          <w:sz w:val="20"/>
          <w:szCs w:val="20"/>
          <w:lang w:val="en-US"/>
        </w:rPr>
        <w:t>Acquiring an authorization token</w:t>
      </w:r>
    </w:p>
    <w:p w14:paraId="7EB15113">
      <w:pPr>
        <w:keepNext w:val="0"/>
        <w:keepLines w:val="0"/>
        <w:pageBreakBefore w:val="0"/>
        <w:widowControl/>
        <w:numPr>
          <w:numId w:val="0"/>
        </w:numPr>
        <w:kinsoku/>
        <w:wordWrap/>
        <w:overflowPunct/>
        <w:topLinePunct w:val="0"/>
        <w:autoSpaceDE/>
        <w:autoSpaceDN/>
        <w:bidi w:val="0"/>
        <w:adjustRightInd w:val="0"/>
        <w:snapToGrid w:val="0"/>
        <w:spacing w:after="0" w:line="240" w:lineRule="auto"/>
        <w:textAlignment w:val="auto"/>
        <w:rPr>
          <w:rFonts w:hint="default" w:eastAsia="SimSun" w:asciiTheme="minorAscii" w:hAnsiTheme="minorAscii"/>
          <w:kern w:val="0"/>
          <w:sz w:val="20"/>
          <w:szCs w:val="20"/>
          <w:lang w:val="en-US" w:eastAsia="zh-CN"/>
          <w14:ligatures w14:val="standardContextual"/>
        </w:rPr>
      </w:pPr>
      <w:r>
        <w:rPr>
          <w:rFonts w:hint="default" w:eastAsia="SimSun" w:asciiTheme="minorAscii" w:hAnsiTheme="minorAscii"/>
          <w:kern w:val="0"/>
          <w:sz w:val="20"/>
          <w:szCs w:val="20"/>
          <w:lang w:val="en-US" w:eastAsia="zh-CN"/>
          <w14:ligatures w14:val="standardContextual"/>
        </w:rPr>
        <w:t>The mechanism for issuing an access token using a pre-authorized code within the OAuth 2.0 protocol. It is used to control access to the credential issuance service.</w:t>
      </w:r>
    </w:p>
    <w:p w14:paraId="58B299EC">
      <w:pPr>
        <w:keepNext w:val="0"/>
        <w:keepLines w:val="0"/>
        <w:pageBreakBefore w:val="0"/>
        <w:widowControl/>
        <w:numPr>
          <w:numId w:val="0"/>
        </w:numPr>
        <w:kinsoku/>
        <w:wordWrap/>
        <w:overflowPunct/>
        <w:topLinePunct w:val="0"/>
        <w:autoSpaceDE/>
        <w:autoSpaceDN/>
        <w:bidi w:val="0"/>
        <w:adjustRightInd w:val="0"/>
        <w:snapToGrid w:val="0"/>
        <w:spacing w:after="0" w:line="240" w:lineRule="auto"/>
        <w:textAlignment w:val="auto"/>
        <w:rPr>
          <w:rFonts w:hint="default" w:eastAsia="SimSun" w:asciiTheme="minorAscii" w:hAnsiTheme="minorAscii"/>
          <w:kern w:val="0"/>
          <w:sz w:val="20"/>
          <w:szCs w:val="20"/>
          <w:lang w:val="en-US" w:eastAsia="zh-CN"/>
          <w14:ligatures w14:val="standardContextual"/>
        </w:rPr>
      </w:pPr>
    </w:p>
    <w:p w14:paraId="7F5573AA">
      <w:pPr>
        <w:keepNext w:val="0"/>
        <w:keepLines w:val="0"/>
        <w:pageBreakBefore w:val="0"/>
        <w:widowControl/>
        <w:numPr>
          <w:ilvl w:val="0"/>
          <w:numId w:val="4"/>
        </w:numPr>
        <w:kinsoku/>
        <w:wordWrap/>
        <w:overflowPunct/>
        <w:topLinePunct w:val="0"/>
        <w:autoSpaceDE/>
        <w:autoSpaceDN/>
        <w:bidi w:val="0"/>
        <w:adjustRightInd w:val="0"/>
        <w:snapToGrid w:val="0"/>
        <w:spacing w:after="0" w:line="240" w:lineRule="auto"/>
        <w:ind w:left="420" w:leftChars="0" w:hanging="420" w:firstLineChars="0"/>
        <w:textAlignment w:val="auto"/>
        <w:rPr>
          <w:rFonts w:hint="default" w:eastAsia="SimSun" w:asciiTheme="minorAscii" w:hAnsiTheme="minorAscii"/>
          <w:kern w:val="0"/>
          <w:sz w:val="20"/>
          <w:szCs w:val="20"/>
          <w:lang w:val="en-US" w:eastAsia="zh-CN"/>
          <w14:ligatures w14:val="standardContextual"/>
        </w:rPr>
      </w:pPr>
      <w:r>
        <w:rPr>
          <w:rFonts w:hint="default" w:eastAsia="SimSun" w:asciiTheme="minorAscii" w:hAnsiTheme="minorAscii"/>
          <w:kern w:val="0"/>
          <w:sz w:val="20"/>
          <w:szCs w:val="20"/>
          <w:lang w:val="en-US" w:eastAsia="zh-CN"/>
          <w14:ligatures w14:val="standardContextual"/>
        </w:rPr>
        <w:t>The service checks for the presence of the pre-authorization code.</w:t>
      </w:r>
    </w:p>
    <w:p w14:paraId="6D04AC45">
      <w:pPr>
        <w:keepNext w:val="0"/>
        <w:keepLines w:val="0"/>
        <w:pageBreakBefore w:val="0"/>
        <w:widowControl/>
        <w:numPr>
          <w:ilvl w:val="0"/>
          <w:numId w:val="4"/>
        </w:numPr>
        <w:kinsoku/>
        <w:wordWrap/>
        <w:overflowPunct/>
        <w:topLinePunct w:val="0"/>
        <w:autoSpaceDE/>
        <w:autoSpaceDN/>
        <w:bidi w:val="0"/>
        <w:adjustRightInd w:val="0"/>
        <w:snapToGrid w:val="0"/>
        <w:spacing w:after="0" w:line="240" w:lineRule="auto"/>
        <w:ind w:left="420" w:leftChars="0" w:hanging="420" w:firstLineChars="0"/>
        <w:textAlignment w:val="auto"/>
        <w:rPr>
          <w:rFonts w:hint="default" w:eastAsia="SimSun" w:asciiTheme="minorAscii" w:hAnsiTheme="minorAscii"/>
          <w:kern w:val="0"/>
          <w:sz w:val="20"/>
          <w:szCs w:val="20"/>
          <w:lang w:val="en-US" w:eastAsia="zh-CN"/>
          <w14:ligatures w14:val="standardContextual"/>
        </w:rPr>
      </w:pPr>
      <w:r>
        <w:rPr>
          <w:rFonts w:hint="default" w:eastAsia="SimSun" w:asciiTheme="minorAscii" w:hAnsiTheme="minorAscii"/>
          <w:kern w:val="0"/>
          <w:sz w:val="20"/>
          <w:szCs w:val="20"/>
          <w:lang w:val="en-US" w:eastAsia="zh-CN"/>
          <w14:ligatures w14:val="standardContextual"/>
        </w:rPr>
        <w:t xml:space="preserve">The service generates a unique access token (access_token) for issue process. </w:t>
      </w:r>
    </w:p>
    <w:p w14:paraId="0EB495D1">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asciiTheme="minorAscii" w:hAnsiTheme="minorAscii"/>
          <w:b w:val="0"/>
          <w:bCs w:val="0"/>
          <w:sz w:val="20"/>
          <w:szCs w:val="20"/>
          <w:lang w:val="en-US"/>
        </w:rPr>
      </w:pPr>
    </w:p>
    <w:p w14:paraId="1F3CF02B">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asciiTheme="minorAscii" w:hAnsiTheme="minorAscii"/>
          <w:b/>
          <w:bCs/>
          <w:sz w:val="20"/>
          <w:szCs w:val="20"/>
          <w:lang w:val="en-US"/>
        </w:rPr>
      </w:pPr>
      <w:r>
        <w:rPr>
          <w:rFonts w:hint="default" w:asciiTheme="minorAscii" w:hAnsiTheme="minorAscii"/>
          <w:b/>
          <w:bCs/>
          <w:sz w:val="20"/>
          <w:szCs w:val="20"/>
          <w:lang w:val="en-US"/>
        </w:rPr>
        <w:t>Issuing the credentials</w:t>
      </w:r>
    </w:p>
    <w:p w14:paraId="0498C016">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A mechanism for issuing cryptographically signed credentials (VC) based on a valid access token and proof of key ownership (proof) in accordance with the W3C Verifiable Credentials and SD-JWT specifications.</w:t>
      </w:r>
    </w:p>
    <w:p w14:paraId="08696A97">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Validates the access</w:t>
      </w:r>
      <w:r>
        <w:rPr>
          <w:rFonts w:hint="default" w:asciiTheme="minorAscii" w:hAnsiTheme="minorAscii"/>
          <w:b w:val="0"/>
          <w:bCs w:val="0"/>
          <w:sz w:val="20"/>
          <w:szCs w:val="20"/>
          <w:lang w:val="ru-RU"/>
        </w:rPr>
        <w:t>_</w:t>
      </w:r>
      <w:r>
        <w:rPr>
          <w:rFonts w:hint="default" w:asciiTheme="minorAscii" w:hAnsiTheme="minorAscii"/>
          <w:b w:val="0"/>
          <w:bCs w:val="0"/>
          <w:sz w:val="20"/>
          <w:szCs w:val="20"/>
          <w:lang w:val="en-US"/>
        </w:rPr>
        <w:t>token in the API by checking:</w:t>
      </w:r>
      <w:r>
        <w:rPr>
          <w:rFonts w:hint="default" w:asciiTheme="minorAscii" w:hAnsiTheme="minorAscii"/>
          <w:b w:val="0"/>
          <w:bCs w:val="0"/>
          <w:sz w:val="20"/>
          <w:szCs w:val="20"/>
          <w:lang w:val="ru-RU"/>
        </w:rPr>
        <w:t xml:space="preserve"> </w:t>
      </w:r>
      <w:r>
        <w:rPr>
          <w:rFonts w:hint="default" w:asciiTheme="minorAscii" w:hAnsiTheme="minorAscii"/>
          <w:b w:val="0"/>
          <w:bCs w:val="0"/>
          <w:sz w:val="20"/>
          <w:szCs w:val="20"/>
          <w:lang w:val="en-US"/>
        </w:rPr>
        <w:t>presence and correct format of the Authorization header (&lt;scheme&gt; &lt;token&gt;), token existence in the database, token expiration, token type matches the scheme in the header.</w:t>
      </w:r>
    </w:p>
    <w:p w14:paraId="31899883">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Extracts the attestation token from the request and  get the token ID (jkt), check for an active record in the server.</w:t>
      </w:r>
    </w:p>
    <w:p w14:paraId="430A639D">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Confirms key ownership by extracting the JWT proof from the client, deriving the key’s fingerprint (jkt) from the JWT header, and comparing it to the jkt service stored for the attestation token.</w:t>
      </w:r>
    </w:p>
    <w:p w14:paraId="054B17DD">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Verified that the proof was genuinely signed by a trusted key and that its payload has not been tampered with.</w:t>
      </w:r>
    </w:p>
    <w:p w14:paraId="714AE107">
      <w:pPr>
        <w:keepNext w:val="0"/>
        <w:keepLines w:val="0"/>
        <w:pageBreakBefore w:val="0"/>
        <w:widowControl/>
        <w:numPr>
          <w:ilvl w:val="0"/>
          <w:numId w:val="4"/>
        </w:numPr>
        <w:kinsoku/>
        <w:wordWrap/>
        <w:overflowPunct/>
        <w:topLinePunct w:val="0"/>
        <w:autoSpaceDE/>
        <w:autoSpaceDN/>
        <w:bidi w:val="0"/>
        <w:adjustRightInd w:val="0"/>
        <w:snapToGrid w:val="0"/>
        <w:spacing w:after="16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A signed SD-JWT Verifiable Credential is generated in the JSON Web Token format, with the possibility of selective disclosure, verification of the publisher's signature and binding to the holder.</w:t>
      </w:r>
    </w:p>
    <w:p w14:paraId="1649EAEE">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cs="Calibri" w:asciiTheme="minorAscii" w:hAnsiTheme="minorAscii"/>
          <w:b/>
          <w:bCs/>
          <w:sz w:val="20"/>
          <w:szCs w:val="20"/>
          <w:lang w:val="ru-RU"/>
        </w:rPr>
      </w:pPr>
    </w:p>
    <w:p w14:paraId="5DCA3050">
      <w:pPr>
        <w:keepNext w:val="0"/>
        <w:keepLines w:val="0"/>
        <w:pageBreakBefore w:val="0"/>
        <w:widowControl/>
        <w:numPr>
          <w:ilvl w:val="0"/>
          <w:numId w:val="3"/>
        </w:numPr>
        <w:kinsoku/>
        <w:wordWrap/>
        <w:overflowPunct/>
        <w:topLinePunct w:val="0"/>
        <w:autoSpaceDE/>
        <w:autoSpaceDN/>
        <w:bidi w:val="0"/>
        <w:adjustRightInd w:val="0"/>
        <w:snapToGrid w:val="0"/>
        <w:spacing w:beforeAutospacing="0" w:after="0" w:afterAutospacing="0" w:line="240" w:lineRule="auto"/>
        <w:ind w:left="0" w:leftChars="0" w:firstLine="0" w:firstLineChars="0"/>
        <w:textAlignment w:val="auto"/>
        <w:rPr>
          <w:rFonts w:hint="default" w:cs="Calibri" w:asciiTheme="minorAscii" w:hAnsiTheme="minorAscii"/>
          <w:b/>
          <w:bCs/>
          <w:sz w:val="20"/>
          <w:szCs w:val="20"/>
          <w:lang w:val="en-US"/>
        </w:rPr>
      </w:pPr>
      <w:r>
        <w:rPr>
          <w:rFonts w:hint="default" w:cs="Calibri" w:asciiTheme="minorAscii" w:hAnsiTheme="minorAscii"/>
          <w:b/>
          <w:bCs/>
          <w:sz w:val="20"/>
          <w:szCs w:val="20"/>
          <w:lang w:val="en-US"/>
        </w:rPr>
        <w:t>Credential API → Issue to a User-Selected Wallet (Minimum: Android)</w:t>
      </w:r>
    </w:p>
    <w:p w14:paraId="521FACFA">
      <w:pPr>
        <w:keepNext w:val="0"/>
        <w:keepLines w:val="0"/>
        <w:pageBreakBefore w:val="0"/>
        <w:widowControl/>
        <w:numPr>
          <w:numId w:val="0"/>
        </w:numPr>
        <w:kinsoku/>
        <w:wordWrap/>
        <w:overflowPunct/>
        <w:topLinePunct w:val="0"/>
        <w:autoSpaceDE/>
        <w:autoSpaceDN/>
        <w:bidi w:val="0"/>
        <w:adjustRightInd w:val="0"/>
        <w:snapToGrid w:val="0"/>
        <w:spacing w:beforeAutospacing="0" w:after="0" w:afterAutospacing="0" w:line="240" w:lineRule="auto"/>
        <w:textAlignment w:val="auto"/>
        <w:rPr>
          <w:rFonts w:hint="default" w:cs="Calibri" w:asciiTheme="minorAscii" w:hAnsiTheme="minorAscii"/>
          <w:b/>
          <w:bCs/>
          <w:sz w:val="20"/>
          <w:szCs w:val="20"/>
          <w:lang w:val="en-US"/>
        </w:rPr>
      </w:pPr>
    </w:p>
    <w:p w14:paraId="3A7B3E6E">
      <w:pPr>
        <w:keepNext w:val="0"/>
        <w:keepLines w:val="0"/>
        <w:pageBreakBefore w:val="0"/>
        <w:widowControl/>
        <w:numPr>
          <w:ilvl w:val="0"/>
          <w:numId w:val="5"/>
        </w:numPr>
        <w:kinsoku/>
        <w:wordWrap/>
        <w:overflowPunct/>
        <w:topLinePunct w:val="0"/>
        <w:autoSpaceDE/>
        <w:autoSpaceDN/>
        <w:bidi w:val="0"/>
        <w:adjustRightInd w:val="0"/>
        <w:snapToGrid w:val="0"/>
        <w:spacing w:beforeAutospacing="0" w:after="0" w:afterAutospacing="0" w:line="240" w:lineRule="auto"/>
        <w:ind w:left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Credential issuance initiation (Credential API)</w:t>
      </w:r>
    </w:p>
    <w:p w14:paraId="1023B3A3">
      <w:pPr>
        <w:keepNext w:val="0"/>
        <w:keepLines w:val="0"/>
        <w:pageBreakBefore w:val="0"/>
        <w:widowControl/>
        <w:numPr>
          <w:numId w:val="0"/>
        </w:numPr>
        <w:kinsoku/>
        <w:wordWrap/>
        <w:overflowPunct/>
        <w:topLinePunct w:val="0"/>
        <w:autoSpaceDE/>
        <w:autoSpaceDN/>
        <w:bidi w:val="0"/>
        <w:adjustRightInd w:val="0"/>
        <w:snapToGrid w:val="0"/>
        <w:spacing w:beforeAutospacing="0" w:after="0" w:afterAutospacing="0" w:line="240" w:lineRule="auto"/>
        <w:textAlignment w:val="auto"/>
        <w:rPr>
          <w:rFonts w:hint="default" w:asciiTheme="minorAscii" w:hAnsiTheme="minorAscii"/>
          <w:b w:val="0"/>
          <w:bCs w:val="0"/>
          <w:sz w:val="20"/>
          <w:szCs w:val="20"/>
          <w:lang w:val="en-US"/>
        </w:rPr>
      </w:pPr>
    </w:p>
    <w:p w14:paraId="2C5852DD">
      <w:pPr>
        <w:keepNext w:val="0"/>
        <w:keepLines w:val="0"/>
        <w:pageBreakBefore w:val="0"/>
        <w:widowControl/>
        <w:numPr>
          <w:ilvl w:val="0"/>
          <w:numId w:val="6"/>
        </w:numPr>
        <w:kinsoku/>
        <w:wordWrap/>
        <w:overflowPunct/>
        <w:topLinePunct w:val="0"/>
        <w:autoSpaceDE/>
        <w:autoSpaceDN/>
        <w:bidi w:val="0"/>
        <w:adjustRightInd w:val="0"/>
        <w:snapToGrid w:val="0"/>
        <w:spacing w:beforeAutospacing="0" w:after="0" w:afterAutospacing="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The user opens the Agent – Create Credential Offer web page.</w:t>
      </w:r>
    </w:p>
    <w:p w14:paraId="2C722912">
      <w:pPr>
        <w:keepNext w:val="0"/>
        <w:keepLines w:val="0"/>
        <w:pageBreakBefore w:val="0"/>
        <w:widowControl/>
        <w:numPr>
          <w:ilvl w:val="0"/>
          <w:numId w:val="6"/>
        </w:numPr>
        <w:kinsoku/>
        <w:wordWrap/>
        <w:overflowPunct/>
        <w:topLinePunct w:val="0"/>
        <w:autoSpaceDE/>
        <w:autoSpaceDN/>
        <w:bidi w:val="0"/>
        <w:adjustRightInd w:val="0"/>
        <w:snapToGrid w:val="0"/>
        <w:spacing w:beforeAutospacing="0" w:after="0" w:afterAutospacing="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 xml:space="preserve">This page acts as a client of the Credential API, allowing the user to initiate the issuance flow. </w:t>
      </w:r>
    </w:p>
    <w:p w14:paraId="41E7CAD4">
      <w:pPr>
        <w:keepNext w:val="0"/>
        <w:keepLines w:val="0"/>
        <w:pageBreakBefore w:val="0"/>
        <w:widowControl/>
        <w:numPr>
          <w:ilvl w:val="0"/>
          <w:numId w:val="6"/>
        </w:numPr>
        <w:kinsoku/>
        <w:wordWrap/>
        <w:overflowPunct/>
        <w:topLinePunct w:val="0"/>
        <w:autoSpaceDE/>
        <w:autoSpaceDN/>
        <w:bidi w:val="0"/>
        <w:adjustRightInd w:val="0"/>
        <w:snapToGrid w:val="0"/>
        <w:spacing w:beforeAutospacing="0" w:after="0" w:afterAutospacing="0" w:line="240" w:lineRule="auto"/>
        <w:ind w:left="420" w:leftChars="0" w:hanging="420" w:firstLineChars="0"/>
        <w:textAlignment w:val="auto"/>
        <w:rPr>
          <w:rFonts w:hint="default" w:asciiTheme="minorAscii" w:hAnsiTheme="minorAscii"/>
          <w:b w:val="0"/>
          <w:bCs w:val="0"/>
          <w:sz w:val="20"/>
          <w:szCs w:val="20"/>
          <w:lang w:val="en-US"/>
        </w:rPr>
      </w:pPr>
      <w:r>
        <w:rPr>
          <w:rFonts w:hint="default" w:asciiTheme="minorAscii" w:hAnsiTheme="minorAscii"/>
          <w:b w:val="0"/>
          <w:bCs w:val="0"/>
          <w:sz w:val="20"/>
          <w:szCs w:val="20"/>
          <w:lang w:val="en-US"/>
        </w:rPr>
        <w:t>The page collects basic parameters and prepares them for submission to the API.</w:t>
      </w:r>
    </w:p>
    <w:p w14:paraId="40C60C2A">
      <w:pPr>
        <w:keepNext w:val="0"/>
        <w:keepLines w:val="0"/>
        <w:pageBreakBefore w:val="0"/>
        <w:widowControl/>
        <w:numPr>
          <w:numId w:val="0"/>
        </w:numPr>
        <w:kinsoku/>
        <w:wordWrap/>
        <w:overflowPunct/>
        <w:topLinePunct w:val="0"/>
        <w:autoSpaceDE/>
        <w:autoSpaceDN/>
        <w:bidi w:val="0"/>
        <w:adjustRightInd w:val="0"/>
        <w:snapToGrid w:val="0"/>
        <w:spacing w:beforeAutospacing="0" w:after="0" w:afterAutospacing="0" w:line="240" w:lineRule="auto"/>
        <w:textAlignment w:val="auto"/>
        <w:rPr>
          <w:rFonts w:hint="default" w:asciiTheme="minorAscii" w:hAnsiTheme="minorAscii"/>
          <w:b w:val="0"/>
          <w:bCs w:val="0"/>
          <w:sz w:val="20"/>
          <w:szCs w:val="20"/>
          <w:lang w:val="en-US"/>
        </w:rPr>
      </w:pPr>
    </w:p>
    <w:p w14:paraId="6066AAB6">
      <w:pPr>
        <w:keepNext w:val="0"/>
        <w:keepLines w:val="0"/>
        <w:pageBreakBefore w:val="0"/>
        <w:widowControl/>
        <w:numPr>
          <w:ilvl w:val="0"/>
          <w:numId w:val="5"/>
        </w:numPr>
        <w:suppressLineNumbers w:val="0"/>
        <w:kinsoku/>
        <w:wordWrap/>
        <w:overflowPunct/>
        <w:topLinePunct w:val="0"/>
        <w:autoSpaceDE/>
        <w:autoSpaceDN/>
        <w:bidi w:val="0"/>
        <w:spacing w:beforeAutospacing="0" w:after="0" w:afterAutospacing="0"/>
        <w:ind w:left="0" w:leftChars="0" w:firstLine="0" w:firstLineChars="0"/>
        <w:jc w:val="left"/>
        <w:textAlignment w:val="auto"/>
        <w:rPr>
          <w:rFonts w:hint="default" w:asciiTheme="minorAscii" w:hAnsiTheme="minorAscii"/>
          <w:sz w:val="20"/>
          <w:szCs w:val="20"/>
          <w:lang w:val="en-US"/>
        </w:rPr>
      </w:pPr>
      <w:r>
        <w:rPr>
          <w:rFonts w:hint="default" w:eastAsia="SimSun" w:cs="SimSun" w:asciiTheme="minorAscii" w:hAnsiTheme="minorAscii"/>
          <w:kern w:val="0"/>
          <w:sz w:val="20"/>
          <w:szCs w:val="20"/>
          <w:lang w:val="en-US" w:eastAsia="zh-CN" w:bidi="ar"/>
          <w14:ligatures w14:val="standardContextual"/>
        </w:rPr>
        <w:t>Issuance offer creation</w:t>
      </w:r>
    </w:p>
    <w:p w14:paraId="3F42BE56">
      <w:pPr>
        <w:keepNext w:val="0"/>
        <w:keepLines w:val="0"/>
        <w:pageBreakBefore w:val="0"/>
        <w:widowControl/>
        <w:numPr>
          <w:numId w:val="0"/>
        </w:numPr>
        <w:suppressLineNumbers w:val="0"/>
        <w:kinsoku/>
        <w:wordWrap/>
        <w:overflowPunct/>
        <w:topLinePunct w:val="0"/>
        <w:autoSpaceDE/>
        <w:autoSpaceDN/>
        <w:bidi w:val="0"/>
        <w:spacing w:beforeAutospacing="0" w:after="0" w:afterAutospacing="0"/>
        <w:jc w:val="left"/>
        <w:textAlignment w:val="auto"/>
        <w:rPr>
          <w:rFonts w:hint="default" w:asciiTheme="minorAscii" w:hAnsiTheme="minorAscii"/>
          <w:sz w:val="20"/>
          <w:szCs w:val="20"/>
          <w:lang w:val="en-US"/>
        </w:rPr>
      </w:pPr>
    </w:p>
    <w:p w14:paraId="55803193">
      <w:pPr>
        <w:pStyle w:val="5"/>
        <w:keepNext w:val="0"/>
        <w:keepLines w:val="0"/>
        <w:pageBreakBefore w:val="0"/>
        <w:widowControl/>
        <w:numPr>
          <w:ilvl w:val="0"/>
          <w:numId w:val="7"/>
        </w:numPr>
        <w:suppressLineNumbers w:val="0"/>
        <w:kinsoku/>
        <w:wordWrap/>
        <w:overflowPunct/>
        <w:topLinePunct w:val="0"/>
        <w:autoSpaceDE/>
        <w:autoSpaceDN/>
        <w:bidi w:val="0"/>
        <w:spacing w:beforeAutospacing="0" w:after="0" w:afterAutospacing="0"/>
        <w:ind w:left="420" w:leftChars="0" w:hanging="420" w:firstLineChars="0"/>
        <w:textAlignment w:val="auto"/>
        <w:rPr>
          <w:rFonts w:hint="default" w:asciiTheme="minorAscii" w:hAnsiTheme="minorAscii"/>
          <w:sz w:val="20"/>
          <w:szCs w:val="20"/>
        </w:rPr>
      </w:pPr>
      <w:r>
        <w:rPr>
          <w:rFonts w:hint="default" w:asciiTheme="minorAscii" w:hAnsiTheme="minorAscii"/>
          <w:sz w:val="20"/>
          <w:szCs w:val="20"/>
          <w:lang w:val="en-US"/>
        </w:rPr>
        <w:t>T</w:t>
      </w:r>
      <w:r>
        <w:rPr>
          <w:rFonts w:hint="default" w:asciiTheme="minorAscii" w:hAnsiTheme="minorAscii"/>
          <w:sz w:val="20"/>
          <w:szCs w:val="20"/>
        </w:rPr>
        <w:t>he user clicks Create Offer.</w:t>
      </w:r>
    </w:p>
    <w:p w14:paraId="5056F6BB">
      <w:pPr>
        <w:pStyle w:val="5"/>
        <w:keepNext w:val="0"/>
        <w:keepLines w:val="0"/>
        <w:pageBreakBefore w:val="0"/>
        <w:widowControl/>
        <w:numPr>
          <w:ilvl w:val="0"/>
          <w:numId w:val="7"/>
        </w:numPr>
        <w:suppressLineNumbers w:val="0"/>
        <w:kinsoku/>
        <w:wordWrap/>
        <w:overflowPunct/>
        <w:topLinePunct w:val="0"/>
        <w:autoSpaceDE/>
        <w:autoSpaceDN/>
        <w:bidi w:val="0"/>
        <w:spacing w:beforeAutospacing="0" w:after="0" w:afterAutospacing="0"/>
        <w:ind w:left="420" w:leftChars="0" w:hanging="420" w:firstLineChars="0"/>
        <w:textAlignment w:val="auto"/>
        <w:rPr>
          <w:rFonts w:hint="default" w:asciiTheme="minorAscii" w:hAnsiTheme="minorAscii"/>
          <w:sz w:val="20"/>
          <w:szCs w:val="20"/>
        </w:rPr>
      </w:pPr>
      <w:r>
        <w:rPr>
          <w:rFonts w:hint="default" w:asciiTheme="minorAscii" w:hAnsiTheme="minorAscii"/>
          <w:sz w:val="20"/>
          <w:szCs w:val="20"/>
        </w:rPr>
        <w:t xml:space="preserve">A unique pre-authorized_code is generated to prevent replay attacks. </w:t>
      </w:r>
    </w:p>
    <w:p w14:paraId="387C71FB">
      <w:pPr>
        <w:pStyle w:val="5"/>
        <w:keepNext w:val="0"/>
        <w:keepLines w:val="0"/>
        <w:pageBreakBefore w:val="0"/>
        <w:widowControl/>
        <w:numPr>
          <w:ilvl w:val="0"/>
          <w:numId w:val="7"/>
        </w:numPr>
        <w:suppressLineNumbers w:val="0"/>
        <w:kinsoku/>
        <w:wordWrap/>
        <w:overflowPunct/>
        <w:topLinePunct w:val="0"/>
        <w:autoSpaceDE/>
        <w:autoSpaceDN/>
        <w:bidi w:val="0"/>
        <w:spacing w:beforeAutospacing="0" w:after="0" w:afterAutospacing="0"/>
        <w:ind w:left="420" w:leftChars="0" w:hanging="420" w:firstLineChars="0"/>
        <w:textAlignment w:val="auto"/>
        <w:rPr>
          <w:rFonts w:hint="default" w:asciiTheme="minorAscii" w:hAnsiTheme="minorAscii"/>
          <w:sz w:val="20"/>
          <w:szCs w:val="20"/>
        </w:rPr>
      </w:pPr>
      <w:r>
        <w:rPr>
          <w:rFonts w:hint="default" w:asciiTheme="minorAscii" w:hAnsiTheme="minorAscii"/>
          <w:sz w:val="20"/>
          <w:szCs w:val="20"/>
        </w:rPr>
        <w:t>A credential_offer object is created containing: the issuer information, the credential type being issued, endpoint to obtain an access token, the claims to be included in the credential, replay protection via the pre-authorized_code.</w:t>
      </w:r>
    </w:p>
    <w:p w14:paraId="112E8FA6">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right="0" w:rightChars="0"/>
        <w:jc w:val="left"/>
        <w:textAlignment w:val="auto"/>
        <w:rPr>
          <w:rFonts w:hint="default" w:asciiTheme="minorAscii" w:hAnsiTheme="minorAscii"/>
          <w:sz w:val="20"/>
          <w:szCs w:val="20"/>
        </w:rPr>
      </w:pPr>
    </w:p>
    <w:p w14:paraId="204FDB0A">
      <w:pPr>
        <w:keepNext w:val="0"/>
        <w:keepLines w:val="0"/>
        <w:pageBreakBefore w:val="0"/>
        <w:widowControl/>
        <w:numPr>
          <w:ilvl w:val="0"/>
          <w:numId w:val="5"/>
        </w:numPr>
        <w:suppressLineNumbers w:val="0"/>
        <w:kinsoku/>
        <w:wordWrap/>
        <w:overflowPunct/>
        <w:topLinePunct w:val="0"/>
        <w:autoSpaceDE/>
        <w:autoSpaceDN/>
        <w:bidi w:val="0"/>
        <w:spacing w:beforeAutospacing="0" w:after="0" w:afterAutospacing="0"/>
        <w:ind w:left="0" w:leftChars="0" w:firstLine="0" w:firstLineChars="0"/>
        <w:jc w:val="left"/>
        <w:textAlignment w:val="auto"/>
        <w:rPr>
          <w:rFonts w:hint="default" w:asciiTheme="minorAscii" w:hAnsiTheme="minorAscii"/>
          <w:sz w:val="20"/>
          <w:szCs w:val="20"/>
        </w:rPr>
      </w:pPr>
      <w:r>
        <w:rPr>
          <w:rFonts w:hint="default" w:eastAsia="SimSun" w:cs="SimSun" w:asciiTheme="minorAscii" w:hAnsiTheme="minorAscii"/>
          <w:kern w:val="0"/>
          <w:sz w:val="20"/>
          <w:szCs w:val="20"/>
          <w:lang w:val="en-US" w:eastAsia="zh-CN" w:bidi="ar"/>
          <w14:ligatures w14:val="standardContextual"/>
        </w:rPr>
        <w:t>Sending the issuance offer to the Credential API</w:t>
      </w:r>
    </w:p>
    <w:p w14:paraId="376B5CA3">
      <w:pPr>
        <w:keepNext w:val="0"/>
        <w:keepLines w:val="0"/>
        <w:pageBreakBefore w:val="0"/>
        <w:widowControl/>
        <w:numPr>
          <w:numId w:val="0"/>
        </w:numPr>
        <w:suppressLineNumbers w:val="0"/>
        <w:kinsoku/>
        <w:wordWrap/>
        <w:overflowPunct/>
        <w:topLinePunct w:val="0"/>
        <w:autoSpaceDE/>
        <w:autoSpaceDN/>
        <w:bidi w:val="0"/>
        <w:spacing w:beforeAutospacing="0" w:after="0" w:afterAutospacing="0"/>
        <w:jc w:val="left"/>
        <w:textAlignment w:val="auto"/>
        <w:rPr>
          <w:rFonts w:hint="default" w:asciiTheme="minorAscii" w:hAnsiTheme="minorAscii"/>
          <w:sz w:val="20"/>
          <w:szCs w:val="20"/>
        </w:rPr>
      </w:pPr>
    </w:p>
    <w:p w14:paraId="08CCA0F9">
      <w:pPr>
        <w:keepNext w:val="0"/>
        <w:keepLines w:val="0"/>
        <w:pageBreakBefore w:val="0"/>
        <w:widowControl/>
        <w:numPr>
          <w:ilvl w:val="0"/>
          <w:numId w:val="8"/>
        </w:numPr>
        <w:suppressLineNumbers w:val="0"/>
        <w:kinsoku/>
        <w:wordWrap/>
        <w:overflowPunct/>
        <w:topLinePunct w:val="0"/>
        <w:autoSpaceDE/>
        <w:autoSpaceDN/>
        <w:bidi w:val="0"/>
        <w:spacing w:beforeAutospacing="0" w:after="0" w:afterAutospacing="0"/>
        <w:ind w:left="420" w:lef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 xml:space="preserve">The UI sends the credential_offer to the /offers endpoint. </w:t>
      </w:r>
    </w:p>
    <w:p w14:paraId="66296B96">
      <w:pPr>
        <w:keepNext w:val="0"/>
        <w:keepLines w:val="0"/>
        <w:pageBreakBefore w:val="0"/>
        <w:widowControl/>
        <w:numPr>
          <w:ilvl w:val="0"/>
          <w:numId w:val="8"/>
        </w:numPr>
        <w:suppressLineNumbers w:val="0"/>
        <w:kinsoku/>
        <w:wordWrap/>
        <w:overflowPunct/>
        <w:topLinePunct w:val="0"/>
        <w:autoSpaceDE/>
        <w:autoSpaceDN/>
        <w:bidi w:val="0"/>
        <w:spacing w:beforeAutospacing="0" w:after="0" w:afterAutospacing="0"/>
        <w:ind w:left="420" w:lef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 xml:space="preserve">The </w:t>
      </w:r>
      <w:r>
        <w:rPr>
          <w:rFonts w:hint="default" w:asciiTheme="minorAscii" w:hAnsiTheme="minorAscii"/>
          <w:sz w:val="20"/>
          <w:szCs w:val="20"/>
          <w:lang w:val="en-US"/>
        </w:rPr>
        <w:t>Issuer</w:t>
      </w:r>
      <w:r>
        <w:rPr>
          <w:rFonts w:hint="default" w:asciiTheme="minorAscii" w:hAnsiTheme="minorAscii"/>
          <w:sz w:val="20"/>
          <w:szCs w:val="20"/>
        </w:rPr>
        <w:t xml:space="preserve"> receives the offer and stores the issuance context. </w:t>
      </w:r>
    </w:p>
    <w:p w14:paraId="6A7969FC">
      <w:pPr>
        <w:keepNext w:val="0"/>
        <w:keepLines w:val="0"/>
        <w:pageBreakBefore w:val="0"/>
        <w:widowControl/>
        <w:numPr>
          <w:ilvl w:val="0"/>
          <w:numId w:val="8"/>
        </w:numPr>
        <w:suppressLineNumbers w:val="0"/>
        <w:kinsoku/>
        <w:wordWrap/>
        <w:overflowPunct/>
        <w:topLinePunct w:val="0"/>
        <w:autoSpaceDE/>
        <w:autoSpaceDN/>
        <w:bidi w:val="0"/>
        <w:spacing w:beforeAutospacing="0" w:after="0" w:afterAutospacing="0"/>
        <w:ind w:left="420" w:lef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The API generates a deeplink that will be used to deliver the offer to the wallet.</w:t>
      </w:r>
    </w:p>
    <w:p w14:paraId="784E4668">
      <w:pPr>
        <w:keepNext w:val="0"/>
        <w:keepLines w:val="0"/>
        <w:pageBreakBefore w:val="0"/>
        <w:widowControl/>
        <w:numPr>
          <w:numId w:val="0"/>
        </w:numPr>
        <w:suppressLineNumbers w:val="0"/>
        <w:kinsoku/>
        <w:wordWrap/>
        <w:overflowPunct/>
        <w:topLinePunct w:val="0"/>
        <w:autoSpaceDE/>
        <w:autoSpaceDN/>
        <w:bidi w:val="0"/>
        <w:spacing w:beforeAutospacing="0" w:after="0" w:afterAutospacing="0"/>
        <w:jc w:val="left"/>
        <w:textAlignment w:val="auto"/>
        <w:rPr>
          <w:rFonts w:hint="default" w:asciiTheme="minorAscii" w:hAnsiTheme="minorAscii"/>
          <w:sz w:val="20"/>
          <w:szCs w:val="20"/>
        </w:rPr>
      </w:pPr>
    </w:p>
    <w:p w14:paraId="6AB2D58D">
      <w:pPr>
        <w:keepNext w:val="0"/>
        <w:keepLines w:val="0"/>
        <w:pageBreakBefore w:val="0"/>
        <w:widowControl/>
        <w:numPr>
          <w:ilvl w:val="0"/>
          <w:numId w:val="5"/>
        </w:numPr>
        <w:suppressLineNumbers w:val="0"/>
        <w:kinsoku/>
        <w:wordWrap/>
        <w:overflowPunct/>
        <w:topLinePunct w:val="0"/>
        <w:autoSpaceDE/>
        <w:autoSpaceDN/>
        <w:bidi w:val="0"/>
        <w:spacing w:beforeAutospacing="0" w:after="0" w:afterAutospacing="0"/>
        <w:ind w:left="0" w:leftChars="0" w:firstLine="0" w:firstLineChars="0"/>
        <w:jc w:val="left"/>
        <w:textAlignment w:val="auto"/>
        <w:rPr>
          <w:rFonts w:hint="default" w:asciiTheme="minorAscii" w:hAnsiTheme="minorAscii"/>
          <w:sz w:val="20"/>
          <w:szCs w:val="20"/>
        </w:rPr>
      </w:pPr>
      <w:r>
        <w:rPr>
          <w:rFonts w:hint="default" w:eastAsia="SimSun" w:cs="SimSun" w:asciiTheme="minorAscii" w:hAnsiTheme="minorAscii"/>
          <w:kern w:val="0"/>
          <w:sz w:val="20"/>
          <w:szCs w:val="20"/>
          <w:lang w:val="en-US" w:eastAsia="zh-CN" w:bidi="ar"/>
          <w14:ligatures w14:val="standardContextual"/>
        </w:rPr>
        <w:t>User starts the issuance flow</w:t>
      </w:r>
    </w:p>
    <w:p w14:paraId="567CA5DB">
      <w:pPr>
        <w:keepNext w:val="0"/>
        <w:keepLines w:val="0"/>
        <w:pageBreakBefore w:val="0"/>
        <w:widowControl/>
        <w:numPr>
          <w:numId w:val="0"/>
        </w:numPr>
        <w:suppressLineNumbers w:val="0"/>
        <w:kinsoku/>
        <w:wordWrap/>
        <w:overflowPunct/>
        <w:topLinePunct w:val="0"/>
        <w:autoSpaceDE/>
        <w:autoSpaceDN/>
        <w:bidi w:val="0"/>
        <w:spacing w:beforeAutospacing="0" w:after="0" w:afterAutospacing="0"/>
        <w:ind w:leftChars="0"/>
        <w:jc w:val="left"/>
        <w:textAlignment w:val="auto"/>
        <w:rPr>
          <w:rFonts w:hint="default" w:asciiTheme="minorAscii" w:hAnsiTheme="minorAscii"/>
          <w:sz w:val="20"/>
          <w:szCs w:val="20"/>
        </w:rPr>
      </w:pPr>
    </w:p>
    <w:p w14:paraId="372915B6">
      <w:pPr>
        <w:pStyle w:val="5"/>
        <w:keepNext w:val="0"/>
        <w:keepLines w:val="0"/>
        <w:pageBreakBefore w:val="0"/>
        <w:widowControl/>
        <w:numPr>
          <w:ilvl w:val="0"/>
          <w:numId w:val="9"/>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The user either:</w:t>
      </w:r>
    </w:p>
    <w:p w14:paraId="084B2FB1">
      <w:pPr>
        <w:pStyle w:val="5"/>
        <w:keepNext w:val="0"/>
        <w:keepLines w:val="0"/>
        <w:pageBreakBefore w:val="0"/>
        <w:widowControl/>
        <w:numPr>
          <w:ilvl w:val="1"/>
          <w:numId w:val="9"/>
        </w:numPr>
        <w:suppressLineNumbers w:val="0"/>
        <w:kinsoku/>
        <w:wordWrap/>
        <w:overflowPunct/>
        <w:topLinePunct w:val="0"/>
        <w:autoSpaceDE/>
        <w:autoSpaceDN/>
        <w:bidi w:val="0"/>
        <w:spacing w:before="0" w:beforeAutospacing="0" w:after="0" w:afterAutospacing="0"/>
        <w:ind w:left="84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scans the QR code generated on the page, or</w:t>
      </w:r>
    </w:p>
    <w:p w14:paraId="39E4ACD4">
      <w:pPr>
        <w:pStyle w:val="5"/>
        <w:keepNext w:val="0"/>
        <w:keepLines w:val="0"/>
        <w:pageBreakBefore w:val="0"/>
        <w:widowControl/>
        <w:numPr>
          <w:ilvl w:val="1"/>
          <w:numId w:val="9"/>
        </w:numPr>
        <w:suppressLineNumbers w:val="0"/>
        <w:kinsoku/>
        <w:wordWrap/>
        <w:overflowPunct/>
        <w:topLinePunct w:val="0"/>
        <w:autoSpaceDE/>
        <w:autoSpaceDN/>
        <w:bidi w:val="0"/>
        <w:spacing w:before="0" w:beforeAutospacing="0" w:after="0" w:afterAutospacing="0"/>
        <w:ind w:left="84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clicks Open DeepLink if using a device.</w:t>
      </w:r>
    </w:p>
    <w:p w14:paraId="0914A24B">
      <w:pPr>
        <w:pStyle w:val="5"/>
        <w:keepNext w:val="0"/>
        <w:keepLines w:val="0"/>
        <w:pageBreakBefore w:val="0"/>
        <w:widowControl/>
        <w:numPr>
          <w:ilvl w:val="0"/>
          <w:numId w:val="10"/>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In both cases, control is handed over to the</w:t>
      </w:r>
      <w:r>
        <w:rPr>
          <w:rFonts w:hint="default" w:asciiTheme="minorAscii" w:hAnsiTheme="minorAscii"/>
          <w:sz w:val="20"/>
          <w:szCs w:val="20"/>
          <w:lang w:val="en-US"/>
        </w:rPr>
        <w:t xml:space="preserve"> mobile</w:t>
      </w:r>
      <w:r>
        <w:rPr>
          <w:rFonts w:hint="default" w:asciiTheme="minorAscii" w:hAnsiTheme="minorAscii"/>
          <w:sz w:val="20"/>
          <w:szCs w:val="20"/>
        </w:rPr>
        <w:t xml:space="preserve"> operating system, which decides which app</w:t>
      </w:r>
      <w:r>
        <w:rPr>
          <w:rFonts w:hint="default" w:asciiTheme="minorAscii" w:hAnsiTheme="minorAscii"/>
          <w:sz w:val="20"/>
          <w:szCs w:val="20"/>
          <w:lang w:val="en-US"/>
        </w:rPr>
        <w:t>s</w:t>
      </w:r>
      <w:r>
        <w:rPr>
          <w:rFonts w:hint="default" w:asciiTheme="minorAscii" w:hAnsiTheme="minorAscii"/>
          <w:sz w:val="20"/>
          <w:szCs w:val="20"/>
        </w:rPr>
        <w:t xml:space="preserve"> will open the link.</w:t>
      </w:r>
    </w:p>
    <w:p w14:paraId="3EA95918">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right="0" w:rightChars="0"/>
        <w:jc w:val="left"/>
        <w:textAlignment w:val="auto"/>
        <w:rPr>
          <w:rFonts w:hint="default" w:asciiTheme="minorAscii" w:hAnsiTheme="minorAscii"/>
          <w:sz w:val="20"/>
          <w:szCs w:val="20"/>
        </w:rPr>
      </w:pPr>
    </w:p>
    <w:p w14:paraId="04A525C8">
      <w:pPr>
        <w:pStyle w:val="5"/>
        <w:keepNext w:val="0"/>
        <w:keepLines w:val="0"/>
        <w:pageBreakBefore w:val="0"/>
        <w:widowControl/>
        <w:numPr>
          <w:ilvl w:val="0"/>
          <w:numId w:val="5"/>
        </w:numPr>
        <w:suppressLineNumbers w:val="0"/>
        <w:kinsoku/>
        <w:wordWrap/>
        <w:overflowPunct/>
        <w:topLinePunct w:val="0"/>
        <w:autoSpaceDE/>
        <w:autoSpaceDN/>
        <w:bidi w:val="0"/>
        <w:spacing w:before="0" w:beforeAutospacing="0" w:after="0" w:afterAutospacing="0"/>
        <w:ind w:left="0" w:leftChars="0" w:right="0" w:rightChars="0" w:firstLine="0" w:firstLineChars="0"/>
        <w:jc w:val="left"/>
        <w:textAlignment w:val="auto"/>
        <w:rPr>
          <w:rFonts w:hint="default" w:asciiTheme="minorAscii" w:hAnsiTheme="minorAscii"/>
          <w:sz w:val="20"/>
          <w:szCs w:val="20"/>
        </w:rPr>
      </w:pPr>
      <w:r>
        <w:rPr>
          <w:rFonts w:hint="default" w:asciiTheme="minorAscii" w:hAnsiTheme="minorAscii"/>
          <w:sz w:val="20"/>
          <w:szCs w:val="20"/>
        </w:rPr>
        <w:t xml:space="preserve">User wallet selection (Android) </w:t>
      </w:r>
    </w:p>
    <w:p w14:paraId="1D0062EA">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leftChars="0" w:right="0" w:rightChars="0"/>
        <w:jc w:val="left"/>
        <w:textAlignment w:val="auto"/>
        <w:rPr>
          <w:rFonts w:hint="default" w:asciiTheme="minorAscii" w:hAnsiTheme="minorAscii"/>
          <w:sz w:val="20"/>
          <w:szCs w:val="20"/>
        </w:rPr>
      </w:pPr>
    </w:p>
    <w:p w14:paraId="35F3FDA7">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Android analyzes the deeplink and looks for all compatible wallet apps registered for the URL scheme.</w:t>
      </w:r>
    </w:p>
    <w:p w14:paraId="70AC823D">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A system wallet picker is displayed, showing the user the list of possible apps.</w:t>
      </w:r>
    </w:p>
    <w:p w14:paraId="272541F6">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The user explicitly selects the wallet that will receive the credential.</w:t>
      </w:r>
    </w:p>
    <w:p w14:paraId="14C070C0">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right="0" w:rightChars="0"/>
        <w:jc w:val="left"/>
        <w:textAlignment w:val="auto"/>
        <w:rPr>
          <w:rFonts w:hint="default" w:asciiTheme="minorAscii" w:hAnsiTheme="minorAscii"/>
          <w:sz w:val="20"/>
          <w:szCs w:val="20"/>
        </w:rPr>
      </w:pPr>
    </w:p>
    <w:p w14:paraId="6700B5AF">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leftChars="0" w:right="0" w:rightChars="0"/>
        <w:jc w:val="left"/>
        <w:textAlignment w:val="auto"/>
        <w:rPr>
          <w:rFonts w:hint="default" w:cs="Times New Roman Bold" w:asciiTheme="minorAscii" w:hAnsiTheme="minorAscii"/>
          <w:b/>
          <w:bCs/>
          <w:sz w:val="20"/>
          <w:szCs w:val="20"/>
        </w:rPr>
      </w:pPr>
      <w:r>
        <w:rPr>
          <w:rFonts w:hint="default" w:cs="Times New Roman Bold" w:asciiTheme="minorAscii" w:hAnsiTheme="minorAscii"/>
          <w:b/>
          <w:bCs/>
          <w:sz w:val="20"/>
          <w:szCs w:val="20"/>
        </w:rPr>
        <w:t>Important</w:t>
      </w:r>
      <w:r>
        <w:rPr>
          <w:rFonts w:hint="default" w:cs="Times New Roman Bold" w:asciiTheme="minorAscii" w:hAnsiTheme="minorAscii"/>
          <w:b/>
          <w:bCs/>
          <w:sz w:val="20"/>
          <w:szCs w:val="20"/>
          <w:lang w:val="en-US"/>
        </w:rPr>
        <w:t>:</w:t>
      </w:r>
      <w:r>
        <w:rPr>
          <w:rFonts w:hint="default" w:cs="Times New Roman Bold" w:asciiTheme="minorAscii" w:hAnsiTheme="minorAscii"/>
          <w:b/>
          <w:bCs/>
          <w:sz w:val="20"/>
          <w:szCs w:val="20"/>
        </w:rPr>
        <w:t xml:space="preserve"> </w:t>
      </w:r>
    </w:p>
    <w:p w14:paraId="0EA297AD">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The Credential API does not automatically choose a wallet.</w:t>
      </w:r>
    </w:p>
    <w:p w14:paraId="7EE5E70B">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The user remains in full control.</w:t>
      </w:r>
    </w:p>
    <w:p w14:paraId="21BAE5FA">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This ensures vendor neutrality and user control.</w:t>
      </w:r>
    </w:p>
    <w:p w14:paraId="69360688">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right="0" w:rightChars="0"/>
        <w:jc w:val="left"/>
        <w:textAlignment w:val="auto"/>
        <w:rPr>
          <w:rFonts w:hint="default" w:asciiTheme="minorAscii" w:hAnsiTheme="minorAscii"/>
          <w:sz w:val="20"/>
          <w:szCs w:val="20"/>
        </w:rPr>
      </w:pPr>
    </w:p>
    <w:p w14:paraId="70C64882">
      <w:pPr>
        <w:pStyle w:val="5"/>
        <w:keepNext w:val="0"/>
        <w:keepLines w:val="0"/>
        <w:pageBreakBefore w:val="0"/>
        <w:widowControl/>
        <w:numPr>
          <w:ilvl w:val="0"/>
          <w:numId w:val="5"/>
        </w:numPr>
        <w:suppressLineNumbers w:val="0"/>
        <w:kinsoku/>
        <w:wordWrap/>
        <w:overflowPunct/>
        <w:topLinePunct w:val="0"/>
        <w:autoSpaceDE/>
        <w:autoSpaceDN/>
        <w:bidi w:val="0"/>
        <w:spacing w:before="0" w:beforeAutospacing="0" w:after="0" w:afterAutospacing="0"/>
        <w:ind w:left="0" w:leftChars="0" w:right="0" w:rightChars="0" w:firstLine="0" w:firstLineChars="0"/>
        <w:jc w:val="left"/>
        <w:textAlignment w:val="auto"/>
        <w:rPr>
          <w:rFonts w:hint="default" w:asciiTheme="minorAscii" w:hAnsiTheme="minorAscii"/>
          <w:sz w:val="20"/>
          <w:szCs w:val="20"/>
          <w:lang w:val="en-US"/>
        </w:rPr>
      </w:pPr>
      <w:r>
        <w:rPr>
          <w:rFonts w:hint="default" w:asciiTheme="minorAscii" w:hAnsiTheme="minorAscii"/>
          <w:sz w:val="20"/>
          <w:szCs w:val="20"/>
        </w:rPr>
        <w:t>User wallet selection (</w:t>
      </w:r>
      <w:r>
        <w:rPr>
          <w:rFonts w:hint="default" w:asciiTheme="minorAscii" w:hAnsiTheme="minorAscii"/>
          <w:sz w:val="20"/>
          <w:szCs w:val="20"/>
          <w:lang w:val="en-US"/>
        </w:rPr>
        <w:t>iOS</w:t>
      </w:r>
      <w:r>
        <w:rPr>
          <w:rFonts w:hint="default" w:asciiTheme="minorAscii" w:hAnsiTheme="minorAscii"/>
          <w:sz w:val="20"/>
          <w:szCs w:val="20"/>
        </w:rPr>
        <w:t>)</w:t>
      </w:r>
    </w:p>
    <w:p w14:paraId="56D0C034">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leftChars="0" w:right="0" w:rightChars="0"/>
        <w:jc w:val="left"/>
        <w:textAlignment w:val="auto"/>
        <w:rPr>
          <w:rFonts w:hint="default" w:asciiTheme="minorAscii" w:hAnsiTheme="minorAscii"/>
          <w:sz w:val="20"/>
          <w:szCs w:val="20"/>
          <w:lang w:val="en-US"/>
        </w:rPr>
      </w:pPr>
    </w:p>
    <w:p w14:paraId="500BFDDA">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lang w:val="en-US"/>
        </w:rPr>
        <w:t xml:space="preserve">iOS </w:t>
      </w:r>
      <w:r>
        <w:rPr>
          <w:rFonts w:hint="default" w:asciiTheme="minorAscii" w:hAnsiTheme="minorAscii"/>
          <w:sz w:val="20"/>
          <w:szCs w:val="20"/>
        </w:rPr>
        <w:t>analyzes the deeplink and looks for all compatible wallet apps registered for the URL scheme.</w:t>
      </w:r>
      <w:r>
        <w:rPr>
          <w:rFonts w:hint="default" w:asciiTheme="minorAscii" w:hAnsiTheme="minorAscii"/>
          <w:sz w:val="20"/>
          <w:szCs w:val="20"/>
        </w:rPr>
        <w:t xml:space="preserve"> </w:t>
      </w:r>
    </w:p>
    <w:p w14:paraId="73F522D2">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The system checks all installed wallet apps that support the given domain and path.</w:t>
      </w:r>
    </w:p>
    <w:p w14:paraId="153CE0C5">
      <w:pPr>
        <w:pStyle w:val="5"/>
        <w:keepNext w:val="0"/>
        <w:keepLines w:val="0"/>
        <w:pageBreakBefore w:val="0"/>
        <w:widowControl/>
        <w:numPr>
          <w:ilvl w:val="0"/>
          <w:numId w:val="11"/>
        </w:numPr>
        <w:suppressLineNumbers w:val="0"/>
        <w:kinsoku/>
        <w:wordWrap/>
        <w:overflowPunct/>
        <w:topLinePunct w:val="0"/>
        <w:autoSpaceDE/>
        <w:autoSpaceDN/>
        <w:bidi w:val="0"/>
        <w:spacing w:before="0" w:beforeAutospacing="0" w:after="0" w:afterAutospacing="0"/>
        <w:ind w:left="420" w:leftChars="0" w:right="0" w:rightChars="0" w:hanging="420" w:firstLineChars="0"/>
        <w:jc w:val="left"/>
        <w:textAlignment w:val="auto"/>
        <w:rPr>
          <w:rFonts w:hint="default" w:asciiTheme="minorAscii" w:hAnsiTheme="minorAscii"/>
          <w:sz w:val="20"/>
          <w:szCs w:val="20"/>
        </w:rPr>
      </w:pPr>
      <w:r>
        <w:rPr>
          <w:rFonts w:hint="default" w:asciiTheme="minorAscii" w:hAnsiTheme="minorAscii"/>
          <w:sz w:val="20"/>
          <w:szCs w:val="20"/>
        </w:rPr>
        <w:t>Either the last installed or last updated wallet is selected.</w:t>
      </w:r>
    </w:p>
    <w:p w14:paraId="6D642641">
      <w:pPr>
        <w:pStyle w:val="5"/>
        <w:keepNext w:val="0"/>
        <w:keepLines w:val="0"/>
        <w:pageBreakBefore w:val="0"/>
        <w:widowControl/>
        <w:numPr>
          <w:numId w:val="0"/>
        </w:numPr>
        <w:suppressLineNumbers w:val="0"/>
        <w:tabs>
          <w:tab w:val="left" w:pos="420"/>
        </w:tabs>
        <w:kinsoku/>
        <w:wordWrap/>
        <w:overflowPunct/>
        <w:topLinePunct w:val="0"/>
        <w:autoSpaceDE/>
        <w:autoSpaceDN/>
        <w:bidi w:val="0"/>
        <w:spacing w:before="0" w:beforeAutospacing="0" w:after="0" w:afterAutospacing="0"/>
        <w:ind w:right="0" w:rightChars="0"/>
        <w:jc w:val="left"/>
        <w:textAlignment w:val="auto"/>
        <w:rPr>
          <w:rFonts w:hint="default" w:asciiTheme="minorAscii" w:hAnsiTheme="minorAscii"/>
          <w:sz w:val="20"/>
          <w:szCs w:val="20"/>
          <w:lang w:val="en-US"/>
        </w:rPr>
      </w:pPr>
    </w:p>
    <w:p w14:paraId="0408F18F">
      <w:pPr>
        <w:pStyle w:val="5"/>
        <w:keepNext w:val="0"/>
        <w:keepLines w:val="0"/>
        <w:pageBreakBefore w:val="0"/>
        <w:widowControl/>
        <w:numPr>
          <w:ilvl w:val="0"/>
          <w:numId w:val="5"/>
        </w:numPr>
        <w:suppressLineNumbers w:val="0"/>
        <w:kinsoku/>
        <w:wordWrap/>
        <w:overflowPunct/>
        <w:topLinePunct w:val="0"/>
        <w:autoSpaceDE/>
        <w:autoSpaceDN/>
        <w:bidi w:val="0"/>
        <w:spacing w:before="0" w:beforeAutospacing="0" w:after="0" w:afterAutospacing="0"/>
        <w:ind w:left="0" w:leftChars="0" w:right="0" w:rightChars="0" w:firstLine="0" w:firstLineChars="0"/>
        <w:jc w:val="left"/>
        <w:textAlignment w:val="auto"/>
        <w:rPr>
          <w:rFonts w:hint="default" w:asciiTheme="minorAscii" w:hAnsiTheme="minorAscii"/>
          <w:sz w:val="20"/>
          <w:szCs w:val="20"/>
        </w:rPr>
      </w:pPr>
      <w:r>
        <w:rPr>
          <w:rFonts w:hint="default" w:asciiTheme="minorAscii" w:hAnsiTheme="minorAscii"/>
          <w:sz w:val="20"/>
          <w:szCs w:val="20"/>
        </w:rPr>
        <w:t xml:space="preserve">Issuance request delivery to the selected wallet </w:t>
      </w:r>
    </w:p>
    <w:p w14:paraId="5D38C66A">
      <w:pPr>
        <w:pStyle w:val="5"/>
        <w:keepNext w:val="0"/>
        <w:keepLines w:val="0"/>
        <w:pageBreakBefore w:val="0"/>
        <w:widowControl/>
        <w:numPr>
          <w:numId w:val="0"/>
        </w:numPr>
        <w:suppressLineNumbers w:val="0"/>
        <w:kinsoku/>
        <w:wordWrap/>
        <w:overflowPunct/>
        <w:topLinePunct w:val="0"/>
        <w:autoSpaceDE/>
        <w:autoSpaceDN/>
        <w:bidi w:val="0"/>
        <w:spacing w:before="0" w:beforeAutospacing="0" w:after="0" w:afterAutospacing="0"/>
        <w:ind w:right="0" w:rightChars="0"/>
        <w:jc w:val="left"/>
        <w:textAlignment w:val="auto"/>
        <w:rPr>
          <w:rFonts w:hint="default" w:asciiTheme="minorAscii" w:hAnsiTheme="minorAscii"/>
          <w:sz w:val="20"/>
          <w:szCs w:val="20"/>
        </w:rPr>
      </w:pPr>
    </w:p>
    <w:p w14:paraId="5D6BAA5C">
      <w:pPr>
        <w:keepNext w:val="0"/>
        <w:keepLines w:val="0"/>
        <w:pageBreakBefore w:val="0"/>
        <w:widowControl/>
        <w:numPr>
          <w:ilvl w:val="0"/>
          <w:numId w:val="12"/>
        </w:numPr>
        <w:kinsoku/>
        <w:wordWrap/>
        <w:overflowPunct/>
        <w:topLinePunct w:val="0"/>
        <w:autoSpaceDE/>
        <w:autoSpaceDN/>
        <w:bidi w:val="0"/>
        <w:adjustRightInd w:val="0"/>
        <w:snapToGrid w:val="0"/>
        <w:spacing w:after="0" w:line="240" w:lineRule="auto"/>
        <w:ind w:left="420" w:leftChars="0" w:hanging="418" w:firstLineChars="0"/>
        <w:textAlignment w:val="auto"/>
        <w:rPr>
          <w:rFonts w:hint="default" w:asciiTheme="minorAscii" w:hAnsiTheme="minorAscii"/>
          <w:sz w:val="20"/>
          <w:szCs w:val="20"/>
        </w:rPr>
      </w:pPr>
      <w:r>
        <w:rPr>
          <w:rFonts w:hint="default" w:asciiTheme="minorAscii" w:hAnsiTheme="minorAscii"/>
          <w:sz w:val="20"/>
          <w:szCs w:val="20"/>
        </w:rPr>
        <w:t xml:space="preserve">The selected wallet receives the deeplink. </w:t>
      </w:r>
    </w:p>
    <w:p w14:paraId="14AEC1E5">
      <w:pPr>
        <w:keepNext w:val="0"/>
        <w:keepLines w:val="0"/>
        <w:pageBreakBefore w:val="0"/>
        <w:widowControl/>
        <w:numPr>
          <w:ilvl w:val="0"/>
          <w:numId w:val="12"/>
        </w:numPr>
        <w:kinsoku/>
        <w:wordWrap/>
        <w:overflowPunct/>
        <w:topLinePunct w:val="0"/>
        <w:autoSpaceDE/>
        <w:autoSpaceDN/>
        <w:bidi w:val="0"/>
        <w:adjustRightInd w:val="0"/>
        <w:snapToGrid w:val="0"/>
        <w:spacing w:after="0" w:line="240" w:lineRule="auto"/>
        <w:ind w:left="420" w:leftChars="0" w:hanging="418" w:firstLineChars="0"/>
        <w:textAlignment w:val="auto"/>
        <w:rPr>
          <w:rFonts w:hint="default" w:asciiTheme="minorAscii" w:hAnsiTheme="minorAscii"/>
          <w:sz w:val="20"/>
          <w:szCs w:val="20"/>
        </w:rPr>
      </w:pPr>
      <w:r>
        <w:rPr>
          <w:rFonts w:hint="default" w:asciiTheme="minorAscii" w:hAnsiTheme="minorAscii"/>
          <w:sz w:val="20"/>
          <w:szCs w:val="20"/>
        </w:rPr>
        <w:t xml:space="preserve">The wallet initiates the issuance protocol: </w:t>
      </w:r>
    </w:p>
    <w:p w14:paraId="151F4C85">
      <w:pPr>
        <w:keepNext w:val="0"/>
        <w:keepLines w:val="0"/>
        <w:pageBreakBefore w:val="0"/>
        <w:widowControl/>
        <w:numPr>
          <w:ilvl w:val="1"/>
          <w:numId w:val="12"/>
        </w:numPr>
        <w:kinsoku/>
        <w:wordWrap/>
        <w:overflowPunct/>
        <w:topLinePunct w:val="0"/>
        <w:autoSpaceDE/>
        <w:autoSpaceDN/>
        <w:bidi w:val="0"/>
        <w:adjustRightInd w:val="0"/>
        <w:snapToGrid w:val="0"/>
        <w:spacing w:after="0" w:line="240" w:lineRule="auto"/>
        <w:ind w:left="840" w:leftChars="0" w:hanging="418" w:firstLineChars="0"/>
        <w:textAlignment w:val="auto"/>
        <w:rPr>
          <w:rFonts w:hint="default" w:asciiTheme="minorAscii" w:hAnsiTheme="minorAscii"/>
          <w:sz w:val="20"/>
          <w:szCs w:val="20"/>
        </w:rPr>
      </w:pPr>
      <w:r>
        <w:rPr>
          <w:rFonts w:hint="default" w:asciiTheme="minorAscii" w:hAnsiTheme="minorAscii"/>
          <w:sz w:val="20"/>
          <w:szCs w:val="20"/>
        </w:rPr>
        <w:t xml:space="preserve">communicates with the Issuer Service, </w:t>
      </w:r>
    </w:p>
    <w:p w14:paraId="43833485">
      <w:pPr>
        <w:keepNext w:val="0"/>
        <w:keepLines w:val="0"/>
        <w:pageBreakBefore w:val="0"/>
        <w:widowControl/>
        <w:numPr>
          <w:ilvl w:val="1"/>
          <w:numId w:val="12"/>
        </w:numPr>
        <w:kinsoku/>
        <w:wordWrap/>
        <w:overflowPunct/>
        <w:topLinePunct w:val="0"/>
        <w:autoSpaceDE/>
        <w:autoSpaceDN/>
        <w:bidi w:val="0"/>
        <w:adjustRightInd w:val="0"/>
        <w:snapToGrid w:val="0"/>
        <w:spacing w:after="0" w:line="240" w:lineRule="auto"/>
        <w:ind w:left="840" w:leftChars="0" w:hanging="418" w:firstLineChars="0"/>
        <w:textAlignment w:val="auto"/>
        <w:rPr>
          <w:rFonts w:hint="default" w:asciiTheme="minorAscii" w:hAnsiTheme="minorAscii"/>
          <w:sz w:val="20"/>
          <w:szCs w:val="20"/>
        </w:rPr>
      </w:pPr>
      <w:r>
        <w:rPr>
          <w:rFonts w:hint="default" w:asciiTheme="minorAscii" w:hAnsiTheme="minorAscii"/>
          <w:sz w:val="20"/>
          <w:szCs w:val="20"/>
        </w:rPr>
        <w:t xml:space="preserve">validates the pre-authorized code or access token, </w:t>
      </w:r>
    </w:p>
    <w:p w14:paraId="2E3F24FA">
      <w:pPr>
        <w:keepNext w:val="0"/>
        <w:keepLines w:val="0"/>
        <w:pageBreakBefore w:val="0"/>
        <w:widowControl/>
        <w:numPr>
          <w:ilvl w:val="1"/>
          <w:numId w:val="12"/>
        </w:numPr>
        <w:kinsoku/>
        <w:wordWrap/>
        <w:overflowPunct/>
        <w:topLinePunct w:val="0"/>
        <w:autoSpaceDE/>
        <w:autoSpaceDN/>
        <w:bidi w:val="0"/>
        <w:adjustRightInd w:val="0"/>
        <w:snapToGrid w:val="0"/>
        <w:spacing w:after="0" w:line="240" w:lineRule="auto"/>
        <w:ind w:left="840" w:leftChars="0" w:hanging="418" w:firstLineChars="0"/>
        <w:textAlignment w:val="auto"/>
        <w:rPr>
          <w:rFonts w:hint="default" w:asciiTheme="minorAscii" w:hAnsiTheme="minorAscii"/>
          <w:sz w:val="20"/>
          <w:szCs w:val="20"/>
        </w:rPr>
      </w:pPr>
      <w:r>
        <w:rPr>
          <w:rFonts w:hint="default" w:asciiTheme="minorAscii" w:hAnsiTheme="minorAscii"/>
          <w:sz w:val="20"/>
          <w:szCs w:val="20"/>
        </w:rPr>
        <w:t xml:space="preserve">receives the signed credential, </w:t>
      </w:r>
    </w:p>
    <w:p w14:paraId="3EFE2297">
      <w:pPr>
        <w:keepNext w:val="0"/>
        <w:keepLines w:val="0"/>
        <w:pageBreakBefore w:val="0"/>
        <w:widowControl/>
        <w:numPr>
          <w:ilvl w:val="1"/>
          <w:numId w:val="12"/>
        </w:numPr>
        <w:kinsoku/>
        <w:wordWrap/>
        <w:overflowPunct/>
        <w:topLinePunct w:val="0"/>
        <w:autoSpaceDE/>
        <w:autoSpaceDN/>
        <w:bidi w:val="0"/>
        <w:adjustRightInd w:val="0"/>
        <w:snapToGrid w:val="0"/>
        <w:spacing w:after="0" w:line="240" w:lineRule="auto"/>
        <w:ind w:left="840" w:leftChars="0" w:hanging="418" w:firstLineChars="0"/>
        <w:textAlignment w:val="auto"/>
        <w:rPr>
          <w:rFonts w:hint="default" w:asciiTheme="minorAscii" w:hAnsiTheme="minorAscii"/>
          <w:sz w:val="20"/>
          <w:szCs w:val="20"/>
        </w:rPr>
      </w:pPr>
      <w:r>
        <w:rPr>
          <w:rFonts w:hint="default" w:asciiTheme="minorAscii" w:hAnsiTheme="minorAscii"/>
          <w:sz w:val="20"/>
          <w:szCs w:val="20"/>
        </w:rPr>
        <w:t>stores it locally for future use.</w:t>
      </w:r>
    </w:p>
    <w:p w14:paraId="44394BE8">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asciiTheme="minorAscii" w:hAnsiTheme="minorAscii"/>
          <w:sz w:val="20"/>
          <w:szCs w:val="20"/>
          <w:lang w:val="en-US"/>
        </w:rPr>
      </w:pPr>
      <w:bookmarkStart w:id="0" w:name="_GoBack"/>
      <w:bookmarkEnd w:id="0"/>
    </w:p>
    <w:p w14:paraId="11D76EE4">
      <w:pPr>
        <w:spacing w:after="0" w:line="240" w:lineRule="auto"/>
        <w:rPr>
          <w:rFonts w:hint="default" w:cs="Calibri" w:asciiTheme="minorAscii" w:hAnsiTheme="minorAscii"/>
          <w:b/>
          <w:bCs/>
          <w:sz w:val="20"/>
          <w:szCs w:val="20"/>
          <w:lang w:val="en-US"/>
        </w:rPr>
      </w:pPr>
      <w:r>
        <w:rPr>
          <w:rFonts w:hint="default" w:cs="Calibri" w:asciiTheme="minorAscii" w:hAnsiTheme="minorAscii"/>
          <w:b/>
          <w:bCs/>
          <w:sz w:val="20"/>
          <w:szCs w:val="20"/>
          <w:lang w:val="en-US"/>
        </w:rPr>
        <w:t>4. Verification service (Attestation + issuer signature verification)</w:t>
      </w:r>
    </w:p>
    <w:p w14:paraId="14AC0409">
      <w:pPr>
        <w:keepNext w:val="0"/>
        <w:keepLines w:val="0"/>
        <w:pageBreakBefore w:val="0"/>
        <w:widowControl/>
        <w:numPr>
          <w:numId w:val="0"/>
        </w:numPr>
        <w:kinsoku/>
        <w:wordWrap/>
        <w:overflowPunct/>
        <w:topLinePunct w:val="0"/>
        <w:autoSpaceDE/>
        <w:autoSpaceDN/>
        <w:bidi w:val="0"/>
        <w:adjustRightInd w:val="0"/>
        <w:snapToGrid w:val="0"/>
        <w:spacing w:after="160" w:line="240" w:lineRule="auto"/>
        <w:ind w:leftChars="0"/>
        <w:textAlignment w:val="auto"/>
        <w:rPr>
          <w:rFonts w:hint="default" w:cs="Calibri" w:asciiTheme="minorAscii" w:hAnsiTheme="minorAscii"/>
          <w:b/>
          <w:bCs/>
          <w:sz w:val="20"/>
          <w:szCs w:val="20"/>
          <w:lang w:val="ru-RU"/>
        </w:rPr>
      </w:pPr>
    </w:p>
    <w:p w14:paraId="280AA1EE">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cs="Calibri" w:asciiTheme="minorAscii" w:hAnsiTheme="minorAscii"/>
          <w:b/>
          <w:bCs/>
          <w:sz w:val="20"/>
          <w:szCs w:val="20"/>
          <w:lang w:val="en-US"/>
        </w:rPr>
      </w:pPr>
    </w:p>
    <w:p w14:paraId="373CCB9F">
      <w:pPr>
        <w:keepNext w:val="0"/>
        <w:keepLines w:val="0"/>
        <w:pageBreakBefore w:val="0"/>
        <w:widowControl/>
        <w:numPr>
          <w:numId w:val="0"/>
        </w:numPr>
        <w:kinsoku/>
        <w:wordWrap/>
        <w:overflowPunct/>
        <w:topLinePunct w:val="0"/>
        <w:autoSpaceDE/>
        <w:autoSpaceDN/>
        <w:bidi w:val="0"/>
        <w:adjustRightInd w:val="0"/>
        <w:snapToGrid w:val="0"/>
        <w:spacing w:after="160" w:line="240" w:lineRule="auto"/>
        <w:textAlignment w:val="auto"/>
        <w:rPr>
          <w:rFonts w:hint="default" w:cs="Calibri" w:asciiTheme="minorAscii" w:hAnsiTheme="minorAscii"/>
          <w:b/>
          <w:bCs/>
          <w:sz w:val="20"/>
          <w:szCs w:val="20"/>
          <w:lang w:val="en-US"/>
        </w:rPr>
      </w:pPr>
      <w:r>
        <w:rPr>
          <w:rFonts w:hint="default" w:cs="Calibri" w:asciiTheme="minorAscii" w:hAnsiTheme="minorAscii"/>
          <w:b/>
          <w:bCs/>
          <w:sz w:val="20"/>
          <w:szCs w:val="20"/>
          <w:lang w:val="en-US"/>
        </w:rPr>
        <w:t>Questions / not implemented part</w:t>
      </w:r>
    </w:p>
    <w:p w14:paraId="39E5D8E6">
      <w:pPr>
        <w:numPr>
          <w:ilvl w:val="0"/>
          <w:numId w:val="13"/>
        </w:numPr>
        <w:spacing w:after="0" w:line="240" w:lineRule="auto"/>
        <w:ind w:leftChars="0"/>
        <w:rPr>
          <w:rFonts w:hint="default" w:cs="Calibri" w:asciiTheme="minorAscii" w:hAnsiTheme="minorAscii"/>
          <w:color w:val="000000" w:themeColor="text1"/>
          <w:sz w:val="20"/>
          <w:szCs w:val="20"/>
          <w:lang w:val="en-US"/>
          <w14:textFill>
            <w14:solidFill>
              <w14:schemeClr w14:val="tx1"/>
            </w14:solidFill>
          </w14:textFill>
        </w:rPr>
      </w:pPr>
      <w:r>
        <w:rPr>
          <w:rFonts w:hint="default" w:cs="Calibri" w:asciiTheme="minorAscii" w:hAnsiTheme="minorAscii"/>
          <w:color w:val="000000" w:themeColor="text1"/>
          <w:sz w:val="20"/>
          <w:szCs w:val="20"/>
          <w:lang w:val="en-US"/>
          <w14:textFill>
            <w14:solidFill>
              <w14:schemeClr w14:val="tx1"/>
            </w14:solidFill>
          </w14:textFill>
        </w:rPr>
        <w:t>How often attestation must be refreshed and under which conditions</w:t>
      </w:r>
      <w:r>
        <w:rPr>
          <w:rFonts w:hint="default" w:cs="Calibri" w:asciiTheme="minorAscii" w:hAnsiTheme="minorAscii"/>
          <w:color w:val="000000" w:themeColor="text1"/>
          <w:sz w:val="20"/>
          <w:szCs w:val="20"/>
          <w:lang w:val="en-US"/>
          <w14:textFill>
            <w14:solidFill>
              <w14:schemeClr w14:val="tx1"/>
            </w14:solidFill>
          </w14:textFill>
        </w:rPr>
        <w:t xml:space="preserve">. </w:t>
      </w:r>
    </w:p>
    <w:p w14:paraId="5727C37A">
      <w:pPr>
        <w:numPr>
          <w:ilvl w:val="0"/>
          <w:numId w:val="13"/>
        </w:numPr>
        <w:spacing w:after="0" w:line="240" w:lineRule="auto"/>
        <w:ind w:leftChars="0"/>
        <w:rPr>
          <w:rFonts w:hint="default" w:cs="Calibri" w:asciiTheme="minorAscii" w:hAnsiTheme="minorAscii"/>
          <w:color w:val="000000" w:themeColor="text1"/>
          <w:sz w:val="20"/>
          <w:szCs w:val="20"/>
          <w:lang w:val="en-US"/>
          <w14:textFill>
            <w14:solidFill>
              <w14:schemeClr w14:val="tx1"/>
            </w14:solidFill>
          </w14:textFill>
        </w:rPr>
      </w:pPr>
      <w:r>
        <w:rPr>
          <w:rFonts w:hint="default" w:cs="Calibri" w:asciiTheme="minorAscii" w:hAnsiTheme="minorAscii"/>
          <w:color w:val="000000" w:themeColor="text1"/>
          <w:sz w:val="20"/>
          <w:szCs w:val="20"/>
          <w:lang w:val="en-US"/>
          <w14:textFill>
            <w14:solidFill>
              <w14:schemeClr w14:val="tx1"/>
            </w14:solidFill>
          </w14:textFill>
        </w:rPr>
        <w:t xml:space="preserve">Should we use </w:t>
      </w:r>
      <w:r>
        <w:rPr>
          <w:rFonts w:hint="default" w:asciiTheme="minorAscii" w:hAnsiTheme="minorAscii"/>
          <w:color w:val="000000" w:themeColor="text1"/>
          <w:sz w:val="20"/>
          <w:szCs w:val="20"/>
          <w:lang w:val="en-US"/>
          <w14:textFill>
            <w14:solidFill>
              <w14:schemeClr w14:val="tx1"/>
            </w14:solidFill>
          </w14:textFill>
        </w:rPr>
        <w:t>iOS Universal Links</w:t>
      </w:r>
    </w:p>
    <w:p w14:paraId="5AEC667D">
      <w:pPr>
        <w:keepNext w:val="0"/>
        <w:keepLines w:val="0"/>
        <w:pageBreakBefore w:val="0"/>
        <w:widowControl/>
        <w:numPr>
          <w:numId w:val="0"/>
        </w:numPr>
        <w:kinsoku/>
        <w:wordWrap/>
        <w:overflowPunct/>
        <w:topLinePunct w:val="0"/>
        <w:autoSpaceDE/>
        <w:autoSpaceDN/>
        <w:bidi w:val="0"/>
        <w:adjustRightInd w:val="0"/>
        <w:snapToGrid w:val="0"/>
        <w:spacing w:after="160" w:line="240" w:lineRule="auto"/>
        <w:ind w:leftChars="0"/>
        <w:textAlignment w:val="auto"/>
        <w:rPr>
          <w:rFonts w:hint="default" w:cs="Calibri" w:asciiTheme="minorAscii" w:hAnsiTheme="minorAscii"/>
          <w:b/>
          <w:bCs/>
          <w:sz w:val="20"/>
          <w:szCs w:val="20"/>
          <w:lang w:val="en-US"/>
        </w:rPr>
      </w:pPr>
    </w:p>
    <w:p w14:paraId="37D5CBB6">
      <w:pPr>
        <w:keepNext w:val="0"/>
        <w:keepLines w:val="0"/>
        <w:pageBreakBefore w:val="0"/>
        <w:widowControl/>
        <w:kinsoku/>
        <w:wordWrap/>
        <w:overflowPunct/>
        <w:topLinePunct w:val="0"/>
        <w:autoSpaceDE/>
        <w:autoSpaceDN/>
        <w:bidi w:val="0"/>
        <w:adjustRightInd w:val="0"/>
        <w:snapToGrid w:val="0"/>
        <w:spacing w:line="240" w:lineRule="auto"/>
        <w:textAlignment w:val="auto"/>
        <w:rPr>
          <w:rFonts w:hint="default" w:cs="Arial Regular" w:asciiTheme="minorAscii" w:hAnsiTheme="minorAscii"/>
          <w:b w:val="0"/>
          <w:sz w:val="20"/>
          <w:szCs w:val="20"/>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Arial Regular">
    <w:panose1 w:val="020B0704020202020204"/>
    <w:charset w:val="00"/>
    <w:family w:val="auto"/>
    <w:pitch w:val="default"/>
    <w:sig w:usb0="E0002AFF" w:usb1="C0007843" w:usb2="00000009" w:usb3="00000000" w:csb0="400001FF" w:csb1="FFFF0000"/>
  </w:font>
  <w:font w:name="Arial Bold">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 w:name="menlo">
    <w:panose1 w:val="020B0609030804020204"/>
    <w:charset w:val="00"/>
    <w:family w:val="auto"/>
    <w:pitch w:val="default"/>
    <w:sig w:usb0="E60022FF" w:usb1="D200F9FB" w:usb2="02000028" w:usb3="00000000" w:csb0="600001DF" w:csb1="FFD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Times New Roman Regular">
    <w:panose1 w:val="02020603050405020304"/>
    <w:charset w:val="00"/>
    <w:family w:val="auto"/>
    <w:pitch w:val="default"/>
    <w:sig w:usb0="E0002AEF" w:usb1="C0007841" w:usb2="00000009" w:usb3="00000000" w:csb0="400001FF" w:csb1="FFFF0000"/>
  </w:font>
  <w:font w:name="monospace">
    <w:altName w:val="苹方-简"/>
    <w:panose1 w:val="00000000000000000000"/>
    <w:charset w:val="00"/>
    <w:family w:val="auto"/>
    <w:pitch w:val="default"/>
    <w:sig w:usb0="00000000" w:usb1="00000000" w:usb2="00000000" w:usb3="00000000" w:csb0="00000000" w:csb1="00000000"/>
  </w:font>
  <w:font w:name="Times New Roman Bold">
    <w:panose1 w:val="02020603050405020304"/>
    <w:charset w:val="00"/>
    <w:family w:val="auto"/>
    <w:pitch w:val="default"/>
    <w:sig w:usb0="E0002AEF" w:usb1="C0007841"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F365D"/>
    <w:multiLevelType w:val="multilevel"/>
    <w:tmpl w:val="9FFF365D"/>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BFB6E8FD"/>
    <w:multiLevelType w:val="singleLevel"/>
    <w:tmpl w:val="BFB6E8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EBE770B"/>
    <w:multiLevelType w:val="singleLevel"/>
    <w:tmpl w:val="CEBE77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FC3FEF8"/>
    <w:multiLevelType w:val="singleLevel"/>
    <w:tmpl w:val="EFC3FE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F7BD8D3F"/>
    <w:multiLevelType w:val="singleLevel"/>
    <w:tmpl w:val="F7BD8D3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EDB639F"/>
    <w:multiLevelType w:val="multilevel"/>
    <w:tmpl w:val="FEDB639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6">
    <w:nsid w:val="FEFBF01E"/>
    <w:multiLevelType w:val="singleLevel"/>
    <w:tmpl w:val="FEFBF01E"/>
    <w:lvl w:ilvl="0" w:tentative="0">
      <w:start w:val="1"/>
      <w:numFmt w:val="decimal"/>
      <w:suff w:val="space"/>
      <w:lvlText w:val="%1."/>
      <w:lvlJc w:val="left"/>
    </w:lvl>
  </w:abstractNum>
  <w:abstractNum w:abstractNumId="7">
    <w:nsid w:val="FFFF47DD"/>
    <w:multiLevelType w:val="singleLevel"/>
    <w:tmpl w:val="FFFF47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5AFC9E91"/>
    <w:multiLevelType w:val="singleLevel"/>
    <w:tmpl w:val="5AFC9E91"/>
    <w:lvl w:ilvl="0" w:tentative="0">
      <w:start w:val="1"/>
      <w:numFmt w:val="decimal"/>
      <w:suff w:val="space"/>
      <w:lvlText w:val="%1."/>
      <w:lvlJc w:val="left"/>
    </w:lvl>
  </w:abstractNum>
  <w:abstractNum w:abstractNumId="9">
    <w:nsid w:val="5EFBD8C4"/>
    <w:multiLevelType w:val="singleLevel"/>
    <w:tmpl w:val="5EFBD8C4"/>
    <w:lvl w:ilvl="0" w:tentative="0">
      <w:start w:val="2"/>
      <w:numFmt w:val="decimal"/>
      <w:suff w:val="space"/>
      <w:lvlText w:val="%1."/>
      <w:lvlJc w:val="left"/>
    </w:lvl>
  </w:abstractNum>
  <w:abstractNum w:abstractNumId="10">
    <w:nsid w:val="5F76F201"/>
    <w:multiLevelType w:val="multilevel"/>
    <w:tmpl w:val="5F76F201"/>
    <w:lvl w:ilvl="0" w:tentative="0">
      <w:start w:val="1"/>
      <w:numFmt w:val="decimal"/>
      <w:lvlText w:val="%1."/>
      <w:lvlJc w:val="left"/>
      <w:pPr>
        <w:tabs>
          <w:tab w:val="left" w:pos="425"/>
        </w:tabs>
        <w:ind w:left="425" w:leftChars="0" w:hanging="425" w:firstLineChars="0"/>
      </w:pPr>
      <w:rPr>
        <w:rFonts w:hint="default"/>
      </w:rPr>
    </w:lvl>
    <w:lvl w:ilvl="1" w:tentative="0">
      <w:start w:val="1"/>
      <w:numFmt w:val="bullet"/>
      <w:lvlText w:val="-"/>
      <w:lvlJc w:val="left"/>
      <w:pPr>
        <w:tabs>
          <w:tab w:val="left" w:pos="840"/>
        </w:tabs>
        <w:ind w:left="840" w:leftChars="0" w:hanging="420" w:firstLineChars="0"/>
      </w:pPr>
      <w:rPr>
        <w:rFonts w:hint="default" w:ascii="Arial" w:hAnsi="Arial" w:cs="Arial"/>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1">
    <w:nsid w:val="5F8F40DA"/>
    <w:multiLevelType w:val="singleLevel"/>
    <w:tmpl w:val="5F8F40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7BFD344E"/>
    <w:multiLevelType w:val="multilevel"/>
    <w:tmpl w:val="7BFD344E"/>
    <w:lvl w:ilvl="0" w:tentative="0">
      <w:start w:val="1"/>
      <w:numFmt w:val="decimal"/>
      <w:lvlText w:val="%1."/>
      <w:lvlJc w:val="left"/>
      <w:pPr>
        <w:tabs>
          <w:tab w:val="left" w:pos="425"/>
        </w:tabs>
        <w:ind w:left="425" w:leftChars="0" w:hanging="425" w:firstLineChars="0"/>
      </w:pPr>
      <w:rPr>
        <w:rFonts w:hint="default"/>
      </w:rPr>
    </w:lvl>
    <w:lvl w:ilvl="1" w:tentative="0">
      <w:start w:val="1"/>
      <w:numFmt w:val="bullet"/>
      <w:lvlText w:val="-"/>
      <w:lvlJc w:val="left"/>
      <w:pPr>
        <w:tabs>
          <w:tab w:val="left" w:pos="840"/>
        </w:tabs>
        <w:ind w:left="840" w:leftChars="0" w:hanging="420" w:firstLineChars="0"/>
      </w:pPr>
      <w:rPr>
        <w:rFonts w:hint="default" w:ascii="Arial" w:hAnsi="Arial" w:cs="Arial"/>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10"/>
  </w:num>
  <w:num w:numId="2">
    <w:abstractNumId w:val="12"/>
  </w:num>
  <w:num w:numId="3">
    <w:abstractNumId w:val="9"/>
  </w:num>
  <w:num w:numId="4">
    <w:abstractNumId w:val="11"/>
  </w:num>
  <w:num w:numId="5">
    <w:abstractNumId w:val="8"/>
  </w:num>
  <w:num w:numId="6">
    <w:abstractNumId w:val="4"/>
  </w:num>
  <w:num w:numId="7">
    <w:abstractNumId w:val="3"/>
  </w:num>
  <w:num w:numId="8">
    <w:abstractNumId w:val="7"/>
  </w:num>
  <w:num w:numId="9">
    <w:abstractNumId w:val="5"/>
  </w:num>
  <w:num w:numId="10">
    <w:abstractNumId w:val="1"/>
  </w:num>
  <w:num w:numId="11">
    <w:abstractNumId w:val="2"/>
  </w:num>
  <w:num w:numId="12">
    <w:abstractNumId w:val="0"/>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BF29BC"/>
    <w:rsid w:val="177B1194"/>
    <w:rsid w:val="1B1BA737"/>
    <w:rsid w:val="1BBF29BC"/>
    <w:rsid w:val="2AF84F02"/>
    <w:rsid w:val="2DFFB5F6"/>
    <w:rsid w:val="3F76B82B"/>
    <w:rsid w:val="4FB427A7"/>
    <w:rsid w:val="57BEAF2F"/>
    <w:rsid w:val="69AB0237"/>
    <w:rsid w:val="6BDB2173"/>
    <w:rsid w:val="6EF77653"/>
    <w:rsid w:val="6F7F7BD7"/>
    <w:rsid w:val="73FE655B"/>
    <w:rsid w:val="7BFFE023"/>
    <w:rsid w:val="7DFF2579"/>
    <w:rsid w:val="7EFEB00E"/>
    <w:rsid w:val="7F6FE2F5"/>
    <w:rsid w:val="7F7F0C44"/>
    <w:rsid w:val="7FFEEB94"/>
    <w:rsid w:val="9B9AD3AF"/>
    <w:rsid w:val="BFAF4678"/>
    <w:rsid w:val="CCABB971"/>
    <w:rsid w:val="CCFF6C1B"/>
    <w:rsid w:val="EFFDFB33"/>
    <w:rsid w:val="FB673D8C"/>
    <w:rsid w:val="FBFB99A7"/>
    <w:rsid w:val="FF5ECE4C"/>
    <w:rsid w:val="FFDB2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nl-NL"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2026-01-20T09:52:00Z</dcterms:created>
  <dc:creator>Valerie</dc:creator>
  <cp:lastModifiedBy>valeriakhlyzoa</cp:lastModifiedBy>
  <dcterms:modified xsi:type="dcterms:W3CDTF">2026-01-20T14:54:43Z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C50E65B101659F8A56346F6993CE74A7_41</vt:lpwstr>
  </property>
</Properties>
</file>